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5CDF1" w14:textId="3F25A18E" w:rsidR="00BE7AF1" w:rsidRPr="00DE3378" w:rsidRDefault="007A2FEB" w:rsidP="00DE3378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3378">
        <w:rPr>
          <w:rFonts w:ascii="Times New Roman" w:hAnsi="Times New Roman" w:cs="Times New Roman"/>
          <w:b/>
          <w:bCs/>
          <w:sz w:val="24"/>
          <w:szCs w:val="24"/>
        </w:rPr>
        <w:t xml:space="preserve">Additional </w:t>
      </w:r>
      <w:r w:rsidR="00793AA2" w:rsidRPr="00DE3378">
        <w:rPr>
          <w:rFonts w:ascii="Times New Roman" w:hAnsi="Times New Roman" w:cs="Times New Roman"/>
          <w:b/>
          <w:bCs/>
          <w:sz w:val="24"/>
          <w:szCs w:val="24"/>
        </w:rPr>
        <w:t xml:space="preserve">file 1: Fig. S1. </w:t>
      </w:r>
      <w:r w:rsidR="00EF4A87">
        <w:rPr>
          <w:rFonts w:ascii="Times New Roman" w:hAnsi="Times New Roman" w:cs="Times New Roman"/>
          <w:sz w:val="24"/>
          <w:szCs w:val="24"/>
        </w:rPr>
        <w:t xml:space="preserve">Complete list of </w:t>
      </w:r>
      <w:r w:rsidR="00133A05" w:rsidRPr="00DE3378">
        <w:rPr>
          <w:rFonts w:ascii="Times New Roman" w:hAnsi="Times New Roman" w:cs="Times New Roman"/>
          <w:sz w:val="24"/>
          <w:szCs w:val="24"/>
        </w:rPr>
        <w:t xml:space="preserve">enriched pathways </w:t>
      </w:r>
      <w:r w:rsidR="00547467">
        <w:rPr>
          <w:rFonts w:ascii="Times New Roman" w:hAnsi="Times New Roman" w:cs="Times New Roman"/>
          <w:sz w:val="24"/>
          <w:szCs w:val="24"/>
        </w:rPr>
        <w:t>and</w:t>
      </w:r>
      <w:r w:rsidR="00133A05" w:rsidRPr="00DE3378">
        <w:rPr>
          <w:rFonts w:ascii="Times New Roman" w:hAnsi="Times New Roman" w:cs="Times New Roman"/>
          <w:sz w:val="24"/>
          <w:szCs w:val="24"/>
        </w:rPr>
        <w:t xml:space="preserve"> differentially abundant proteins </w:t>
      </w:r>
      <w:r w:rsidR="0003195E">
        <w:rPr>
          <w:rFonts w:ascii="Times New Roman" w:hAnsi="Times New Roman" w:cs="Times New Roman"/>
          <w:sz w:val="24"/>
          <w:szCs w:val="24"/>
        </w:rPr>
        <w:t>in</w:t>
      </w:r>
      <w:r w:rsidR="00CB0040">
        <w:rPr>
          <w:rFonts w:ascii="Times New Roman" w:hAnsi="Times New Roman" w:cs="Times New Roman"/>
          <w:sz w:val="24"/>
          <w:szCs w:val="24"/>
        </w:rPr>
        <w:t xml:space="preserve"> </w:t>
      </w:r>
      <w:r w:rsidR="00575865">
        <w:rPr>
          <w:rFonts w:ascii="Times New Roman" w:hAnsi="Times New Roman" w:cs="Times New Roman"/>
          <w:sz w:val="24"/>
          <w:szCs w:val="24"/>
        </w:rPr>
        <w:t xml:space="preserve">supplemented </w:t>
      </w:r>
      <w:r w:rsidR="00F06009">
        <w:rPr>
          <w:rFonts w:ascii="Times New Roman" w:hAnsi="Times New Roman" w:cs="Times New Roman"/>
          <w:sz w:val="24"/>
          <w:szCs w:val="24"/>
        </w:rPr>
        <w:t xml:space="preserve">chickens </w:t>
      </w:r>
      <w:r w:rsidR="00194435">
        <w:rPr>
          <w:rFonts w:ascii="Times New Roman" w:hAnsi="Times New Roman" w:cs="Times New Roman"/>
          <w:sz w:val="24"/>
          <w:szCs w:val="24"/>
        </w:rPr>
        <w:t>compared to control</w:t>
      </w:r>
      <w:r w:rsidR="00BE7AF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PlainTable2"/>
        <w:tblpPr w:leftFromText="180" w:rightFromText="180" w:horzAnchor="margin" w:tblpY="1463"/>
        <w:tblW w:w="9026" w:type="dxa"/>
        <w:tblLook w:val="04A0" w:firstRow="1" w:lastRow="0" w:firstColumn="1" w:lastColumn="0" w:noHBand="0" w:noVBand="1"/>
      </w:tblPr>
      <w:tblGrid>
        <w:gridCol w:w="1418"/>
        <w:gridCol w:w="2660"/>
        <w:gridCol w:w="1131"/>
        <w:gridCol w:w="3817"/>
      </w:tblGrid>
      <w:tr w:rsidR="007D70E0" w:rsidRPr="00763B05" w14:paraId="311FF535" w14:textId="77777777" w:rsidTr="007D70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  <w:hideMark/>
          </w:tcPr>
          <w:p w14:paraId="7DE044F4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Database</w:t>
            </w:r>
          </w:p>
        </w:tc>
        <w:tc>
          <w:tcPr>
            <w:tcW w:w="2660" w:type="dxa"/>
            <w:noWrap/>
            <w:vAlign w:val="center"/>
            <w:hideMark/>
          </w:tcPr>
          <w:p w14:paraId="1FC24B37" w14:textId="77777777" w:rsidR="005B5EAB" w:rsidRPr="00763B05" w:rsidRDefault="005B5EAB" w:rsidP="00D50F3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Pathway</w:t>
            </w:r>
          </w:p>
        </w:tc>
        <w:tc>
          <w:tcPr>
            <w:tcW w:w="1131" w:type="dxa"/>
            <w:noWrap/>
            <w:vAlign w:val="center"/>
            <w:hideMark/>
          </w:tcPr>
          <w:p w14:paraId="7BCC3925" w14:textId="77777777" w:rsidR="005B5EAB" w:rsidRPr="00763B05" w:rsidRDefault="005B5EAB" w:rsidP="00D50F3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AU"/>
              </w:rPr>
              <w:t>P</w:t>
            </w: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value</w:t>
            </w:r>
          </w:p>
        </w:tc>
        <w:tc>
          <w:tcPr>
            <w:tcW w:w="3817" w:type="dxa"/>
            <w:noWrap/>
            <w:vAlign w:val="center"/>
            <w:hideMark/>
          </w:tcPr>
          <w:p w14:paraId="64B93B2C" w14:textId="67DA119C" w:rsidR="005B5EAB" w:rsidRPr="00763B05" w:rsidRDefault="00C82CBF" w:rsidP="00D50F3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D</w:t>
            </w:r>
            <w:r w:rsidR="00547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ifferentially abundant proteins</w:t>
            </w:r>
          </w:p>
        </w:tc>
      </w:tr>
      <w:tr w:rsidR="007D70E0" w:rsidRPr="00763B05" w14:paraId="100B22E6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</w:tcPr>
          <w:p w14:paraId="3E39DAAE" w14:textId="77777777" w:rsidR="007D70E0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  <w:t>Gene Ontology</w:t>
            </w:r>
          </w:p>
          <w:p w14:paraId="320EAD26" w14:textId="25FBD783" w:rsidR="005B5EAB" w:rsidRPr="00763B05" w:rsidRDefault="007D70E0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  <w:t>(Biological process)</w:t>
            </w:r>
            <w:r w:rsidR="005B5EAB" w:rsidRPr="00763B0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  <w:t xml:space="preserve"> </w:t>
            </w:r>
          </w:p>
        </w:tc>
        <w:tc>
          <w:tcPr>
            <w:tcW w:w="2660" w:type="dxa"/>
            <w:noWrap/>
            <w:hideMark/>
          </w:tcPr>
          <w:p w14:paraId="78155BCD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Actin filament polymerization</w:t>
            </w:r>
          </w:p>
        </w:tc>
        <w:tc>
          <w:tcPr>
            <w:tcW w:w="1131" w:type="dxa"/>
            <w:noWrap/>
            <w:hideMark/>
          </w:tcPr>
          <w:p w14:paraId="666FAEDF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0.0000</w:t>
            </w:r>
          </w:p>
        </w:tc>
        <w:tc>
          <w:tcPr>
            <w:tcW w:w="3817" w:type="dxa"/>
            <w:noWrap/>
            <w:hideMark/>
          </w:tcPr>
          <w:p w14:paraId="65949453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RAC1, ARPC4, COTL1, VIL1, GSN, CTTN</w:t>
            </w:r>
          </w:p>
        </w:tc>
      </w:tr>
      <w:tr w:rsidR="007D70E0" w:rsidRPr="00763B05" w14:paraId="3DF55C0D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164696DE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2D1676CD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Oxidation-reduction process</w:t>
            </w:r>
          </w:p>
        </w:tc>
        <w:tc>
          <w:tcPr>
            <w:tcW w:w="1131" w:type="dxa"/>
            <w:noWrap/>
            <w:hideMark/>
          </w:tcPr>
          <w:p w14:paraId="51D85A22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0.0003</w:t>
            </w:r>
          </w:p>
        </w:tc>
        <w:tc>
          <w:tcPr>
            <w:tcW w:w="3817" w:type="dxa"/>
            <w:noWrap/>
            <w:hideMark/>
          </w:tcPr>
          <w:p w14:paraId="7406A503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GLRX, ALDH1A1, LDHA, CYP2C23a, BCMO1, DCXR, AKR1A1, PRDX1, TXN, ADH1C</w:t>
            </w:r>
          </w:p>
        </w:tc>
      </w:tr>
      <w:tr w:rsidR="007D70E0" w:rsidRPr="00763B05" w14:paraId="0FDAFA40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08D93139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0F420AA9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Prostaglandin metabolic process</w:t>
            </w:r>
          </w:p>
        </w:tc>
        <w:tc>
          <w:tcPr>
            <w:tcW w:w="1131" w:type="dxa"/>
            <w:noWrap/>
            <w:hideMark/>
          </w:tcPr>
          <w:p w14:paraId="739FBCA6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0.0014</w:t>
            </w:r>
          </w:p>
        </w:tc>
        <w:tc>
          <w:tcPr>
            <w:tcW w:w="3817" w:type="dxa"/>
            <w:noWrap/>
            <w:hideMark/>
          </w:tcPr>
          <w:p w14:paraId="5215228A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ACOX1, HPGDS, </w:t>
            </w:r>
            <w:r w:rsidRPr="00763B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HPGD</w:t>
            </w:r>
          </w:p>
        </w:tc>
      </w:tr>
      <w:tr w:rsidR="007D70E0" w:rsidRPr="00763B05" w14:paraId="3A9CB236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5EBF353A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</w:tcPr>
          <w:p w14:paraId="6869D2F3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Iron ion homeostasis </w:t>
            </w:r>
          </w:p>
        </w:tc>
        <w:tc>
          <w:tcPr>
            <w:tcW w:w="1131" w:type="dxa"/>
            <w:noWrap/>
          </w:tcPr>
          <w:p w14:paraId="3ECEAF29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117C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0.0015</w:t>
            </w:r>
          </w:p>
        </w:tc>
        <w:tc>
          <w:tcPr>
            <w:tcW w:w="3817" w:type="dxa"/>
            <w:noWrap/>
          </w:tcPr>
          <w:p w14:paraId="1A228D8A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117C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BDH2, MELTF, SOD2, TF</w:t>
            </w:r>
          </w:p>
        </w:tc>
      </w:tr>
      <w:tr w:rsidR="007D70E0" w:rsidRPr="00763B05" w14:paraId="69BDFAF4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286D9B9C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0FF768EC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Barbed-end actin filament capping</w:t>
            </w:r>
          </w:p>
        </w:tc>
        <w:tc>
          <w:tcPr>
            <w:tcW w:w="1131" w:type="dxa"/>
            <w:noWrap/>
            <w:hideMark/>
          </w:tcPr>
          <w:p w14:paraId="2180D085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0.0015</w:t>
            </w:r>
          </w:p>
        </w:tc>
        <w:tc>
          <w:tcPr>
            <w:tcW w:w="3817" w:type="dxa"/>
            <w:noWrap/>
            <w:hideMark/>
          </w:tcPr>
          <w:p w14:paraId="65CC4D4A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HSPB1, VIL1, GSN, CAPZA2</w:t>
            </w:r>
          </w:p>
        </w:tc>
      </w:tr>
      <w:tr w:rsidR="007D70E0" w:rsidRPr="00763B05" w14:paraId="1A6F4DC2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38515222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22C8C6FB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Protein folding</w:t>
            </w:r>
          </w:p>
        </w:tc>
        <w:tc>
          <w:tcPr>
            <w:tcW w:w="1131" w:type="dxa"/>
            <w:noWrap/>
            <w:hideMark/>
          </w:tcPr>
          <w:p w14:paraId="0B8662DA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0.0015</w:t>
            </w:r>
          </w:p>
        </w:tc>
        <w:tc>
          <w:tcPr>
            <w:tcW w:w="3817" w:type="dxa"/>
            <w:noWrap/>
            <w:hideMark/>
          </w:tcPr>
          <w:p w14:paraId="3D8B0C9A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PDIA6, TCP1, HSPA9, GRPEL1, CCT4, TXN, CCT8, </w:t>
            </w:r>
            <w:r w:rsidRPr="00763B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ERP29</w:t>
            </w:r>
          </w:p>
        </w:tc>
      </w:tr>
      <w:tr w:rsidR="007D70E0" w:rsidRPr="00763B05" w14:paraId="3D5CBA21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3B06CED6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0F39CCE6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Respiratory electron transport chain</w:t>
            </w:r>
          </w:p>
        </w:tc>
        <w:tc>
          <w:tcPr>
            <w:tcW w:w="1131" w:type="dxa"/>
            <w:noWrap/>
            <w:hideMark/>
          </w:tcPr>
          <w:p w14:paraId="37764F46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0.0020</w:t>
            </w:r>
          </w:p>
        </w:tc>
        <w:tc>
          <w:tcPr>
            <w:tcW w:w="3817" w:type="dxa"/>
            <w:noWrap/>
            <w:hideMark/>
          </w:tcPr>
          <w:p w14:paraId="50CC015A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NDUFA5, SLC25A4, SOD2, ALDH5A1</w:t>
            </w:r>
          </w:p>
        </w:tc>
      </w:tr>
      <w:tr w:rsidR="007D70E0" w:rsidRPr="00763B05" w14:paraId="734BC6AD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295D5510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</w:tcPr>
          <w:p w14:paraId="7C950ED1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A47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Gluconeogenesis</w:t>
            </w:r>
          </w:p>
        </w:tc>
        <w:tc>
          <w:tcPr>
            <w:tcW w:w="1131" w:type="dxa"/>
            <w:noWrap/>
          </w:tcPr>
          <w:p w14:paraId="7D66571E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A47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0.0020</w:t>
            </w:r>
          </w:p>
        </w:tc>
        <w:tc>
          <w:tcPr>
            <w:tcW w:w="3817" w:type="dxa"/>
            <w:noWrap/>
          </w:tcPr>
          <w:p w14:paraId="5A290904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A47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TPI1, GOT2, FBP1, GPD2, PGK1</w:t>
            </w:r>
          </w:p>
        </w:tc>
      </w:tr>
      <w:tr w:rsidR="007D70E0" w:rsidRPr="00763B05" w14:paraId="5717349F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3D11CE16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6F1C09EA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Fatty acid beta-oxidation using acyl-CoA dehydrogenase</w:t>
            </w:r>
          </w:p>
        </w:tc>
        <w:tc>
          <w:tcPr>
            <w:tcW w:w="1131" w:type="dxa"/>
            <w:noWrap/>
            <w:hideMark/>
          </w:tcPr>
          <w:p w14:paraId="21B553BD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0.0032</w:t>
            </w:r>
          </w:p>
        </w:tc>
        <w:tc>
          <w:tcPr>
            <w:tcW w:w="3817" w:type="dxa"/>
            <w:noWrap/>
            <w:hideMark/>
          </w:tcPr>
          <w:p w14:paraId="445A4BB5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ACOX1, ACAD9, ACADL, ETFA</w:t>
            </w:r>
          </w:p>
        </w:tc>
      </w:tr>
      <w:tr w:rsidR="007D70E0" w:rsidRPr="00763B05" w14:paraId="1D8F1FAF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304A97BF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38AC4803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ATP synthesis coupled proton transport</w:t>
            </w:r>
          </w:p>
        </w:tc>
        <w:tc>
          <w:tcPr>
            <w:tcW w:w="1131" w:type="dxa"/>
            <w:noWrap/>
            <w:hideMark/>
          </w:tcPr>
          <w:p w14:paraId="44537BD3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0.0039</w:t>
            </w:r>
          </w:p>
        </w:tc>
        <w:tc>
          <w:tcPr>
            <w:tcW w:w="3817" w:type="dxa"/>
            <w:noWrap/>
            <w:hideMark/>
          </w:tcPr>
          <w:p w14:paraId="51C2143C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ATP5H, ATP5F1, ATP8, ATP5B</w:t>
            </w:r>
          </w:p>
        </w:tc>
      </w:tr>
      <w:tr w:rsidR="007D70E0" w:rsidRPr="00763B05" w14:paraId="44805BDB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16BF46E8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430FECF3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Cell redox homeostasis</w:t>
            </w:r>
          </w:p>
        </w:tc>
        <w:tc>
          <w:tcPr>
            <w:tcW w:w="1131" w:type="dxa"/>
            <w:noWrap/>
            <w:hideMark/>
          </w:tcPr>
          <w:p w14:paraId="550208BB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0.0042</w:t>
            </w:r>
          </w:p>
        </w:tc>
        <w:tc>
          <w:tcPr>
            <w:tcW w:w="3817" w:type="dxa"/>
            <w:noWrap/>
            <w:hideMark/>
          </w:tcPr>
          <w:p w14:paraId="4A15E1B3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GLRX, PDIA6, NNT, AIFM1, PRDX1, TXN</w:t>
            </w:r>
          </w:p>
        </w:tc>
      </w:tr>
      <w:tr w:rsidR="007D70E0" w:rsidRPr="00763B05" w14:paraId="062E2007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0B50B382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320338A0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Actin filament severing</w:t>
            </w:r>
          </w:p>
        </w:tc>
        <w:tc>
          <w:tcPr>
            <w:tcW w:w="1131" w:type="dxa"/>
            <w:noWrap/>
            <w:hideMark/>
          </w:tcPr>
          <w:p w14:paraId="40A02705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0.0046</w:t>
            </w:r>
          </w:p>
        </w:tc>
        <w:tc>
          <w:tcPr>
            <w:tcW w:w="3817" w:type="dxa"/>
            <w:noWrap/>
            <w:hideMark/>
          </w:tcPr>
          <w:p w14:paraId="5B05BCF0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VIL1, GSN, </w:t>
            </w:r>
            <w:r w:rsidRPr="00763B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DSTN</w:t>
            </w:r>
          </w:p>
        </w:tc>
      </w:tr>
      <w:tr w:rsidR="007D70E0" w:rsidRPr="00763B05" w14:paraId="451A6CBE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328F620B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41B10DFF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Lipid homeostasis</w:t>
            </w:r>
          </w:p>
        </w:tc>
        <w:tc>
          <w:tcPr>
            <w:tcW w:w="1131" w:type="dxa"/>
            <w:noWrap/>
            <w:hideMark/>
          </w:tcPr>
          <w:p w14:paraId="4072CCD9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0.0056</w:t>
            </w:r>
          </w:p>
        </w:tc>
        <w:tc>
          <w:tcPr>
            <w:tcW w:w="3817" w:type="dxa"/>
            <w:noWrap/>
            <w:hideMark/>
          </w:tcPr>
          <w:p w14:paraId="0F29792D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ACOX1, ACAD9, ACADL, ETFA</w:t>
            </w:r>
          </w:p>
        </w:tc>
      </w:tr>
      <w:tr w:rsidR="007D70E0" w:rsidRPr="00763B05" w14:paraId="084B9FE7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21CA941C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</w:tcPr>
          <w:p w14:paraId="73A0BCE7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0927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Positive regulation of protein localization to </w:t>
            </w:r>
            <w:proofErr w:type="spellStart"/>
            <w:r w:rsidRPr="000927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Cajal</w:t>
            </w:r>
            <w:proofErr w:type="spellEnd"/>
            <w:r w:rsidRPr="000927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body</w:t>
            </w:r>
          </w:p>
        </w:tc>
        <w:tc>
          <w:tcPr>
            <w:tcW w:w="1131" w:type="dxa"/>
            <w:noWrap/>
          </w:tcPr>
          <w:p w14:paraId="787BD5BD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AB2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0.0068</w:t>
            </w:r>
          </w:p>
        </w:tc>
        <w:tc>
          <w:tcPr>
            <w:tcW w:w="3817" w:type="dxa"/>
            <w:noWrap/>
          </w:tcPr>
          <w:p w14:paraId="41C39C2F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AB24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TCP1, CCT4, CCT8</w:t>
            </w:r>
          </w:p>
        </w:tc>
      </w:tr>
      <w:tr w:rsidR="007D70E0" w:rsidRPr="00763B05" w14:paraId="02AD3AEE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584218D0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7ABED0BB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Glutathione metabolic process</w:t>
            </w:r>
          </w:p>
        </w:tc>
        <w:tc>
          <w:tcPr>
            <w:tcW w:w="1131" w:type="dxa"/>
            <w:noWrap/>
            <w:hideMark/>
          </w:tcPr>
          <w:p w14:paraId="055A88BA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0.0077</w:t>
            </w:r>
          </w:p>
        </w:tc>
        <w:tc>
          <w:tcPr>
            <w:tcW w:w="3817" w:type="dxa"/>
            <w:noWrap/>
            <w:hideMark/>
          </w:tcPr>
          <w:p w14:paraId="7D3C0588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IDH1, GSTA3, SOD2, ALDH5A1</w:t>
            </w:r>
          </w:p>
        </w:tc>
      </w:tr>
      <w:tr w:rsidR="007D70E0" w:rsidRPr="00763B05" w14:paraId="3AF00D37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4ABA6E23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6D201EF7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Vesicle-mediated transport</w:t>
            </w:r>
          </w:p>
        </w:tc>
        <w:tc>
          <w:tcPr>
            <w:tcW w:w="1131" w:type="dxa"/>
            <w:noWrap/>
            <w:hideMark/>
          </w:tcPr>
          <w:p w14:paraId="0450C9F1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0.0080</w:t>
            </w:r>
          </w:p>
        </w:tc>
        <w:tc>
          <w:tcPr>
            <w:tcW w:w="3817" w:type="dxa"/>
            <w:noWrap/>
            <w:hideMark/>
          </w:tcPr>
          <w:p w14:paraId="2A5FDEB8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RAB10, ARF1, SAR1B, CLTC, </w:t>
            </w:r>
            <w:r w:rsidRPr="00763B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COPA, STXBP5L</w:t>
            </w:r>
          </w:p>
        </w:tc>
      </w:tr>
      <w:tr w:rsidR="007D70E0" w:rsidRPr="00763B05" w14:paraId="381EB0D9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2637BEB0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</w:tcPr>
          <w:p w14:paraId="439B3942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43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Metabolic process</w:t>
            </w:r>
          </w:p>
        </w:tc>
        <w:tc>
          <w:tcPr>
            <w:tcW w:w="1131" w:type="dxa"/>
            <w:noWrap/>
          </w:tcPr>
          <w:p w14:paraId="34F07238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43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0.0080</w:t>
            </w:r>
          </w:p>
        </w:tc>
        <w:tc>
          <w:tcPr>
            <w:tcW w:w="3817" w:type="dxa"/>
            <w:noWrap/>
          </w:tcPr>
          <w:p w14:paraId="075A8EA3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43F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ACSL5, GSTA3, ISOC1, GSTM2, LOC100859645, PNAT3</w:t>
            </w:r>
          </w:p>
        </w:tc>
      </w:tr>
      <w:tr w:rsidR="007D70E0" w:rsidRPr="00763B05" w14:paraId="6E1AB02A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0C734010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3C6D6760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Actin cytoskeleton reorganization</w:t>
            </w:r>
          </w:p>
        </w:tc>
        <w:tc>
          <w:tcPr>
            <w:tcW w:w="1131" w:type="dxa"/>
            <w:noWrap/>
            <w:hideMark/>
          </w:tcPr>
          <w:p w14:paraId="4C23A53E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0.0092</w:t>
            </w:r>
          </w:p>
        </w:tc>
        <w:tc>
          <w:tcPr>
            <w:tcW w:w="3817" w:type="dxa"/>
            <w:noWrap/>
            <w:hideMark/>
          </w:tcPr>
          <w:p w14:paraId="0E870D6C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RAC1, MYH9, CTTN, EZR, ANXA1</w:t>
            </w:r>
          </w:p>
        </w:tc>
      </w:tr>
      <w:tr w:rsidR="007D70E0" w:rsidRPr="00763B05" w14:paraId="1A656E29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10E5237C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</w:tcPr>
          <w:p w14:paraId="418F1900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87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Positive regulation of establishment of protein localization to telomere</w:t>
            </w:r>
          </w:p>
        </w:tc>
        <w:tc>
          <w:tcPr>
            <w:tcW w:w="1131" w:type="dxa"/>
            <w:noWrap/>
          </w:tcPr>
          <w:p w14:paraId="29BEDD62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37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0.0093</w:t>
            </w:r>
          </w:p>
        </w:tc>
        <w:tc>
          <w:tcPr>
            <w:tcW w:w="3817" w:type="dxa"/>
            <w:noWrap/>
          </w:tcPr>
          <w:p w14:paraId="1A3FBDEA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37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TCP1, CCT4, CCT8</w:t>
            </w:r>
          </w:p>
        </w:tc>
      </w:tr>
      <w:tr w:rsidR="007D70E0" w:rsidRPr="00763B05" w14:paraId="3B8C9AD5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403FDE8E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</w:tcPr>
          <w:p w14:paraId="6D49C83F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37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Toxin transport</w:t>
            </w:r>
          </w:p>
        </w:tc>
        <w:tc>
          <w:tcPr>
            <w:tcW w:w="1131" w:type="dxa"/>
            <w:noWrap/>
          </w:tcPr>
          <w:p w14:paraId="429410D9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A45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0.0117</w:t>
            </w:r>
          </w:p>
        </w:tc>
        <w:tc>
          <w:tcPr>
            <w:tcW w:w="3817" w:type="dxa"/>
            <w:noWrap/>
          </w:tcPr>
          <w:p w14:paraId="45572754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C70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HSPA5, TCP1, CCT4, CCT8</w:t>
            </w:r>
          </w:p>
        </w:tc>
      </w:tr>
      <w:tr w:rsidR="007D70E0" w:rsidRPr="00763B05" w14:paraId="78ACC7E7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1C1CA4A3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11E4D117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Fatty acid beta-oxidation</w:t>
            </w:r>
          </w:p>
        </w:tc>
        <w:tc>
          <w:tcPr>
            <w:tcW w:w="1131" w:type="dxa"/>
            <w:noWrap/>
            <w:hideMark/>
          </w:tcPr>
          <w:p w14:paraId="12362AF6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0.0117</w:t>
            </w:r>
          </w:p>
        </w:tc>
        <w:tc>
          <w:tcPr>
            <w:tcW w:w="3817" w:type="dxa"/>
            <w:noWrap/>
            <w:hideMark/>
          </w:tcPr>
          <w:p w14:paraId="431ADD68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ACOX1, BDH2, EHHADH, ECI1</w:t>
            </w:r>
          </w:p>
        </w:tc>
      </w:tr>
      <w:tr w:rsidR="007D70E0" w:rsidRPr="00763B05" w14:paraId="7FFF9585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177DE30E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537C468F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Actin filament-based movement</w:t>
            </w:r>
          </w:p>
        </w:tc>
        <w:tc>
          <w:tcPr>
            <w:tcW w:w="1131" w:type="dxa"/>
            <w:noWrap/>
            <w:hideMark/>
          </w:tcPr>
          <w:p w14:paraId="61ABB7CF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0.0191</w:t>
            </w:r>
          </w:p>
        </w:tc>
        <w:tc>
          <w:tcPr>
            <w:tcW w:w="3817" w:type="dxa"/>
            <w:noWrap/>
            <w:hideMark/>
          </w:tcPr>
          <w:p w14:paraId="13B77491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MYH9, MYO6, MYO1A</w:t>
            </w:r>
          </w:p>
        </w:tc>
      </w:tr>
      <w:tr w:rsidR="007D70E0" w:rsidRPr="00763B05" w14:paraId="0712FA1B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0B180E06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</w:tcPr>
          <w:p w14:paraId="34DEB5A7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692F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Positive regulation of establishment of protein localization to telomere</w:t>
            </w:r>
          </w:p>
        </w:tc>
        <w:tc>
          <w:tcPr>
            <w:tcW w:w="1131" w:type="dxa"/>
            <w:noWrap/>
          </w:tcPr>
          <w:p w14:paraId="5EEB875B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9C2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0.0093</w:t>
            </w:r>
          </w:p>
        </w:tc>
        <w:tc>
          <w:tcPr>
            <w:tcW w:w="3817" w:type="dxa"/>
            <w:noWrap/>
          </w:tcPr>
          <w:p w14:paraId="0CB49709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9C2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TCP1, CCT4, CCT8</w:t>
            </w:r>
          </w:p>
        </w:tc>
      </w:tr>
      <w:tr w:rsidR="007D70E0" w:rsidRPr="00763B05" w14:paraId="7549A0AF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7E119C5F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04A8DC0E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Intracellular protein transport</w:t>
            </w:r>
          </w:p>
        </w:tc>
        <w:tc>
          <w:tcPr>
            <w:tcW w:w="1131" w:type="dxa"/>
            <w:noWrap/>
            <w:hideMark/>
          </w:tcPr>
          <w:p w14:paraId="5D0EBC28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0.0277</w:t>
            </w:r>
          </w:p>
        </w:tc>
        <w:tc>
          <w:tcPr>
            <w:tcW w:w="3817" w:type="dxa"/>
            <w:noWrap/>
            <w:hideMark/>
          </w:tcPr>
          <w:p w14:paraId="195537C8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SEC24C, CTTN, MYO6, SAR1B, AP2M1, CLTC, </w:t>
            </w:r>
            <w:r w:rsidRPr="00763B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COPA, ERP29</w:t>
            </w:r>
          </w:p>
        </w:tc>
      </w:tr>
      <w:tr w:rsidR="007D70E0" w:rsidRPr="00763B05" w14:paraId="0B816D49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24A66026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</w:tcPr>
          <w:p w14:paraId="1DC34DF9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A332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Glyceraldehyde-3-phosphate biosynthetic process</w:t>
            </w:r>
          </w:p>
        </w:tc>
        <w:tc>
          <w:tcPr>
            <w:tcW w:w="1131" w:type="dxa"/>
            <w:noWrap/>
          </w:tcPr>
          <w:p w14:paraId="68931DD3" w14:textId="77777777" w:rsidR="005B5EAB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A332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0.0433</w:t>
            </w:r>
          </w:p>
          <w:p w14:paraId="6EEC15B8" w14:textId="77777777" w:rsidR="005B5EAB" w:rsidRPr="00A33276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3817" w:type="dxa"/>
            <w:noWrap/>
          </w:tcPr>
          <w:p w14:paraId="720A2D86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A332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TPI1, TKT</w:t>
            </w:r>
          </w:p>
        </w:tc>
      </w:tr>
      <w:tr w:rsidR="007D70E0" w:rsidRPr="00763B05" w14:paraId="42783B21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7F4A49E1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</w:tcPr>
          <w:p w14:paraId="60013E10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E23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Isocitrate metabolic process</w:t>
            </w:r>
          </w:p>
        </w:tc>
        <w:tc>
          <w:tcPr>
            <w:tcW w:w="1131" w:type="dxa"/>
            <w:noWrap/>
          </w:tcPr>
          <w:p w14:paraId="2AB6D96F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E23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0.0433</w:t>
            </w:r>
          </w:p>
        </w:tc>
        <w:tc>
          <w:tcPr>
            <w:tcW w:w="3817" w:type="dxa"/>
            <w:noWrap/>
          </w:tcPr>
          <w:p w14:paraId="43C04733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E23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IDH1, IDH2</w:t>
            </w:r>
          </w:p>
        </w:tc>
      </w:tr>
      <w:tr w:rsidR="007D70E0" w:rsidRPr="00763B05" w14:paraId="3C9740CE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19814565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0F4FF675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Regulation of cell-cell adhesion mediated by integrin</w:t>
            </w:r>
          </w:p>
        </w:tc>
        <w:tc>
          <w:tcPr>
            <w:tcW w:w="1131" w:type="dxa"/>
            <w:noWrap/>
            <w:hideMark/>
          </w:tcPr>
          <w:p w14:paraId="09AE93EA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0.0433</w:t>
            </w:r>
          </w:p>
        </w:tc>
        <w:tc>
          <w:tcPr>
            <w:tcW w:w="3817" w:type="dxa"/>
            <w:noWrap/>
            <w:hideMark/>
          </w:tcPr>
          <w:p w14:paraId="096D2E56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ADA,</w:t>
            </w:r>
            <w:r w:rsidRPr="00763B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DPP4</w:t>
            </w:r>
          </w:p>
        </w:tc>
      </w:tr>
      <w:tr w:rsidR="007D70E0" w:rsidRPr="00763B05" w14:paraId="3B962A01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119DF515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</w:tcPr>
          <w:p w14:paraId="73CFDCB9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5945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Positive regulation of protein processing in phagocytic vesicle</w:t>
            </w:r>
          </w:p>
        </w:tc>
        <w:tc>
          <w:tcPr>
            <w:tcW w:w="1131" w:type="dxa"/>
            <w:noWrap/>
          </w:tcPr>
          <w:p w14:paraId="0853AAF5" w14:textId="77777777" w:rsidR="005B5EAB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95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0.0433</w:t>
            </w:r>
          </w:p>
          <w:p w14:paraId="0CD23553" w14:textId="77777777" w:rsidR="005B5EAB" w:rsidRPr="00895D27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3817" w:type="dxa"/>
            <w:noWrap/>
          </w:tcPr>
          <w:p w14:paraId="77546D18" w14:textId="77777777" w:rsidR="005B5EAB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95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MYH9, GSN</w:t>
            </w:r>
          </w:p>
          <w:p w14:paraId="7CEA178B" w14:textId="77777777" w:rsidR="005B5EAB" w:rsidRPr="00895D27" w:rsidRDefault="005B5EAB" w:rsidP="00D50F30">
            <w:pPr>
              <w:ind w:firstLine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</w:tr>
      <w:tr w:rsidR="007D70E0" w:rsidRPr="00763B05" w14:paraId="395C8C33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0AD6419B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589F9799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Cytoplasmic translation</w:t>
            </w:r>
          </w:p>
        </w:tc>
        <w:tc>
          <w:tcPr>
            <w:tcW w:w="1131" w:type="dxa"/>
            <w:noWrap/>
            <w:hideMark/>
          </w:tcPr>
          <w:p w14:paraId="7D879C93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0.0468</w:t>
            </w:r>
          </w:p>
        </w:tc>
        <w:tc>
          <w:tcPr>
            <w:tcW w:w="3817" w:type="dxa"/>
            <w:noWrap/>
            <w:hideMark/>
          </w:tcPr>
          <w:p w14:paraId="568EA4FE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RPL31, EIF4H, RPL6</w:t>
            </w:r>
          </w:p>
        </w:tc>
      </w:tr>
      <w:tr w:rsidR="007D70E0" w:rsidRPr="00763B05" w14:paraId="24692457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2E7B57E5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  <w:hideMark/>
          </w:tcPr>
          <w:p w14:paraId="4CE7BE16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Epithelial cell differentiation</w:t>
            </w:r>
          </w:p>
        </w:tc>
        <w:tc>
          <w:tcPr>
            <w:tcW w:w="1131" w:type="dxa"/>
            <w:noWrap/>
            <w:hideMark/>
          </w:tcPr>
          <w:p w14:paraId="71744049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0.0499</w:t>
            </w:r>
          </w:p>
        </w:tc>
        <w:tc>
          <w:tcPr>
            <w:tcW w:w="3817" w:type="dxa"/>
            <w:noWrap/>
            <w:hideMark/>
          </w:tcPr>
          <w:p w14:paraId="13D318BF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ANXA4, BDH2, VIL1, HNRNPH3</w:t>
            </w:r>
          </w:p>
        </w:tc>
      </w:tr>
      <w:tr w:rsidR="007D70E0" w:rsidRPr="00763B05" w14:paraId="4BE295AF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</w:tcPr>
          <w:p w14:paraId="70A3E5FC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  <w:t>KEGG</w:t>
            </w:r>
          </w:p>
        </w:tc>
        <w:tc>
          <w:tcPr>
            <w:tcW w:w="2660" w:type="dxa"/>
            <w:shd w:val="clear" w:color="auto" w:fill="auto"/>
            <w:noWrap/>
            <w:hideMark/>
          </w:tcPr>
          <w:p w14:paraId="5ABAE038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5559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Metabolic pathways</w:t>
            </w:r>
          </w:p>
        </w:tc>
        <w:tc>
          <w:tcPr>
            <w:tcW w:w="1131" w:type="dxa"/>
            <w:noWrap/>
            <w:hideMark/>
          </w:tcPr>
          <w:p w14:paraId="4E389EEE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5559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0.0000</w:t>
            </w:r>
          </w:p>
        </w:tc>
        <w:tc>
          <w:tcPr>
            <w:tcW w:w="3817" w:type="dxa"/>
            <w:noWrap/>
            <w:hideMark/>
          </w:tcPr>
          <w:p w14:paraId="6D360173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C428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CMPK1, FDPS,NANS, PKM, DCXR, GOT2, MDH2, LTA4H,ATP5B, DAK,CPOX, ACOX1, ATP5F1,OGDH, CYP3A80, LOC100857622, HSD11B1b, PGLS, LDHA, COX4I1, 421152, FBP1, GK, BDH2, NDUFA9, ATP5H, UQCRC2, ADA, ALDH5A1, 771920,TKT, ALDH1A1, CKMT1A, TPI1, HPGDS, 395346, HSD17B4, IDH1, ACO1, AKR1A1,  IDH3B, IMPA1,ACO2, ATP5J2, ACSL5, HSD17B10, ATP8,PPCS, ATP5D, ASAH1, UQCRC1,IDH2, HEXA, NNT, CKB, COX6A1, CYP3A7, UGT2A1,  PGK1, LOC425137, ACADL, SPR, AGMAT, PNAT3, 417907,PDHB, NDUFA5, SI, EHHADH, PGD, MTHFD1, ALPP, MAOA</w:t>
            </w:r>
          </w:p>
        </w:tc>
      </w:tr>
      <w:tr w:rsidR="007D70E0" w:rsidRPr="00763B05" w14:paraId="512340DC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4E952C9F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</w:tcPr>
          <w:p w14:paraId="4BDDA5A1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Carbon metabolism</w:t>
            </w:r>
          </w:p>
        </w:tc>
        <w:tc>
          <w:tcPr>
            <w:tcW w:w="1131" w:type="dxa"/>
            <w:noWrap/>
          </w:tcPr>
          <w:p w14:paraId="1127F179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0.0000</w:t>
            </w:r>
          </w:p>
        </w:tc>
        <w:tc>
          <w:tcPr>
            <w:tcW w:w="3817" w:type="dxa"/>
            <w:noWrap/>
          </w:tcPr>
          <w:p w14:paraId="44677C95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TPI1, PKM, GOT2, IDH1, MDH2, FBP1, ACO1, PGK1, IDH3B, ACO2, DAK, PDHB, OGDH, EHHADH, PGD, TKT, IDH2, </w:t>
            </w:r>
            <w:r w:rsidRPr="00763B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PGLS</w:t>
            </w:r>
          </w:p>
        </w:tc>
      </w:tr>
      <w:tr w:rsidR="007D70E0" w:rsidRPr="00763B05" w14:paraId="3CDACAFE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507C24DE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</w:tcPr>
          <w:p w14:paraId="459F3689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606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Biosynthesis of antibiotics</w:t>
            </w:r>
          </w:p>
        </w:tc>
        <w:tc>
          <w:tcPr>
            <w:tcW w:w="1131" w:type="dxa"/>
            <w:noWrap/>
          </w:tcPr>
          <w:p w14:paraId="07FBF01A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0.0000</w:t>
            </w:r>
          </w:p>
        </w:tc>
        <w:tc>
          <w:tcPr>
            <w:tcW w:w="3817" w:type="dxa"/>
            <w:noWrap/>
          </w:tcPr>
          <w:p w14:paraId="6736D01D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720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PGLS, FDPS, LDHA, TPI1, PKM, GOT2, IDH1, MDH2, FBP1, ACO1, AKR1A1, PGK1, IDH3B, ACO2, PDHB, HSD17B10, OGDH, EHHADH, PGD, TKT, IDH2</w:t>
            </w:r>
          </w:p>
        </w:tc>
      </w:tr>
      <w:tr w:rsidR="007D70E0" w:rsidRPr="00763B05" w14:paraId="5DD0761E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30AA3FAD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shd w:val="clear" w:color="auto" w:fill="auto"/>
            <w:noWrap/>
          </w:tcPr>
          <w:p w14:paraId="0E599BAE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720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Metabolism of xenobiotics by cytochrome P450</w:t>
            </w:r>
          </w:p>
        </w:tc>
        <w:tc>
          <w:tcPr>
            <w:tcW w:w="1131" w:type="dxa"/>
            <w:noWrap/>
          </w:tcPr>
          <w:p w14:paraId="1EB60ECC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0.0000</w:t>
            </w:r>
          </w:p>
        </w:tc>
        <w:tc>
          <w:tcPr>
            <w:tcW w:w="3817" w:type="dxa"/>
            <w:noWrap/>
          </w:tcPr>
          <w:p w14:paraId="49625E82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06C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EPHX1L, MGST3, UGT2A1, GSTA3, GSTM2, DHDH, LOC100859645, HSD11B1b, ADH1C</w:t>
            </w:r>
          </w:p>
        </w:tc>
      </w:tr>
      <w:tr w:rsidR="007D70E0" w:rsidRPr="00763B05" w14:paraId="1DEF1FFF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21505563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21E86D71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Citrate cycle (TCA cycle)</w:t>
            </w:r>
          </w:p>
        </w:tc>
        <w:tc>
          <w:tcPr>
            <w:tcW w:w="1131" w:type="dxa"/>
            <w:noWrap/>
            <w:hideMark/>
          </w:tcPr>
          <w:p w14:paraId="6CBB3D8C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0.0000</w:t>
            </w:r>
          </w:p>
        </w:tc>
        <w:tc>
          <w:tcPr>
            <w:tcW w:w="3817" w:type="dxa"/>
            <w:noWrap/>
            <w:hideMark/>
          </w:tcPr>
          <w:p w14:paraId="66351839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PDHB, OGDH, IDH1, ACO1, MDH2, IDH3B, IDH2, ACO2</w:t>
            </w:r>
          </w:p>
        </w:tc>
      </w:tr>
      <w:tr w:rsidR="007D70E0" w:rsidRPr="00763B05" w14:paraId="107EA234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79AB3294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37C059C4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2-Oxocarboxylic acid metabolism</w:t>
            </w:r>
          </w:p>
        </w:tc>
        <w:tc>
          <w:tcPr>
            <w:tcW w:w="1131" w:type="dxa"/>
            <w:noWrap/>
            <w:hideMark/>
          </w:tcPr>
          <w:p w14:paraId="694093BC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0.0000</w:t>
            </w:r>
          </w:p>
        </w:tc>
        <w:tc>
          <w:tcPr>
            <w:tcW w:w="3817" w:type="dxa"/>
            <w:noWrap/>
            <w:hideMark/>
          </w:tcPr>
          <w:p w14:paraId="6D7083D6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GOT2, IDH1, ACO1, IDH3B, IDH2, ACO2</w:t>
            </w:r>
          </w:p>
        </w:tc>
      </w:tr>
      <w:tr w:rsidR="007D70E0" w:rsidRPr="00763B05" w14:paraId="7FD966FB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6521694C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4DD18298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Biosynthesis of amino acids</w:t>
            </w:r>
          </w:p>
        </w:tc>
        <w:tc>
          <w:tcPr>
            <w:tcW w:w="1131" w:type="dxa"/>
            <w:noWrap/>
            <w:hideMark/>
          </w:tcPr>
          <w:p w14:paraId="798BCFF7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0.0001</w:t>
            </w:r>
          </w:p>
        </w:tc>
        <w:tc>
          <w:tcPr>
            <w:tcW w:w="3817" w:type="dxa"/>
            <w:noWrap/>
            <w:hideMark/>
          </w:tcPr>
          <w:p w14:paraId="03B63344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TPI1, GOT2, PKM, IDH1, ACO1, PGK1, IDH3B, TKT, IDH2, ACO2</w:t>
            </w:r>
          </w:p>
        </w:tc>
      </w:tr>
      <w:tr w:rsidR="007D70E0" w:rsidRPr="00763B05" w14:paraId="1BDDB40E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52509CA0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79958043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Oxidative phosphorylation</w:t>
            </w:r>
          </w:p>
        </w:tc>
        <w:tc>
          <w:tcPr>
            <w:tcW w:w="1131" w:type="dxa"/>
            <w:noWrap/>
            <w:hideMark/>
          </w:tcPr>
          <w:p w14:paraId="776677E2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0.0001</w:t>
            </w:r>
          </w:p>
        </w:tc>
        <w:tc>
          <w:tcPr>
            <w:tcW w:w="3817" w:type="dxa"/>
            <w:noWrap/>
            <w:hideMark/>
          </w:tcPr>
          <w:p w14:paraId="31120885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COX4I1, COX6A1, NDUFA12, ATP5B, ATP5J2, PPA2, NDUFA9, NDUFA5, ATP5H, ATP5F1, UQCRC2, ATP8, UQCRC1, </w:t>
            </w:r>
            <w:r w:rsidRPr="00763B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ATP5D</w:t>
            </w:r>
          </w:p>
        </w:tc>
      </w:tr>
      <w:tr w:rsidR="007D70E0" w:rsidRPr="00763B05" w14:paraId="0EEB012D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2351397B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7E16E697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Glutathione metabolism</w:t>
            </w:r>
          </w:p>
        </w:tc>
        <w:tc>
          <w:tcPr>
            <w:tcW w:w="1131" w:type="dxa"/>
            <w:noWrap/>
            <w:hideMark/>
          </w:tcPr>
          <w:p w14:paraId="4F9936ED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0.0003</w:t>
            </w:r>
          </w:p>
        </w:tc>
        <w:tc>
          <w:tcPr>
            <w:tcW w:w="3817" w:type="dxa"/>
            <w:noWrap/>
            <w:hideMark/>
          </w:tcPr>
          <w:p w14:paraId="43DCF68B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GPX3, MGST3, IDH1, GSTA3, PGD, GSTM2, LOC100859645, IDH2</w:t>
            </w:r>
          </w:p>
        </w:tc>
      </w:tr>
      <w:tr w:rsidR="007D70E0" w:rsidRPr="00763B05" w14:paraId="5EF49790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6898C42E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47AB18B0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Drug metabolism - cytochrome P450</w:t>
            </w:r>
          </w:p>
        </w:tc>
        <w:tc>
          <w:tcPr>
            <w:tcW w:w="1131" w:type="dxa"/>
            <w:noWrap/>
            <w:hideMark/>
          </w:tcPr>
          <w:p w14:paraId="09DEFB12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0.0003</w:t>
            </w:r>
          </w:p>
        </w:tc>
        <w:tc>
          <w:tcPr>
            <w:tcW w:w="3817" w:type="dxa"/>
            <w:noWrap/>
            <w:hideMark/>
          </w:tcPr>
          <w:p w14:paraId="4A52A0EE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MGST3, UGT2A1, GSTA3, GSTM2, LOC100859645, ADH1C, MAOA</w:t>
            </w:r>
          </w:p>
        </w:tc>
      </w:tr>
      <w:tr w:rsidR="007D70E0" w:rsidRPr="00763B05" w14:paraId="13EE2E33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686745A1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5CE714EB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Retinol metabolism</w:t>
            </w:r>
          </w:p>
        </w:tc>
        <w:tc>
          <w:tcPr>
            <w:tcW w:w="1131" w:type="dxa"/>
            <w:noWrap/>
            <w:hideMark/>
          </w:tcPr>
          <w:p w14:paraId="281A56A3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0.0005</w:t>
            </w:r>
          </w:p>
        </w:tc>
        <w:tc>
          <w:tcPr>
            <w:tcW w:w="3817" w:type="dxa"/>
            <w:noWrap/>
            <w:hideMark/>
          </w:tcPr>
          <w:p w14:paraId="157A67D6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ALDH1A1, BCMO1, CYP3A7, UGT2A1, SDR16C5, CYP3A80, ADH1C</w:t>
            </w:r>
          </w:p>
        </w:tc>
      </w:tr>
      <w:tr w:rsidR="007D70E0" w:rsidRPr="00763B05" w14:paraId="178EAA61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336F0982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</w:tcPr>
          <w:p w14:paraId="45CC95CB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51B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Peroxisome</w:t>
            </w:r>
          </w:p>
        </w:tc>
        <w:tc>
          <w:tcPr>
            <w:tcW w:w="1131" w:type="dxa"/>
            <w:noWrap/>
          </w:tcPr>
          <w:p w14:paraId="549B7738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674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0.0012</w:t>
            </w:r>
          </w:p>
        </w:tc>
        <w:tc>
          <w:tcPr>
            <w:tcW w:w="3817" w:type="dxa"/>
            <w:noWrap/>
          </w:tcPr>
          <w:p w14:paraId="6B397D74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674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ACOX1, ACSL5, HSD17B4, EHHADH, IDH1, SOD2, HACL1, PRDX1, IDH2, SLC27A2</w:t>
            </w:r>
          </w:p>
        </w:tc>
      </w:tr>
      <w:tr w:rsidR="007D70E0" w:rsidRPr="00763B05" w14:paraId="2E90AE03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572AF99E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26B70CF3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Glycolysis / Gluconeogenesis</w:t>
            </w:r>
          </w:p>
        </w:tc>
        <w:tc>
          <w:tcPr>
            <w:tcW w:w="1131" w:type="dxa"/>
            <w:noWrap/>
            <w:hideMark/>
          </w:tcPr>
          <w:p w14:paraId="577884FE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0.0016</w:t>
            </w:r>
          </w:p>
        </w:tc>
        <w:tc>
          <w:tcPr>
            <w:tcW w:w="3817" w:type="dxa"/>
            <w:noWrap/>
            <w:hideMark/>
          </w:tcPr>
          <w:p w14:paraId="4592DF63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PDHB, LDHA, TPI1, PKM, FBP1, AKR1A1, PGK1, ADH1C</w:t>
            </w:r>
          </w:p>
        </w:tc>
      </w:tr>
      <w:tr w:rsidR="007D70E0" w:rsidRPr="00763B05" w14:paraId="675A7598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7F7062C8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158A8D9E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Pentose and glucuronate interconversions</w:t>
            </w:r>
          </w:p>
        </w:tc>
        <w:tc>
          <w:tcPr>
            <w:tcW w:w="1131" w:type="dxa"/>
            <w:noWrap/>
            <w:hideMark/>
          </w:tcPr>
          <w:p w14:paraId="7F679CB8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0.0023</w:t>
            </w:r>
          </w:p>
        </w:tc>
        <w:tc>
          <w:tcPr>
            <w:tcW w:w="3817" w:type="dxa"/>
            <w:noWrap/>
            <w:hideMark/>
          </w:tcPr>
          <w:p w14:paraId="44F43322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UGT2A1, DCXR, AKR1A1, LOC425137, DHDH</w:t>
            </w:r>
          </w:p>
        </w:tc>
      </w:tr>
      <w:tr w:rsidR="007D70E0" w:rsidRPr="00763B05" w14:paraId="3A3F97DC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145E24AF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7AB20697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PPAR </w:t>
            </w:r>
            <w:proofErr w:type="spellStart"/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signaling</w:t>
            </w:r>
            <w:proofErr w:type="spellEnd"/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pathway</w:t>
            </w:r>
          </w:p>
        </w:tc>
        <w:tc>
          <w:tcPr>
            <w:tcW w:w="1131" w:type="dxa"/>
            <w:noWrap/>
            <w:hideMark/>
          </w:tcPr>
          <w:p w14:paraId="1AB3D7D4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0.0038</w:t>
            </w:r>
          </w:p>
        </w:tc>
        <w:tc>
          <w:tcPr>
            <w:tcW w:w="3817" w:type="dxa"/>
            <w:noWrap/>
            <w:hideMark/>
          </w:tcPr>
          <w:p w14:paraId="006B94FE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ACOX1, FABP3, DBI, GK, ACSL5, EHHADH, ACADL, SLC27A2</w:t>
            </w:r>
          </w:p>
        </w:tc>
      </w:tr>
      <w:tr w:rsidR="007D70E0" w:rsidRPr="00763B05" w14:paraId="3CDBC1AA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34B1A69E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1E51DC95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Fatty acid degradation</w:t>
            </w:r>
          </w:p>
        </w:tc>
        <w:tc>
          <w:tcPr>
            <w:tcW w:w="1131" w:type="dxa"/>
            <w:noWrap/>
            <w:hideMark/>
          </w:tcPr>
          <w:p w14:paraId="45880A28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0.0049</w:t>
            </w:r>
          </w:p>
        </w:tc>
        <w:tc>
          <w:tcPr>
            <w:tcW w:w="3817" w:type="dxa"/>
            <w:noWrap/>
            <w:hideMark/>
          </w:tcPr>
          <w:p w14:paraId="0EFA8C0F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ACOX1, ACSL5, EHHADH, ECI1, ACADL, ADH1C</w:t>
            </w:r>
          </w:p>
        </w:tc>
      </w:tr>
      <w:tr w:rsidR="007D70E0" w:rsidRPr="00763B05" w14:paraId="64324FF9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55A162A9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2B52C74F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Steroid hormone biosynthesis</w:t>
            </w:r>
          </w:p>
        </w:tc>
        <w:tc>
          <w:tcPr>
            <w:tcW w:w="1131" w:type="dxa"/>
            <w:noWrap/>
            <w:hideMark/>
          </w:tcPr>
          <w:p w14:paraId="21B4FA57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0.0281</w:t>
            </w:r>
          </w:p>
        </w:tc>
        <w:tc>
          <w:tcPr>
            <w:tcW w:w="3817" w:type="dxa"/>
            <w:noWrap/>
            <w:hideMark/>
          </w:tcPr>
          <w:p w14:paraId="36F4B0E0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CYP3A7, UGT2A1, SULT1E1, CYP3A80, HSD11B1b</w:t>
            </w:r>
          </w:p>
        </w:tc>
      </w:tr>
      <w:tr w:rsidR="007D70E0" w:rsidRPr="00763B05" w14:paraId="13B40100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7932F20C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327CBA76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Pentose phosphate pathway</w:t>
            </w:r>
          </w:p>
        </w:tc>
        <w:tc>
          <w:tcPr>
            <w:tcW w:w="1131" w:type="dxa"/>
            <w:noWrap/>
            <w:hideMark/>
          </w:tcPr>
          <w:p w14:paraId="7609FD55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0.0382</w:t>
            </w:r>
          </w:p>
        </w:tc>
        <w:tc>
          <w:tcPr>
            <w:tcW w:w="3817" w:type="dxa"/>
            <w:noWrap/>
            <w:hideMark/>
          </w:tcPr>
          <w:p w14:paraId="7848961E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FBP1, PGD, TKT, </w:t>
            </w:r>
            <w:r w:rsidRPr="00763B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PGLS</w:t>
            </w:r>
          </w:p>
        </w:tc>
      </w:tr>
      <w:tr w:rsidR="007D70E0" w:rsidRPr="00763B05" w14:paraId="027E803C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noWrap/>
            <w:hideMark/>
          </w:tcPr>
          <w:p w14:paraId="7B971977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  <w:proofErr w:type="spellStart"/>
            <w:r w:rsidRPr="00763B0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  <w:t>Reactome</w:t>
            </w:r>
            <w:proofErr w:type="spellEnd"/>
          </w:p>
        </w:tc>
        <w:tc>
          <w:tcPr>
            <w:tcW w:w="2660" w:type="dxa"/>
            <w:noWrap/>
            <w:hideMark/>
          </w:tcPr>
          <w:p w14:paraId="6EB8DA78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Citric acid cycle (TCA cycle)</w:t>
            </w:r>
          </w:p>
        </w:tc>
        <w:tc>
          <w:tcPr>
            <w:tcW w:w="1131" w:type="dxa"/>
            <w:noWrap/>
            <w:hideMark/>
          </w:tcPr>
          <w:p w14:paraId="44A231B1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0.0008</w:t>
            </w:r>
          </w:p>
        </w:tc>
        <w:tc>
          <w:tcPr>
            <w:tcW w:w="3817" w:type="dxa"/>
            <w:noWrap/>
            <w:hideMark/>
          </w:tcPr>
          <w:p w14:paraId="1D593622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NNT, OGDH, MDH2, IDH</w:t>
            </w:r>
            <w:proofErr w:type="gramStart"/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2,ACO</w:t>
            </w:r>
            <w:proofErr w:type="gramEnd"/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</w:t>
            </w:r>
          </w:p>
        </w:tc>
      </w:tr>
      <w:tr w:rsidR="007D70E0" w:rsidRPr="00763B05" w14:paraId="1214BFBC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4A0A3505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04A0D5A4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Gluconeogenesis</w:t>
            </w:r>
          </w:p>
        </w:tc>
        <w:tc>
          <w:tcPr>
            <w:tcW w:w="1131" w:type="dxa"/>
            <w:noWrap/>
            <w:hideMark/>
          </w:tcPr>
          <w:p w14:paraId="2930B05F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0.0029</w:t>
            </w:r>
          </w:p>
        </w:tc>
        <w:tc>
          <w:tcPr>
            <w:tcW w:w="3817" w:type="dxa"/>
            <w:noWrap/>
            <w:hideMark/>
          </w:tcPr>
          <w:p w14:paraId="4BEB0467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TPI1, GOT2, FBP1, MDH2, PGK1</w:t>
            </w:r>
          </w:p>
        </w:tc>
      </w:tr>
      <w:tr w:rsidR="007D70E0" w:rsidRPr="00763B05" w14:paraId="0F964306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410C3A62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0D288617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Glutathione conjugation</w:t>
            </w:r>
          </w:p>
        </w:tc>
        <w:tc>
          <w:tcPr>
            <w:tcW w:w="1131" w:type="dxa"/>
            <w:noWrap/>
            <w:hideMark/>
          </w:tcPr>
          <w:p w14:paraId="66ACD494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0.0035</w:t>
            </w:r>
          </w:p>
        </w:tc>
        <w:tc>
          <w:tcPr>
            <w:tcW w:w="3817" w:type="dxa"/>
            <w:noWrap/>
            <w:hideMark/>
          </w:tcPr>
          <w:p w14:paraId="0F6422C3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HPGDS, MGST3, GSTA3, AKR1A1</w:t>
            </w:r>
          </w:p>
        </w:tc>
      </w:tr>
      <w:tr w:rsidR="007D70E0" w:rsidRPr="00763B05" w14:paraId="11990A1D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1295E8CB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1C105C49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RHO GTPases activate KTN1</w:t>
            </w:r>
          </w:p>
        </w:tc>
        <w:tc>
          <w:tcPr>
            <w:tcW w:w="1131" w:type="dxa"/>
            <w:noWrap/>
            <w:hideMark/>
          </w:tcPr>
          <w:p w14:paraId="3AB11A43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0.0099</w:t>
            </w:r>
          </w:p>
        </w:tc>
        <w:tc>
          <w:tcPr>
            <w:tcW w:w="3817" w:type="dxa"/>
            <w:noWrap/>
            <w:hideMark/>
          </w:tcPr>
          <w:p w14:paraId="37494997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RAC1, CDC42, KTN1</w:t>
            </w:r>
          </w:p>
        </w:tc>
      </w:tr>
      <w:tr w:rsidR="007D70E0" w:rsidRPr="00763B05" w14:paraId="5049B8CA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3725AF5C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</w:tcPr>
          <w:p w14:paraId="3BC5386F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6E0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Nonsense Mediated Decay (NMD) independent of the Exon Junction Complex (EJC)</w:t>
            </w:r>
          </w:p>
        </w:tc>
        <w:tc>
          <w:tcPr>
            <w:tcW w:w="1131" w:type="dxa"/>
            <w:noWrap/>
          </w:tcPr>
          <w:p w14:paraId="1812D644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6E0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0.0149</w:t>
            </w:r>
          </w:p>
        </w:tc>
        <w:tc>
          <w:tcPr>
            <w:tcW w:w="3817" w:type="dxa"/>
            <w:noWrap/>
          </w:tcPr>
          <w:p w14:paraId="25B29D4F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6E0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RPS16, RPL31, RPS10, RPSAP58, RPL6, RPS7, RPL27A</w:t>
            </w:r>
          </w:p>
        </w:tc>
      </w:tr>
      <w:tr w:rsidR="007D70E0" w:rsidRPr="00763B05" w14:paraId="27AB74B3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3742F619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1EE7F952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Glycolysis</w:t>
            </w:r>
          </w:p>
        </w:tc>
        <w:tc>
          <w:tcPr>
            <w:tcW w:w="1131" w:type="dxa"/>
            <w:noWrap/>
            <w:hideMark/>
          </w:tcPr>
          <w:p w14:paraId="44548945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0.0194</w:t>
            </w:r>
          </w:p>
        </w:tc>
        <w:tc>
          <w:tcPr>
            <w:tcW w:w="3817" w:type="dxa"/>
            <w:noWrap/>
            <w:hideMark/>
          </w:tcPr>
          <w:p w14:paraId="7A22E4AB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TPI1, PKM, PGK1, PFKP</w:t>
            </w:r>
          </w:p>
        </w:tc>
      </w:tr>
      <w:tr w:rsidR="007D70E0" w:rsidRPr="00763B05" w14:paraId="6A79BC28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77A8C52D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</w:tcPr>
          <w:p w14:paraId="20A13A7F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6C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Association of </w:t>
            </w:r>
            <w:proofErr w:type="spellStart"/>
            <w:r w:rsidRPr="006C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TriC</w:t>
            </w:r>
            <w:proofErr w:type="spellEnd"/>
            <w:r w:rsidRPr="006C6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/CCT with target proteins during biosynthesis</w:t>
            </w:r>
          </w:p>
        </w:tc>
        <w:tc>
          <w:tcPr>
            <w:tcW w:w="1131" w:type="dxa"/>
            <w:noWrap/>
          </w:tcPr>
          <w:p w14:paraId="644DEA62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931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0.0200</w:t>
            </w:r>
          </w:p>
        </w:tc>
        <w:tc>
          <w:tcPr>
            <w:tcW w:w="3817" w:type="dxa"/>
            <w:noWrap/>
          </w:tcPr>
          <w:p w14:paraId="1C25A00C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87F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TCP1, CCT4, CCT8</w:t>
            </w:r>
          </w:p>
        </w:tc>
      </w:tr>
      <w:tr w:rsidR="007D70E0" w:rsidRPr="00763B05" w14:paraId="21CEA080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5B343587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</w:tcPr>
          <w:p w14:paraId="7CF66491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931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Factors involved in megakaryocyte development and platelet production</w:t>
            </w:r>
          </w:p>
        </w:tc>
        <w:tc>
          <w:tcPr>
            <w:tcW w:w="1131" w:type="dxa"/>
            <w:noWrap/>
          </w:tcPr>
          <w:p w14:paraId="137CF76E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931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0.0208</w:t>
            </w:r>
          </w:p>
        </w:tc>
        <w:tc>
          <w:tcPr>
            <w:tcW w:w="3817" w:type="dxa"/>
            <w:noWrap/>
          </w:tcPr>
          <w:p w14:paraId="3C2CE80A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87F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RAC1, HBBA, PRKAR2A, CDC42, LOC417953, CAPZA2</w:t>
            </w:r>
          </w:p>
        </w:tc>
      </w:tr>
      <w:tr w:rsidR="007D70E0" w:rsidRPr="00763B05" w14:paraId="3448E83E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0EF01250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2AFB494D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Gluconeogenesis</w:t>
            </w:r>
          </w:p>
        </w:tc>
        <w:tc>
          <w:tcPr>
            <w:tcW w:w="1131" w:type="dxa"/>
            <w:noWrap/>
            <w:hideMark/>
          </w:tcPr>
          <w:p w14:paraId="0537D855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0.0259</w:t>
            </w:r>
          </w:p>
        </w:tc>
        <w:tc>
          <w:tcPr>
            <w:tcW w:w="3817" w:type="dxa"/>
            <w:noWrap/>
            <w:hideMark/>
          </w:tcPr>
          <w:p w14:paraId="4A72E1B0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TPI1,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</w:t>
            </w: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GOT2, FBP1, PGK1</w:t>
            </w:r>
          </w:p>
        </w:tc>
      </w:tr>
      <w:tr w:rsidR="007D70E0" w:rsidRPr="00763B05" w14:paraId="2D2C4547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6C025B0D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316BFB55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Detoxification of Reactive Oxygen Species</w:t>
            </w:r>
          </w:p>
        </w:tc>
        <w:tc>
          <w:tcPr>
            <w:tcW w:w="1131" w:type="dxa"/>
            <w:noWrap/>
            <w:hideMark/>
          </w:tcPr>
          <w:p w14:paraId="1695BE3A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0.0295</w:t>
            </w:r>
          </w:p>
        </w:tc>
        <w:tc>
          <w:tcPr>
            <w:tcW w:w="3817" w:type="dxa"/>
            <w:noWrap/>
            <w:hideMark/>
          </w:tcPr>
          <w:p w14:paraId="09AF8274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GPX3, SOD2, PRDX1, TXN </w:t>
            </w:r>
          </w:p>
        </w:tc>
      </w:tr>
      <w:tr w:rsidR="007D70E0" w:rsidRPr="00763B05" w14:paraId="6E1DA130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166A83EC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0F53A105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Nonsense Mediated Decay (NMD) enhanced by the Exon Junction Complex (EJC)</w:t>
            </w:r>
          </w:p>
        </w:tc>
        <w:tc>
          <w:tcPr>
            <w:tcW w:w="1131" w:type="dxa"/>
            <w:noWrap/>
            <w:hideMark/>
          </w:tcPr>
          <w:p w14:paraId="1654FDB5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0.0309</w:t>
            </w:r>
          </w:p>
        </w:tc>
        <w:tc>
          <w:tcPr>
            <w:tcW w:w="3817" w:type="dxa"/>
            <w:noWrap/>
            <w:hideMark/>
          </w:tcPr>
          <w:p w14:paraId="5595C7C5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RPS16, RPL31, RPS10, RPSAP58, RPL6, RPL27A, </w:t>
            </w:r>
            <w:r w:rsidRPr="00763B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RPS7</w:t>
            </w:r>
          </w:p>
        </w:tc>
      </w:tr>
      <w:tr w:rsidR="007D70E0" w:rsidRPr="00763B05" w14:paraId="1043BA4C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01BD995D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61B1400D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Gap junction degradation</w:t>
            </w:r>
          </w:p>
        </w:tc>
        <w:tc>
          <w:tcPr>
            <w:tcW w:w="1131" w:type="dxa"/>
            <w:noWrap/>
            <w:hideMark/>
          </w:tcPr>
          <w:p w14:paraId="67F32690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0.0328</w:t>
            </w:r>
          </w:p>
        </w:tc>
        <w:tc>
          <w:tcPr>
            <w:tcW w:w="3817" w:type="dxa"/>
            <w:noWrap/>
            <w:hideMark/>
          </w:tcPr>
          <w:p w14:paraId="761B4C1C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MYO6, AP2M1, CLTC</w:t>
            </w:r>
          </w:p>
        </w:tc>
      </w:tr>
      <w:tr w:rsidR="007D70E0" w:rsidRPr="00763B05" w14:paraId="18835053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114EAD49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125A7B6D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Ribosomal scanning and start codon recognition</w:t>
            </w:r>
          </w:p>
        </w:tc>
        <w:tc>
          <w:tcPr>
            <w:tcW w:w="1131" w:type="dxa"/>
            <w:noWrap/>
            <w:hideMark/>
          </w:tcPr>
          <w:p w14:paraId="343DB707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0.0341</w:t>
            </w:r>
          </w:p>
        </w:tc>
        <w:tc>
          <w:tcPr>
            <w:tcW w:w="3817" w:type="dxa"/>
            <w:noWrap/>
            <w:hideMark/>
          </w:tcPr>
          <w:p w14:paraId="3EA34463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RPS16, RPS10, RPSAP58, EIF4H, </w:t>
            </w:r>
            <w:r w:rsidRPr="00763B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RPS7</w:t>
            </w:r>
          </w:p>
        </w:tc>
      </w:tr>
      <w:tr w:rsidR="007D70E0" w:rsidRPr="00763B05" w14:paraId="2A2BEB31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00AD4923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12DB740C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Respiratory electron transport</w:t>
            </w:r>
          </w:p>
        </w:tc>
        <w:tc>
          <w:tcPr>
            <w:tcW w:w="1131" w:type="dxa"/>
            <w:noWrap/>
            <w:hideMark/>
          </w:tcPr>
          <w:p w14:paraId="07FFA9E9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0.0371</w:t>
            </w:r>
          </w:p>
        </w:tc>
        <w:tc>
          <w:tcPr>
            <w:tcW w:w="3817" w:type="dxa"/>
            <w:noWrap/>
            <w:hideMark/>
          </w:tcPr>
          <w:p w14:paraId="7625FB70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NDUFA9, NDUFA5, UQCRC2, NDUFA12, UQCRC1</w:t>
            </w:r>
          </w:p>
        </w:tc>
      </w:tr>
      <w:tr w:rsidR="007D70E0" w:rsidRPr="00763B05" w14:paraId="033BD5E9" w14:textId="77777777" w:rsidTr="007D7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71EA7D75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4BDBD65B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RHO GTPases activate PAKs</w:t>
            </w:r>
          </w:p>
        </w:tc>
        <w:tc>
          <w:tcPr>
            <w:tcW w:w="1131" w:type="dxa"/>
            <w:noWrap/>
            <w:hideMark/>
          </w:tcPr>
          <w:p w14:paraId="4BBB4DC7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0.0402</w:t>
            </w:r>
          </w:p>
        </w:tc>
        <w:tc>
          <w:tcPr>
            <w:tcW w:w="3817" w:type="dxa"/>
            <w:noWrap/>
            <w:hideMark/>
          </w:tcPr>
          <w:p w14:paraId="6BA3BAA2" w14:textId="77777777" w:rsidR="005B5EAB" w:rsidRPr="00763B05" w:rsidRDefault="005B5EAB" w:rsidP="00D50F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RAC1, CDC42, MYLK</w:t>
            </w:r>
          </w:p>
        </w:tc>
      </w:tr>
      <w:tr w:rsidR="007D70E0" w:rsidRPr="00763B05" w14:paraId="48F908B3" w14:textId="77777777" w:rsidTr="007D70E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noWrap/>
          </w:tcPr>
          <w:p w14:paraId="298A0544" w14:textId="77777777" w:rsidR="005B5EAB" w:rsidRPr="00763B05" w:rsidRDefault="005B5EAB" w:rsidP="00D50F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660" w:type="dxa"/>
            <w:noWrap/>
            <w:hideMark/>
          </w:tcPr>
          <w:p w14:paraId="2EF8CF55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RHO GTPases Activate WASPs and WAVEs</w:t>
            </w:r>
          </w:p>
        </w:tc>
        <w:tc>
          <w:tcPr>
            <w:tcW w:w="1131" w:type="dxa"/>
            <w:noWrap/>
            <w:hideMark/>
          </w:tcPr>
          <w:p w14:paraId="1A36C141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0.0464</w:t>
            </w:r>
          </w:p>
        </w:tc>
        <w:tc>
          <w:tcPr>
            <w:tcW w:w="3817" w:type="dxa"/>
            <w:noWrap/>
            <w:hideMark/>
          </w:tcPr>
          <w:p w14:paraId="41A09821" w14:textId="77777777" w:rsidR="005B5EAB" w:rsidRPr="00763B05" w:rsidRDefault="005B5EAB" w:rsidP="00D50F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763B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RAC1, CDC42, ARPC4, ACTR2</w:t>
            </w:r>
          </w:p>
        </w:tc>
      </w:tr>
    </w:tbl>
    <w:p w14:paraId="1CF4FED0" w14:textId="77777777" w:rsidR="005B5EAB" w:rsidRDefault="005B5EAB"/>
    <w:sectPr w:rsidR="005B5EAB" w:rsidSect="0086783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47288" w14:textId="77777777" w:rsidR="00183900" w:rsidRDefault="00183900" w:rsidP="00183900">
      <w:pPr>
        <w:spacing w:after="0" w:line="240" w:lineRule="auto"/>
      </w:pPr>
      <w:r>
        <w:separator/>
      </w:r>
    </w:p>
  </w:endnote>
  <w:endnote w:type="continuationSeparator" w:id="0">
    <w:p w14:paraId="7E7C1B14" w14:textId="77777777" w:rsidR="00183900" w:rsidRDefault="00183900" w:rsidP="001839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DC11D" w14:textId="77777777" w:rsidR="00183900" w:rsidRDefault="001839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943EE" w14:textId="77777777" w:rsidR="00183900" w:rsidRDefault="001839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EEA6D" w14:textId="77777777" w:rsidR="00183900" w:rsidRDefault="001839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3D4C8" w14:textId="77777777" w:rsidR="00183900" w:rsidRDefault="00183900" w:rsidP="00183900">
      <w:pPr>
        <w:spacing w:after="0" w:line="240" w:lineRule="auto"/>
      </w:pPr>
      <w:r>
        <w:separator/>
      </w:r>
    </w:p>
  </w:footnote>
  <w:footnote w:type="continuationSeparator" w:id="0">
    <w:p w14:paraId="13134BE2" w14:textId="77777777" w:rsidR="00183900" w:rsidRDefault="00183900" w:rsidP="001839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19ECE4" w14:textId="77777777" w:rsidR="00183900" w:rsidRDefault="001839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F16E4" w14:textId="77777777" w:rsidR="00183900" w:rsidRDefault="001839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CAA54" w14:textId="77777777" w:rsidR="00183900" w:rsidRDefault="001839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A62"/>
    <w:rsid w:val="0003195E"/>
    <w:rsid w:val="00092725"/>
    <w:rsid w:val="000A47C7"/>
    <w:rsid w:val="000C1BDF"/>
    <w:rsid w:val="00117CC1"/>
    <w:rsid w:val="00133A05"/>
    <w:rsid w:val="001603CC"/>
    <w:rsid w:val="00183900"/>
    <w:rsid w:val="00184F2D"/>
    <w:rsid w:val="00187A62"/>
    <w:rsid w:val="00194435"/>
    <w:rsid w:val="001C146F"/>
    <w:rsid w:val="00210844"/>
    <w:rsid w:val="00220338"/>
    <w:rsid w:val="00250450"/>
    <w:rsid w:val="00284949"/>
    <w:rsid w:val="00293D0B"/>
    <w:rsid w:val="002A12BA"/>
    <w:rsid w:val="00306C6D"/>
    <w:rsid w:val="00322343"/>
    <w:rsid w:val="00343FF7"/>
    <w:rsid w:val="00351B71"/>
    <w:rsid w:val="00351E0F"/>
    <w:rsid w:val="00387F99"/>
    <w:rsid w:val="0041554A"/>
    <w:rsid w:val="00416294"/>
    <w:rsid w:val="00547467"/>
    <w:rsid w:val="00550719"/>
    <w:rsid w:val="0055598A"/>
    <w:rsid w:val="00574EA0"/>
    <w:rsid w:val="00575865"/>
    <w:rsid w:val="005945DC"/>
    <w:rsid w:val="005B5EAB"/>
    <w:rsid w:val="0063558A"/>
    <w:rsid w:val="006745D9"/>
    <w:rsid w:val="00676575"/>
    <w:rsid w:val="00692F62"/>
    <w:rsid w:val="006C6A8E"/>
    <w:rsid w:val="006E057F"/>
    <w:rsid w:val="00763B05"/>
    <w:rsid w:val="00765482"/>
    <w:rsid w:val="007720DC"/>
    <w:rsid w:val="00783A31"/>
    <w:rsid w:val="00793AA2"/>
    <w:rsid w:val="007A2FEB"/>
    <w:rsid w:val="007D70E0"/>
    <w:rsid w:val="008041C7"/>
    <w:rsid w:val="00867832"/>
    <w:rsid w:val="00877775"/>
    <w:rsid w:val="0088047E"/>
    <w:rsid w:val="00886290"/>
    <w:rsid w:val="00895D27"/>
    <w:rsid w:val="008A3A14"/>
    <w:rsid w:val="008B403E"/>
    <w:rsid w:val="00931068"/>
    <w:rsid w:val="0099489A"/>
    <w:rsid w:val="009C26D5"/>
    <w:rsid w:val="009D1123"/>
    <w:rsid w:val="00A01A35"/>
    <w:rsid w:val="00A21AC9"/>
    <w:rsid w:val="00A33276"/>
    <w:rsid w:val="00A3535F"/>
    <w:rsid w:val="00A456DD"/>
    <w:rsid w:val="00A50976"/>
    <w:rsid w:val="00A54266"/>
    <w:rsid w:val="00A54F86"/>
    <w:rsid w:val="00A706C1"/>
    <w:rsid w:val="00A71113"/>
    <w:rsid w:val="00A80B27"/>
    <w:rsid w:val="00A96E25"/>
    <w:rsid w:val="00AB242B"/>
    <w:rsid w:val="00AC233A"/>
    <w:rsid w:val="00AD1D7C"/>
    <w:rsid w:val="00B3154D"/>
    <w:rsid w:val="00B540C7"/>
    <w:rsid w:val="00B71EA3"/>
    <w:rsid w:val="00BE7AF1"/>
    <w:rsid w:val="00C428DB"/>
    <w:rsid w:val="00C608DE"/>
    <w:rsid w:val="00C82CBF"/>
    <w:rsid w:val="00CB0040"/>
    <w:rsid w:val="00D1287C"/>
    <w:rsid w:val="00D17ED3"/>
    <w:rsid w:val="00D376F9"/>
    <w:rsid w:val="00D433D6"/>
    <w:rsid w:val="00D7153E"/>
    <w:rsid w:val="00DC39BC"/>
    <w:rsid w:val="00DE3378"/>
    <w:rsid w:val="00E2381A"/>
    <w:rsid w:val="00E3092E"/>
    <w:rsid w:val="00E71959"/>
    <w:rsid w:val="00EA0BBA"/>
    <w:rsid w:val="00EC033F"/>
    <w:rsid w:val="00EF4A87"/>
    <w:rsid w:val="00F06009"/>
    <w:rsid w:val="00F378BB"/>
    <w:rsid w:val="00F52B5E"/>
    <w:rsid w:val="00F60644"/>
    <w:rsid w:val="00F75E1D"/>
    <w:rsid w:val="00F877D9"/>
    <w:rsid w:val="00FC7023"/>
    <w:rsid w:val="00FC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6CCAF"/>
  <w15:chartTrackingRefBased/>
  <w15:docId w15:val="{FD24057C-8D27-43D2-9168-64C2CCA8B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7A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87A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87A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87A62"/>
    <w:rPr>
      <w:sz w:val="20"/>
      <w:szCs w:val="20"/>
    </w:rPr>
  </w:style>
  <w:style w:type="table" w:styleId="PlainTable2">
    <w:name w:val="Plain Table 2"/>
    <w:basedOn w:val="TableNormal"/>
    <w:uiPriority w:val="42"/>
    <w:rsid w:val="00187A6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1839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3900"/>
  </w:style>
  <w:style w:type="paragraph" w:styleId="Footer">
    <w:name w:val="footer"/>
    <w:basedOn w:val="Normal"/>
    <w:link w:val="FooterChar"/>
    <w:uiPriority w:val="99"/>
    <w:unhideWhenUsed/>
    <w:rsid w:val="001839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39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00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5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1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10708</TotalTime>
  <Pages>4</Pages>
  <Words>865</Words>
  <Characters>4933</Characters>
  <Application>Microsoft Office Word</Application>
  <DocSecurity>0</DocSecurity>
  <Lines>41</Lines>
  <Paragraphs>11</Paragraphs>
  <ScaleCrop>false</ScaleCrop>
  <Company/>
  <LinksUpToDate>false</LinksUpToDate>
  <CharactersWithSpaces>5787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Castro Tabilo</dc:creator>
  <cp:keywords/>
  <dc:description/>
  <cp:lastModifiedBy>Carla Castro Tabilo</cp:lastModifiedBy>
  <cp:revision>104</cp:revision>
  <dcterms:created xsi:type="dcterms:W3CDTF">2021-12-19T23:22:00Z</dcterms:created>
  <dcterms:modified xsi:type="dcterms:W3CDTF">2023-09-08T03:09:00Z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2023-09-04T22:18:42Z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12bf1e74-614f-4f17-a364-c000f9b3b4bb</vt:lpwstr>
  </property>
  <property fmtid="{D5CDD505-2E9C-101B-9397-08002B2CF9AE}" pid="8" name="MSIP_Label_0f488380-630a-4f55-a077-a19445e3f360_ContentBits">
    <vt:lpwstr>0</vt:lpwstr>
  </property>
</Properties>
</file>