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D338180" w14:textId="77777777" w:rsidR="001365EE" w:rsidRDefault="002D75D1">
      <w:pPr>
        <w:spacing w:before="120" w:after="360"/>
        <w:jc w:val="center"/>
        <w:rPr>
          <w:b/>
          <w:sz w:val="32"/>
          <w:szCs w:val="32"/>
        </w:rPr>
      </w:pPr>
      <w:r>
        <w:rPr>
          <w:b/>
          <w:sz w:val="32"/>
          <w:szCs w:val="32"/>
        </w:rPr>
        <w:t xml:space="preserve">Unraveling the embryonic fate map through the mechanical signature of </w:t>
      </w:r>
      <w:proofErr w:type="spellStart"/>
      <w:r>
        <w:rPr>
          <w:b/>
          <w:sz w:val="32"/>
          <w:szCs w:val="32"/>
        </w:rPr>
        <w:t>of</w:t>
      </w:r>
      <w:proofErr w:type="spellEnd"/>
      <w:r>
        <w:rPr>
          <w:b/>
          <w:sz w:val="32"/>
          <w:szCs w:val="32"/>
        </w:rPr>
        <w:t xml:space="preserve"> cells and their trajectories</w:t>
      </w:r>
    </w:p>
    <w:p w14:paraId="7BFBD84C" w14:textId="77777777" w:rsidR="001365EE" w:rsidRDefault="002D75D1">
      <w:pPr>
        <w:spacing w:before="120" w:after="360"/>
        <w:jc w:val="center"/>
      </w:pPr>
      <w:r>
        <w:rPr>
          <w:color w:val="000000"/>
        </w:rPr>
        <w:t>David Pastor-</w:t>
      </w:r>
      <w:proofErr w:type="spellStart"/>
      <w:proofErr w:type="gramStart"/>
      <w:r>
        <w:rPr>
          <w:color w:val="000000"/>
        </w:rPr>
        <w:t>Escuredo</w:t>
      </w:r>
      <w:r>
        <w:rPr>
          <w:color w:val="000000"/>
          <w:vertAlign w:val="superscript"/>
        </w:rPr>
        <w:t>a,b</w:t>
      </w:r>
      <w:proofErr w:type="spellEnd"/>
      <w:proofErr w:type="gramEnd"/>
      <w:r>
        <w:rPr>
          <w:color w:val="000000"/>
          <w:vertAlign w:val="superscript"/>
        </w:rPr>
        <w:t>,*</w:t>
      </w:r>
      <w:r>
        <w:rPr>
          <w:color w:val="000000"/>
        </w:rPr>
        <w:t xml:space="preserve">, Benoît </w:t>
      </w:r>
      <w:proofErr w:type="spellStart"/>
      <w:r>
        <w:rPr>
          <w:color w:val="000000"/>
        </w:rPr>
        <w:t>Lombardot</w:t>
      </w:r>
      <w:r>
        <w:rPr>
          <w:color w:val="000000"/>
          <w:vertAlign w:val="superscript"/>
        </w:rPr>
        <w:t>c</w:t>
      </w:r>
      <w:proofErr w:type="spellEnd"/>
      <w:r>
        <w:rPr>
          <w:color w:val="000000"/>
        </w:rPr>
        <w:t xml:space="preserve">, Thierry </w:t>
      </w:r>
      <w:proofErr w:type="spellStart"/>
      <w:r>
        <w:rPr>
          <w:color w:val="000000"/>
        </w:rPr>
        <w:t>Savy</w:t>
      </w:r>
      <w:r>
        <w:rPr>
          <w:color w:val="000000"/>
          <w:vertAlign w:val="superscript"/>
        </w:rPr>
        <w:t>a,c</w:t>
      </w:r>
      <w:proofErr w:type="spellEnd"/>
      <w:r>
        <w:rPr>
          <w:color w:val="000000"/>
        </w:rPr>
        <w:t xml:space="preserve">, Adeline </w:t>
      </w:r>
      <w:proofErr w:type="spellStart"/>
      <w:r>
        <w:rPr>
          <w:color w:val="000000"/>
        </w:rPr>
        <w:t>Boyreau</w:t>
      </w:r>
      <w:r>
        <w:rPr>
          <w:color w:val="000000"/>
          <w:vertAlign w:val="superscript"/>
        </w:rPr>
        <w:t>a</w:t>
      </w:r>
      <w:proofErr w:type="spellEnd"/>
      <w:r>
        <w:rPr>
          <w:color w:val="000000"/>
        </w:rPr>
        <w:t xml:space="preserve">, </w:t>
      </w:r>
      <w:r>
        <w:t xml:space="preserve">René </w:t>
      </w:r>
      <w:proofErr w:type="spellStart"/>
      <w:r>
        <w:t>Doursat</w:t>
      </w:r>
      <w:r>
        <w:rPr>
          <w:vertAlign w:val="superscript"/>
        </w:rPr>
        <w:t>c</w:t>
      </w:r>
      <w:proofErr w:type="spellEnd"/>
      <w:r>
        <w:t xml:space="preserve">, </w:t>
      </w:r>
      <w:r>
        <w:rPr>
          <w:color w:val="000000"/>
        </w:rPr>
        <w:t xml:space="preserve">Jose M. </w:t>
      </w:r>
      <w:proofErr w:type="spellStart"/>
      <w:r>
        <w:rPr>
          <w:color w:val="000000"/>
        </w:rPr>
        <w:t>Goicolea</w:t>
      </w:r>
      <w:r>
        <w:rPr>
          <w:color w:val="000000"/>
          <w:vertAlign w:val="superscript"/>
        </w:rPr>
        <w:t>d</w:t>
      </w:r>
      <w:proofErr w:type="spellEnd"/>
      <w:r>
        <w:rPr>
          <w:color w:val="000000"/>
        </w:rPr>
        <w:t xml:space="preserve"> Andrés </w:t>
      </w:r>
      <w:proofErr w:type="spellStart"/>
      <w:r>
        <w:rPr>
          <w:color w:val="000000"/>
        </w:rPr>
        <w:t>Santos</w:t>
      </w:r>
      <w:r>
        <w:rPr>
          <w:color w:val="000000"/>
          <w:vertAlign w:val="superscript"/>
        </w:rPr>
        <w:t>b</w:t>
      </w:r>
      <w:proofErr w:type="spellEnd"/>
      <w:r>
        <w:rPr>
          <w:color w:val="000000"/>
        </w:rPr>
        <w:t xml:space="preserve">, Paul </w:t>
      </w:r>
      <w:proofErr w:type="spellStart"/>
      <w:r>
        <w:rPr>
          <w:color w:val="000000"/>
        </w:rPr>
        <w:t>Bourgine</w:t>
      </w:r>
      <w:r>
        <w:rPr>
          <w:color w:val="000000"/>
          <w:vertAlign w:val="superscript"/>
        </w:rPr>
        <w:t>a,c</w:t>
      </w:r>
      <w:proofErr w:type="spellEnd"/>
      <w:r>
        <w:rPr>
          <w:color w:val="000000"/>
        </w:rPr>
        <w:t>, Juan C. del Álamo</w:t>
      </w:r>
      <w:r>
        <w:rPr>
          <w:color w:val="000000"/>
          <w:vertAlign w:val="superscript"/>
        </w:rPr>
        <w:t>e,f,</w:t>
      </w:r>
      <w:r>
        <w:rPr>
          <w:vertAlign w:val="superscript"/>
        </w:rPr>
        <w:t>1</w:t>
      </w:r>
      <w:r>
        <w:rPr>
          <w:color w:val="000000"/>
        </w:rPr>
        <w:t>, María J. Ledesma- Carbayo</w:t>
      </w:r>
      <w:r>
        <w:rPr>
          <w:color w:val="000000"/>
          <w:vertAlign w:val="superscript"/>
        </w:rPr>
        <w:t>b,1,*</w:t>
      </w:r>
      <w:r>
        <w:rPr>
          <w:color w:val="000000"/>
        </w:rPr>
        <w:t xml:space="preserve"> and Nadine Peyriéras</w:t>
      </w:r>
      <w:r>
        <w:rPr>
          <w:color w:val="000000"/>
          <w:vertAlign w:val="superscript"/>
        </w:rPr>
        <w:t xml:space="preserve">a,c,1,* </w:t>
      </w:r>
    </w:p>
    <w:p w14:paraId="07A5E2C9" w14:textId="77777777" w:rsidR="001365EE" w:rsidRDefault="002D75D1">
      <w:r>
        <w:rPr>
          <w:color w:val="000000"/>
        </w:rPr>
        <w:t>Affiliations:</w:t>
      </w:r>
      <w:r>
        <w:rPr>
          <w:color w:val="000000"/>
        </w:rPr>
        <w:br/>
      </w:r>
      <w:r>
        <w:rPr>
          <w:color w:val="000000"/>
          <w:vertAlign w:val="superscript"/>
        </w:rPr>
        <w:t>a</w:t>
      </w:r>
      <w:r>
        <w:rPr>
          <w:color w:val="000000"/>
        </w:rPr>
        <w:t xml:space="preserve">USR3695/FRE2039 </w:t>
      </w:r>
      <w:proofErr w:type="spellStart"/>
      <w:r>
        <w:rPr>
          <w:color w:val="000000"/>
        </w:rPr>
        <w:t>BioEmergences</w:t>
      </w:r>
      <w:proofErr w:type="spellEnd"/>
      <w:r>
        <w:rPr>
          <w:color w:val="000000"/>
        </w:rPr>
        <w:t>, CNRS, Paris-</w:t>
      </w:r>
      <w:proofErr w:type="spellStart"/>
      <w:r>
        <w:rPr>
          <w:color w:val="000000"/>
        </w:rPr>
        <w:t>Saclay</w:t>
      </w:r>
      <w:proofErr w:type="spellEnd"/>
      <w:r>
        <w:rPr>
          <w:color w:val="000000"/>
        </w:rPr>
        <w:t xml:space="preserve"> University, Gif-sur-Yvette, France.</w:t>
      </w:r>
    </w:p>
    <w:p w14:paraId="01F9E036" w14:textId="77777777" w:rsidR="001365EE" w:rsidRDefault="002D75D1">
      <w:proofErr w:type="spellStart"/>
      <w:r>
        <w:rPr>
          <w:color w:val="000000"/>
          <w:vertAlign w:val="superscript"/>
        </w:rPr>
        <w:t>b</w:t>
      </w:r>
      <w:r>
        <w:rPr>
          <w:color w:val="000000"/>
        </w:rPr>
        <w:t>Biomedical</w:t>
      </w:r>
      <w:proofErr w:type="spellEnd"/>
      <w:r>
        <w:rPr>
          <w:color w:val="000000"/>
        </w:rPr>
        <w:t xml:space="preserve"> Image Technologies, ETSIT, Technical Un</w:t>
      </w:r>
      <w:r>
        <w:rPr>
          <w:color w:val="000000"/>
        </w:rPr>
        <w:t>iversity Madrid, 28040, Spain.</w:t>
      </w:r>
      <w:r>
        <w:rPr>
          <w:color w:val="000000"/>
          <w:vertAlign w:val="superscript"/>
        </w:rPr>
        <w:t xml:space="preserve"> </w:t>
      </w:r>
      <w:r>
        <w:rPr>
          <w:color w:val="000000"/>
        </w:rPr>
        <w:t xml:space="preserve">&amp; Biomedical Research Center in Bioengineering, Biomaterials and Nanomedicine (CIBER-BBN), Spain. </w:t>
      </w:r>
      <w:r>
        <w:rPr>
          <w:color w:val="000000"/>
        </w:rPr>
        <w:br/>
      </w:r>
      <w:r>
        <w:rPr>
          <w:color w:val="000000"/>
          <w:vertAlign w:val="superscript"/>
        </w:rPr>
        <w:t>c</w:t>
      </w:r>
      <w:r>
        <w:rPr>
          <w:color w:val="000000"/>
        </w:rPr>
        <w:t>UPS3611 Complex Systems Institute Paris Ile-de-France (ISC-PIF), CNRS, Paris, France</w:t>
      </w:r>
      <w:r>
        <w:rPr>
          <w:color w:val="000000"/>
        </w:rPr>
        <w:br/>
      </w:r>
      <w:proofErr w:type="spellStart"/>
      <w:r>
        <w:rPr>
          <w:color w:val="000000"/>
          <w:vertAlign w:val="superscript"/>
        </w:rPr>
        <w:t>d</w:t>
      </w:r>
      <w:r>
        <w:t>Computational</w:t>
      </w:r>
      <w:proofErr w:type="spellEnd"/>
      <w:r>
        <w:t xml:space="preserve"> Mechanics Group, Technica</w:t>
      </w:r>
      <w:r>
        <w:t xml:space="preserve">l University Madrid, 28040, Spain. </w:t>
      </w:r>
    </w:p>
    <w:p w14:paraId="6A1B2B04" w14:textId="77777777" w:rsidR="001365EE" w:rsidRDefault="002D75D1">
      <w:pPr>
        <w:rPr>
          <w:color w:val="0000FF"/>
          <w:u w:val="single"/>
        </w:rPr>
      </w:pPr>
      <w:proofErr w:type="spellStart"/>
      <w:r>
        <w:rPr>
          <w:color w:val="000000"/>
          <w:vertAlign w:val="superscript"/>
        </w:rPr>
        <w:t>e</w:t>
      </w:r>
      <w:r>
        <w:rPr>
          <w:color w:val="000000"/>
        </w:rPr>
        <w:t>Mechanical</w:t>
      </w:r>
      <w:proofErr w:type="spellEnd"/>
      <w:r>
        <w:rPr>
          <w:color w:val="000000"/>
        </w:rPr>
        <w:t xml:space="preserve"> and Aerospace Engineering Department, University of California San Diego, La Jolla, CA 92093, United States.</w:t>
      </w:r>
      <w:r>
        <w:rPr>
          <w:color w:val="000000"/>
        </w:rPr>
        <w:br/>
      </w:r>
      <w:proofErr w:type="spellStart"/>
      <w:r>
        <w:rPr>
          <w:color w:val="000000"/>
          <w:vertAlign w:val="superscript"/>
        </w:rPr>
        <w:t>f</w:t>
      </w:r>
      <w:r>
        <w:rPr>
          <w:color w:val="000000"/>
        </w:rPr>
        <w:t>Institute</w:t>
      </w:r>
      <w:proofErr w:type="spellEnd"/>
      <w:r>
        <w:rPr>
          <w:color w:val="000000"/>
        </w:rPr>
        <w:t xml:space="preserve"> for Engineering in Medicine, University of California San Diego, La Jolla, CA 92093, Uni</w:t>
      </w:r>
      <w:r>
        <w:rPr>
          <w:color w:val="000000"/>
        </w:rPr>
        <w:t>ted States.</w:t>
      </w:r>
      <w:r>
        <w:rPr>
          <w:color w:val="000000"/>
        </w:rPr>
        <w:br/>
        <w:t xml:space="preserve">*Corresponding authors: </w:t>
      </w:r>
      <w:hyperlink r:id="rId7">
        <w:r>
          <w:rPr>
            <w:color w:val="0000FF"/>
            <w:u w:val="single"/>
          </w:rPr>
          <w:t>nadine.peyrieras@cnrs.fr</w:t>
        </w:r>
      </w:hyperlink>
      <w:r>
        <w:rPr>
          <w:color w:val="000000"/>
        </w:rPr>
        <w:t xml:space="preserve">, </w:t>
      </w:r>
      <w:hyperlink r:id="rId8">
        <w:r>
          <w:rPr>
            <w:color w:val="0000FF"/>
            <w:u w:val="single"/>
          </w:rPr>
          <w:t>mledesma@die.up</w:t>
        </w:r>
      </w:hyperlink>
      <w:r>
        <w:rPr>
          <w:color w:val="0000FF"/>
          <w:u w:val="single"/>
        </w:rPr>
        <w:t>m.es, david@lifedlab.org</w:t>
      </w:r>
    </w:p>
    <w:p w14:paraId="2F4E2986" w14:textId="77777777" w:rsidR="001365EE" w:rsidRDefault="002D75D1">
      <w:r>
        <w:rPr>
          <w:color w:val="000000"/>
          <w:vertAlign w:val="superscript"/>
        </w:rPr>
        <w:t>1</w:t>
      </w:r>
      <w:r>
        <w:rPr>
          <w:color w:val="000000"/>
        </w:rPr>
        <w:t>These authors equally contributed</w:t>
      </w:r>
    </w:p>
    <w:p w14:paraId="649BC7D4" w14:textId="77777777" w:rsidR="001365EE" w:rsidRDefault="001365EE">
      <w:pPr>
        <w:jc w:val="both"/>
        <w:rPr>
          <w:b/>
        </w:rPr>
      </w:pPr>
    </w:p>
    <w:p w14:paraId="474DFB2A" w14:textId="77777777" w:rsidR="001365EE" w:rsidRDefault="002D75D1">
      <w:pPr>
        <w:jc w:val="both"/>
        <w:rPr>
          <w:b/>
        </w:rPr>
      </w:pPr>
      <w:r>
        <w:rPr>
          <w:b/>
        </w:rPr>
        <w:t>This PDF file inc</w:t>
      </w:r>
      <w:r>
        <w:rPr>
          <w:b/>
        </w:rPr>
        <w:t>ludes:</w:t>
      </w:r>
    </w:p>
    <w:p w14:paraId="15A94A5C" w14:textId="77777777" w:rsidR="001365EE" w:rsidRDefault="002D75D1">
      <w:pPr>
        <w:ind w:left="1440" w:hanging="720"/>
        <w:jc w:val="both"/>
      </w:pPr>
      <w:r>
        <w:t>Figure supplements</w:t>
      </w:r>
    </w:p>
    <w:p w14:paraId="1A966592" w14:textId="77777777" w:rsidR="001365EE" w:rsidRDefault="002D75D1">
      <w:pPr>
        <w:ind w:left="1440" w:hanging="720"/>
        <w:jc w:val="both"/>
      </w:pPr>
      <w:r>
        <w:t>Legends for movies</w:t>
      </w:r>
    </w:p>
    <w:p w14:paraId="16C343B8" w14:textId="77777777" w:rsidR="001365EE" w:rsidRDefault="002D75D1">
      <w:pPr>
        <w:ind w:left="1440" w:hanging="720"/>
        <w:jc w:val="both"/>
      </w:pPr>
      <w:r>
        <w:t>Supplementary Tables</w:t>
      </w:r>
    </w:p>
    <w:p w14:paraId="5C09ADBA" w14:textId="77777777" w:rsidR="001365EE" w:rsidRDefault="001365EE">
      <w:pPr>
        <w:jc w:val="both"/>
      </w:pPr>
      <w:bookmarkStart w:id="0" w:name="bookmark=id.30j0zll" w:colFirst="0" w:colLast="0"/>
      <w:bookmarkStart w:id="1" w:name="bookmark=id.gjdgxs" w:colFirst="0" w:colLast="0"/>
      <w:bookmarkEnd w:id="0"/>
      <w:bookmarkEnd w:id="1"/>
    </w:p>
    <w:p w14:paraId="7A5AA823" w14:textId="77777777" w:rsidR="001365EE" w:rsidRDefault="002D75D1">
      <w:pPr>
        <w:jc w:val="both"/>
        <w:rPr>
          <w:b/>
        </w:rPr>
      </w:pPr>
      <w:r>
        <w:rPr>
          <w:b/>
        </w:rPr>
        <w:t>Figures</w:t>
      </w:r>
    </w:p>
    <w:p w14:paraId="02F13251" w14:textId="77777777" w:rsidR="001365EE" w:rsidRDefault="001365EE">
      <w:pPr>
        <w:jc w:val="both"/>
      </w:pPr>
    </w:p>
    <w:p w14:paraId="7A23FA9B" w14:textId="77777777" w:rsidR="001365EE" w:rsidRDefault="002D75D1">
      <w:pPr>
        <w:pBdr>
          <w:top w:val="nil"/>
          <w:left w:val="nil"/>
          <w:bottom w:val="nil"/>
          <w:right w:val="nil"/>
          <w:between w:val="nil"/>
        </w:pBdr>
        <w:jc w:val="both"/>
        <w:rPr>
          <w:color w:val="000000"/>
        </w:rPr>
      </w:pPr>
      <w:r>
        <w:t xml:space="preserve">Supplementary </w:t>
      </w:r>
      <w:r>
        <w:rPr>
          <w:color w:val="000000"/>
        </w:rPr>
        <w:t>Fig</w:t>
      </w:r>
      <w:r>
        <w:t xml:space="preserve">. </w:t>
      </w:r>
      <w:r>
        <w:rPr>
          <w:color w:val="000000"/>
        </w:rPr>
        <w:t xml:space="preserve">1: </w:t>
      </w:r>
      <w:r>
        <w:t>Digital zebrafish embryo f</w:t>
      </w:r>
      <w:r>
        <w:rPr>
          <w:color w:val="000000"/>
        </w:rPr>
        <w:t>rom 3D+time imaging</w:t>
      </w:r>
    </w:p>
    <w:p w14:paraId="5151FA74" w14:textId="77777777" w:rsidR="001365EE" w:rsidRDefault="002D75D1">
      <w:pPr>
        <w:pBdr>
          <w:top w:val="nil"/>
          <w:left w:val="nil"/>
          <w:bottom w:val="nil"/>
          <w:right w:val="nil"/>
          <w:between w:val="nil"/>
        </w:pBdr>
        <w:jc w:val="both"/>
      </w:pPr>
      <w:r>
        <w:t>Supplementary Fig. 2</w:t>
      </w:r>
      <w:r>
        <w:rPr>
          <w:color w:val="000000"/>
        </w:rPr>
        <w:t>: Cell displacement regularization</w:t>
      </w:r>
    </w:p>
    <w:p w14:paraId="51022582" w14:textId="77777777" w:rsidR="001365EE" w:rsidRDefault="002D75D1">
      <w:pPr>
        <w:pBdr>
          <w:top w:val="nil"/>
          <w:left w:val="nil"/>
          <w:bottom w:val="nil"/>
          <w:right w:val="nil"/>
          <w:between w:val="nil"/>
        </w:pBdr>
        <w:jc w:val="both"/>
        <w:rPr>
          <w:color w:val="000000"/>
        </w:rPr>
      </w:pPr>
      <w:r>
        <w:t>Supplementary Fig. 3: Phenomenology of gastrulation of wildtype zebrafish embryo from instantaneous deformation descriptors</w:t>
      </w:r>
    </w:p>
    <w:p w14:paraId="5A65BF3F" w14:textId="77777777" w:rsidR="001365EE" w:rsidRDefault="002D75D1">
      <w:pPr>
        <w:jc w:val="both"/>
      </w:pPr>
      <w:r>
        <w:t>Supplementary Fig. 4: Phenomenology of gastrulation of zoeptz57/tz57 mutant zebrafish embryo from instantaneous deformation descript</w:t>
      </w:r>
      <w:r>
        <w:t>ors for zoeptz57/tz57 mutant</w:t>
      </w:r>
    </w:p>
    <w:p w14:paraId="0C66B79F" w14:textId="77777777" w:rsidR="001365EE" w:rsidRDefault="002D75D1">
      <w:pPr>
        <w:jc w:val="both"/>
      </w:pPr>
      <w:r>
        <w:t>Supplementary Fig. 5: Deformation of cell layers at the midline during wildtype zebrafish gastrulation</w:t>
      </w:r>
    </w:p>
    <w:p w14:paraId="5B9EF92B" w14:textId="77777777" w:rsidR="001365EE" w:rsidRDefault="002D75D1">
      <w:pPr>
        <w:jc w:val="both"/>
      </w:pPr>
      <w:r>
        <w:t>Supplementary Fig. 6: Phenomenology of wildtype zebrafish gastrulation from cumulative deformation descriptors</w:t>
      </w:r>
    </w:p>
    <w:p w14:paraId="7CC9DF7A" w14:textId="77777777" w:rsidR="001365EE" w:rsidRDefault="002D75D1">
      <w:pPr>
        <w:pBdr>
          <w:top w:val="nil"/>
          <w:left w:val="nil"/>
          <w:bottom w:val="nil"/>
          <w:right w:val="nil"/>
          <w:between w:val="nil"/>
        </w:pBdr>
        <w:jc w:val="both"/>
        <w:rPr>
          <w:color w:val="000000"/>
        </w:rPr>
      </w:pPr>
      <w:r>
        <w:t>Supplementary Fig. 7</w:t>
      </w:r>
      <w:r>
        <w:rPr>
          <w:color w:val="000000"/>
        </w:rPr>
        <w:t xml:space="preserve">: Instantaneous </w:t>
      </w:r>
      <w:r>
        <w:rPr>
          <w:i/>
          <w:color w:val="000000"/>
        </w:rPr>
        <w:t>vs</w:t>
      </w:r>
      <w:r>
        <w:rPr>
          <w:color w:val="000000"/>
        </w:rPr>
        <w:t xml:space="preserve"> cumulative compression and expansion descriptors </w:t>
      </w:r>
      <w:r>
        <w:t>in wildtype zebrafish embryo</w:t>
      </w:r>
    </w:p>
    <w:p w14:paraId="678F4AFF" w14:textId="77777777" w:rsidR="001365EE" w:rsidRDefault="002D75D1">
      <w:pPr>
        <w:pBdr>
          <w:top w:val="nil"/>
          <w:left w:val="nil"/>
          <w:bottom w:val="nil"/>
          <w:right w:val="nil"/>
          <w:between w:val="nil"/>
        </w:pBdr>
        <w:jc w:val="both"/>
        <w:rPr>
          <w:color w:val="000000"/>
        </w:rPr>
      </w:pPr>
      <w:r>
        <w:t>Supplementary Fig. 8</w:t>
      </w:r>
      <w:r>
        <w:rPr>
          <w:color w:val="000000"/>
        </w:rPr>
        <w:t xml:space="preserve">: Selection at tailbud of cell populations within the hypoblast and epiblast layers </w:t>
      </w:r>
      <w:r>
        <w:t>in wildtype zebrafish embryo</w:t>
      </w:r>
    </w:p>
    <w:p w14:paraId="7F3D0641" w14:textId="77777777" w:rsidR="001365EE" w:rsidRDefault="002D75D1">
      <w:pPr>
        <w:pBdr>
          <w:top w:val="nil"/>
          <w:left w:val="nil"/>
          <w:bottom w:val="nil"/>
          <w:right w:val="nil"/>
          <w:between w:val="nil"/>
        </w:pBdr>
        <w:jc w:val="both"/>
        <w:rPr>
          <w:color w:val="000000"/>
        </w:rPr>
      </w:pPr>
      <w:r>
        <w:t>Supple</w:t>
      </w:r>
      <w:r>
        <w:t xml:space="preserve">mentary Fig. 9: </w:t>
      </w:r>
      <w:r>
        <w:rPr>
          <w:color w:val="000000"/>
        </w:rPr>
        <w:t xml:space="preserve"> Selection of presumptive forebrain at shield for the unsupervised classification of LBPs </w:t>
      </w:r>
      <w:r>
        <w:t>in wildtype zebrafish embryo</w:t>
      </w:r>
    </w:p>
    <w:p w14:paraId="6325E1D9" w14:textId="77777777" w:rsidR="001365EE" w:rsidRDefault="002D75D1">
      <w:pPr>
        <w:pBdr>
          <w:top w:val="nil"/>
          <w:left w:val="nil"/>
          <w:bottom w:val="nil"/>
          <w:right w:val="nil"/>
          <w:between w:val="nil"/>
        </w:pBdr>
        <w:jc w:val="both"/>
      </w:pPr>
      <w:r>
        <w:lastRenderedPageBreak/>
        <w:t>Supplementary Fig. 10</w:t>
      </w:r>
      <w:r>
        <w:rPr>
          <w:color w:val="000000"/>
        </w:rPr>
        <w:t xml:space="preserve">: Selecting the relevant number of Canonical </w:t>
      </w:r>
      <w:proofErr w:type="spellStart"/>
      <w:r>
        <w:rPr>
          <w:color w:val="000000"/>
        </w:rPr>
        <w:t>Lagrangian</w:t>
      </w:r>
      <w:proofErr w:type="spellEnd"/>
      <w:r>
        <w:rPr>
          <w:color w:val="000000"/>
        </w:rPr>
        <w:t xml:space="preserve"> Biomechanical Profiles</w:t>
      </w:r>
    </w:p>
    <w:p w14:paraId="3F5633F3" w14:textId="77777777" w:rsidR="001365EE" w:rsidRDefault="002D75D1">
      <w:pPr>
        <w:pBdr>
          <w:top w:val="nil"/>
          <w:left w:val="nil"/>
          <w:bottom w:val="nil"/>
          <w:right w:val="nil"/>
          <w:between w:val="nil"/>
        </w:pBdr>
        <w:jc w:val="both"/>
      </w:pPr>
      <w:r>
        <w:t>Supplementary Fig. 11</w:t>
      </w:r>
      <w:r>
        <w:rPr>
          <w:color w:val="000000"/>
        </w:rPr>
        <w:t xml:space="preserve">: Variability of Canonical </w:t>
      </w:r>
      <w:proofErr w:type="spellStart"/>
      <w:r>
        <w:rPr>
          <w:color w:val="000000"/>
        </w:rPr>
        <w:t>Lagran</w:t>
      </w:r>
      <w:r>
        <w:t>ish</w:t>
      </w:r>
      <w:proofErr w:type="spellEnd"/>
    </w:p>
    <w:p w14:paraId="6913BD41" w14:textId="77777777" w:rsidR="001365EE" w:rsidRDefault="002D75D1">
      <w:pPr>
        <w:jc w:val="both"/>
      </w:pPr>
      <w:r>
        <w:t>Supplementary Fig. 12: CLBPs of germ layers hypoblast and epiblast in wildtype zebrafish</w:t>
      </w:r>
    </w:p>
    <w:p w14:paraId="3550477F" w14:textId="77777777" w:rsidR="001365EE" w:rsidRDefault="002D75D1">
      <w:pPr>
        <w:jc w:val="both"/>
      </w:pPr>
      <w:r>
        <w:t xml:space="preserve">Supplementary Fig. 13: Mechanical signature of cell trajectories </w:t>
      </w:r>
    </w:p>
    <w:p w14:paraId="63D3A7A7" w14:textId="77777777" w:rsidR="001365EE" w:rsidRDefault="002D75D1">
      <w:pPr>
        <w:jc w:val="both"/>
      </w:pPr>
      <w:r>
        <w:t xml:space="preserve">Supplementary Fig. 14: </w:t>
      </w:r>
      <w:proofErr w:type="spellStart"/>
      <w:r>
        <w:t>Lagrangian</w:t>
      </w:r>
      <w:proofErr w:type="spellEnd"/>
      <w:r>
        <w:t xml:space="preserve"> Biomechanical Map of wildtype </w:t>
      </w:r>
      <w:r>
        <w:t>zebrafish</w:t>
      </w:r>
    </w:p>
    <w:p w14:paraId="49D3ADAD" w14:textId="77777777" w:rsidR="001365EE" w:rsidRDefault="002D75D1">
      <w:pPr>
        <w:jc w:val="both"/>
      </w:pPr>
      <w:r>
        <w:t xml:space="preserve">Supplementary Fig. 15: </w:t>
      </w:r>
      <w:proofErr w:type="spellStart"/>
      <w:r>
        <w:t>Lagrangian</w:t>
      </w:r>
      <w:proofErr w:type="spellEnd"/>
      <w:r>
        <w:t xml:space="preserve"> Biomechanical Map of the eye vesicle of wildtype zebrafish</w:t>
      </w:r>
    </w:p>
    <w:p w14:paraId="58BA90ED" w14:textId="77777777" w:rsidR="001365EE" w:rsidRDefault="002D75D1">
      <w:pPr>
        <w:jc w:val="both"/>
      </w:pPr>
      <w:r>
        <w:t xml:space="preserve">Supplementary Fig. 16: </w:t>
      </w:r>
      <w:proofErr w:type="spellStart"/>
      <w:r>
        <w:t>Lagrangian</w:t>
      </w:r>
      <w:proofErr w:type="spellEnd"/>
      <w:r>
        <w:t xml:space="preserve"> Biomechanical Map for different intervals of integration</w:t>
      </w:r>
    </w:p>
    <w:p w14:paraId="0856AE17" w14:textId="77777777" w:rsidR="001365EE" w:rsidRDefault="002D75D1">
      <w:pPr>
        <w:jc w:val="both"/>
      </w:pPr>
      <w:r>
        <w:t>Supplementary Fig. 17: Comparison of wildtype and mutant zebra</w:t>
      </w:r>
      <w:r>
        <w:t>fish embryos according to mechanical history</w:t>
      </w:r>
    </w:p>
    <w:p w14:paraId="0061619B" w14:textId="77777777" w:rsidR="001365EE" w:rsidRDefault="002D75D1">
      <w:pPr>
        <w:jc w:val="both"/>
      </w:pPr>
      <w:bookmarkStart w:id="2" w:name="_heading=h.1fob9te" w:colFirst="0" w:colLast="0"/>
      <w:bookmarkEnd w:id="2"/>
      <w:r>
        <w:t xml:space="preserve">Supplementary Fig. 18: </w:t>
      </w:r>
      <w:proofErr w:type="spellStart"/>
      <w:r>
        <w:t>Lagrangian</w:t>
      </w:r>
      <w:proofErr w:type="spellEnd"/>
      <w:r>
        <w:t xml:space="preserve"> descriptors of </w:t>
      </w:r>
      <w:proofErr w:type="spellStart"/>
      <w:r>
        <w:t>gsc</w:t>
      </w:r>
      <w:proofErr w:type="spellEnd"/>
      <w:r>
        <w:t xml:space="preserve"> reporter expression clusters</w:t>
      </w:r>
    </w:p>
    <w:p w14:paraId="32EA2218" w14:textId="77777777" w:rsidR="001365EE" w:rsidRDefault="001365EE">
      <w:pPr>
        <w:jc w:val="both"/>
      </w:pPr>
      <w:bookmarkStart w:id="3" w:name="_heading=h.3znysh7" w:colFirst="0" w:colLast="0"/>
      <w:bookmarkEnd w:id="3"/>
    </w:p>
    <w:p w14:paraId="5B2AC1B1" w14:textId="77777777" w:rsidR="001365EE" w:rsidRDefault="002D75D1">
      <w:pPr>
        <w:jc w:val="both"/>
      </w:pPr>
      <w:r>
        <w:rPr>
          <w:b/>
        </w:rPr>
        <w:t>Movies</w:t>
      </w:r>
    </w:p>
    <w:p w14:paraId="12559CC3" w14:textId="77777777" w:rsidR="001365EE" w:rsidRDefault="001365EE">
      <w:pPr>
        <w:jc w:val="both"/>
      </w:pPr>
    </w:p>
    <w:p w14:paraId="796BA92C" w14:textId="77777777" w:rsidR="001365EE" w:rsidRDefault="002D75D1">
      <w:pPr>
        <w:jc w:val="both"/>
      </w:pPr>
      <w:r>
        <w:t>Supplementary Movie 1: 3D+time imaging of wildtype zebrafish gastrulation</w:t>
      </w:r>
    </w:p>
    <w:p w14:paraId="3245F000" w14:textId="77777777" w:rsidR="001365EE" w:rsidRDefault="002D75D1">
      <w:pPr>
        <w:jc w:val="both"/>
      </w:pPr>
      <w:r>
        <w:t>Supplementary Movie 2: 3D+time imaging of wild</w:t>
      </w:r>
      <w:r>
        <w:t xml:space="preserve">type zebrafish gastrulation with marked </w:t>
      </w:r>
      <w:proofErr w:type="spellStart"/>
      <w:r>
        <w:t>gsc</w:t>
      </w:r>
      <w:proofErr w:type="spellEnd"/>
      <w:r>
        <w:t xml:space="preserve"> reporter </w:t>
      </w:r>
    </w:p>
    <w:p w14:paraId="401502F2" w14:textId="77777777" w:rsidR="001365EE" w:rsidRDefault="002D75D1">
      <w:pPr>
        <w:jc w:val="both"/>
      </w:pPr>
      <w:r>
        <w:t xml:space="preserve">Supplementary Movie 3: 3D+time imaging of </w:t>
      </w:r>
      <w:r>
        <w:rPr>
          <w:i/>
        </w:rPr>
        <w:t>zoep</w:t>
      </w:r>
      <w:r>
        <w:rPr>
          <w:i/>
          <w:vertAlign w:val="superscript"/>
        </w:rPr>
        <w:t>tz57/tz57</w:t>
      </w:r>
      <w:r>
        <w:t xml:space="preserve"> mutant zebrafish gastrulation</w:t>
      </w:r>
    </w:p>
    <w:p w14:paraId="011EDAAE" w14:textId="77777777" w:rsidR="001365EE" w:rsidRDefault="002D75D1">
      <w:pPr>
        <w:jc w:val="both"/>
      </w:pPr>
      <w:r>
        <w:t xml:space="preserve">Supplementary Movie 4: Eulerian descriptors of wildtype embryo from animal pole (embryo </w:t>
      </w:r>
      <w:r>
        <w:rPr>
          <w:i/>
        </w:rPr>
        <w:t>wt1</w:t>
      </w:r>
      <w:r>
        <w:t>)</w:t>
      </w:r>
    </w:p>
    <w:p w14:paraId="17B7F3BF" w14:textId="77777777" w:rsidR="001365EE" w:rsidRDefault="002D75D1">
      <w:pPr>
        <w:jc w:val="both"/>
      </w:pPr>
      <w:r>
        <w:t xml:space="preserve">Supplementary Movie 5: </w:t>
      </w:r>
      <w:r>
        <w:t xml:space="preserve">Eulerian descriptors of wildtype embryo from animal pole (embryo </w:t>
      </w:r>
      <w:r>
        <w:rPr>
          <w:i/>
        </w:rPr>
        <w:t>wt2</w:t>
      </w:r>
      <w:r>
        <w:t>)</w:t>
      </w:r>
    </w:p>
    <w:p w14:paraId="070E9226" w14:textId="77777777" w:rsidR="001365EE" w:rsidRDefault="002D75D1">
      <w:pPr>
        <w:jc w:val="both"/>
      </w:pPr>
      <w:r>
        <w:t xml:space="preserve">Supplementary Movie 6: Eulerian descriptors of wildtype embryo from animal pole (embryo </w:t>
      </w:r>
      <w:r>
        <w:rPr>
          <w:i/>
        </w:rPr>
        <w:t>wt3</w:t>
      </w:r>
      <w:r>
        <w:t>)</w:t>
      </w:r>
    </w:p>
    <w:p w14:paraId="55097DC7" w14:textId="77777777" w:rsidR="001365EE" w:rsidRDefault="002D75D1">
      <w:pPr>
        <w:jc w:val="both"/>
      </w:pPr>
      <w:r>
        <w:t xml:space="preserve">Supplementary Movie 7: Eulerian descriptors of wildtype embryo from animal pole (embryo </w:t>
      </w:r>
      <w:r>
        <w:rPr>
          <w:i/>
        </w:rPr>
        <w:t>wt4</w:t>
      </w:r>
      <w:r>
        <w:t>)</w:t>
      </w:r>
    </w:p>
    <w:p w14:paraId="682B25CD" w14:textId="77777777" w:rsidR="001365EE" w:rsidRDefault="002D75D1">
      <w:pPr>
        <w:jc w:val="both"/>
      </w:pPr>
      <w:r>
        <w:t xml:space="preserve">Supplementary Movie 8: Eulerian descriptors of wildtype embryo from animal pole (embryo </w:t>
      </w:r>
      <w:r>
        <w:rPr>
          <w:i/>
        </w:rPr>
        <w:t>wt5</w:t>
      </w:r>
      <w:r>
        <w:t>)</w:t>
      </w:r>
    </w:p>
    <w:p w14:paraId="5A561E36" w14:textId="77777777" w:rsidR="001365EE" w:rsidRDefault="002D75D1">
      <w:pPr>
        <w:jc w:val="both"/>
      </w:pPr>
      <w:r>
        <w:t xml:space="preserve">Supplementary Movie 9: Eulerian descriptors of wildtype embryo from animal pole (embryo </w:t>
      </w:r>
      <w:r>
        <w:rPr>
          <w:i/>
        </w:rPr>
        <w:t>wt6</w:t>
      </w:r>
      <w:r>
        <w:t>)</w:t>
      </w:r>
    </w:p>
    <w:p w14:paraId="34D1D74F" w14:textId="77777777" w:rsidR="001365EE" w:rsidRDefault="002D75D1">
      <w:pPr>
        <w:jc w:val="both"/>
      </w:pPr>
      <w:r>
        <w:t>Supplementary Movie 10: Eulerian descriptors of zoep</w:t>
      </w:r>
      <w:r>
        <w:rPr>
          <w:vertAlign w:val="superscript"/>
        </w:rPr>
        <w:t>tz57/tz57</w:t>
      </w:r>
      <w:r>
        <w:t xml:space="preserve"> mutant embryo from animal pole (embryo </w:t>
      </w:r>
      <w:r>
        <w:rPr>
          <w:i/>
        </w:rPr>
        <w:t>oep1</w:t>
      </w:r>
      <w:r>
        <w:t>)</w:t>
      </w:r>
    </w:p>
    <w:p w14:paraId="713DB56F" w14:textId="77777777" w:rsidR="001365EE" w:rsidRDefault="002D75D1">
      <w:pPr>
        <w:jc w:val="both"/>
      </w:pPr>
      <w:r>
        <w:t>Supplementary Movie 11: Deformation rates at the midline</w:t>
      </w:r>
      <w:r>
        <w:t xml:space="preserve"> of wildtype zebrafish (embryo </w:t>
      </w:r>
      <w:r>
        <w:rPr>
          <w:i/>
        </w:rPr>
        <w:t>wt1</w:t>
      </w:r>
      <w:r>
        <w:t>)</w:t>
      </w:r>
    </w:p>
    <w:p w14:paraId="676644F4" w14:textId="77777777" w:rsidR="001365EE" w:rsidRDefault="002D75D1">
      <w:pPr>
        <w:jc w:val="both"/>
      </w:pPr>
      <w:r>
        <w:t xml:space="preserve">Supplementary Movie 12: Deformation rates at the midline of wildtype zebrafish (embryo </w:t>
      </w:r>
      <w:r>
        <w:rPr>
          <w:i/>
        </w:rPr>
        <w:t>wt2</w:t>
      </w:r>
      <w:r>
        <w:t>)</w:t>
      </w:r>
    </w:p>
    <w:p w14:paraId="5970388E" w14:textId="77777777" w:rsidR="001365EE" w:rsidRDefault="002D75D1">
      <w:pPr>
        <w:jc w:val="both"/>
      </w:pPr>
      <w:r>
        <w:t xml:space="preserve">Supplementary Movie 13: Deformation rates at the midline of wildtype zebrafish (embryo </w:t>
      </w:r>
      <w:r>
        <w:rPr>
          <w:i/>
        </w:rPr>
        <w:t>wt3</w:t>
      </w:r>
      <w:r>
        <w:t>)</w:t>
      </w:r>
    </w:p>
    <w:p w14:paraId="4136795A" w14:textId="77777777" w:rsidR="001365EE" w:rsidRDefault="002D75D1">
      <w:pPr>
        <w:jc w:val="both"/>
      </w:pPr>
      <w:r>
        <w:t xml:space="preserve">Supplementary Movie 14: Deformation </w:t>
      </w:r>
      <w:r>
        <w:t xml:space="preserve">rates at the midline of wildtype zebrafish (embryo </w:t>
      </w:r>
      <w:r>
        <w:rPr>
          <w:i/>
        </w:rPr>
        <w:t>wt4</w:t>
      </w:r>
      <w:r>
        <w:t>)</w:t>
      </w:r>
    </w:p>
    <w:p w14:paraId="61DA3C66" w14:textId="77777777" w:rsidR="001365EE" w:rsidRDefault="002D75D1">
      <w:pPr>
        <w:jc w:val="both"/>
      </w:pPr>
      <w:r>
        <w:t xml:space="preserve">Supplementary Movie 15: Deformation rates at the midline of wildtype zebrafish (embryo </w:t>
      </w:r>
      <w:r>
        <w:rPr>
          <w:i/>
        </w:rPr>
        <w:t>wt5</w:t>
      </w:r>
      <w:r>
        <w:t>)</w:t>
      </w:r>
    </w:p>
    <w:p w14:paraId="0C4BF292" w14:textId="77777777" w:rsidR="001365EE" w:rsidRDefault="002D75D1">
      <w:pPr>
        <w:jc w:val="both"/>
      </w:pPr>
      <w:r>
        <w:t>Supplementary Movie 16: Deformation rates at the midline of zoep</w:t>
      </w:r>
      <w:r>
        <w:rPr>
          <w:vertAlign w:val="superscript"/>
        </w:rPr>
        <w:t>tz57/tz57</w:t>
      </w:r>
      <w:r>
        <w:t xml:space="preserve"> mutant zebrafish (embryo </w:t>
      </w:r>
      <w:r>
        <w:rPr>
          <w:i/>
        </w:rPr>
        <w:t>oep1</w:t>
      </w:r>
      <w:r>
        <w:t>)</w:t>
      </w:r>
    </w:p>
    <w:p w14:paraId="58A57286" w14:textId="77777777" w:rsidR="001365EE" w:rsidRDefault="002D75D1">
      <w:pPr>
        <w:jc w:val="both"/>
      </w:pPr>
      <w:r>
        <w:t>Sup</w:t>
      </w:r>
      <w:r>
        <w:t>plementary Movie 17: Comparison of Eulerian descriptors in wildtype and zoep</w:t>
      </w:r>
      <w:r>
        <w:rPr>
          <w:vertAlign w:val="superscript"/>
        </w:rPr>
        <w:t>tz57/tz57</w:t>
      </w:r>
      <w:r>
        <w:t xml:space="preserve"> mutant zebrafish (embryo </w:t>
      </w:r>
      <w:r>
        <w:rPr>
          <w:i/>
        </w:rPr>
        <w:t>wt1 vs oep1</w:t>
      </w:r>
      <w:r>
        <w:t>)</w:t>
      </w:r>
    </w:p>
    <w:p w14:paraId="5E277451" w14:textId="77777777" w:rsidR="001365EE" w:rsidRDefault="002D75D1">
      <w:pPr>
        <w:jc w:val="both"/>
      </w:pPr>
      <w:r>
        <w:t>Supplementary Movie 18: Comparison between cell lineage and flow approximation of wildtype zebrafish</w:t>
      </w:r>
    </w:p>
    <w:p w14:paraId="2AA62803" w14:textId="77777777" w:rsidR="001365EE" w:rsidRDefault="002D75D1">
      <w:pPr>
        <w:tabs>
          <w:tab w:val="center" w:pos="4702"/>
        </w:tabs>
        <w:jc w:val="both"/>
      </w:pPr>
      <w:r>
        <w:t>Supplementary Movie 19: Maps of</w:t>
      </w:r>
      <w:r>
        <w:t xml:space="preserve"> cumulative descriptors of wildtype zebrafish</w:t>
      </w:r>
      <w:r>
        <w:tab/>
      </w:r>
    </w:p>
    <w:p w14:paraId="4359B3BC" w14:textId="77777777" w:rsidR="001365EE" w:rsidRDefault="002D75D1">
      <w:pPr>
        <w:tabs>
          <w:tab w:val="center" w:pos="4702"/>
        </w:tabs>
        <w:jc w:val="both"/>
      </w:pPr>
      <w:r>
        <w:t>Supplementary Movie 20: Maps of cumulative descriptors of zoep</w:t>
      </w:r>
      <w:r>
        <w:rPr>
          <w:vertAlign w:val="superscript"/>
        </w:rPr>
        <w:t>tz57/tz57</w:t>
      </w:r>
      <w:r>
        <w:t xml:space="preserve"> mutant zebrafish</w:t>
      </w:r>
    </w:p>
    <w:p w14:paraId="6351196C" w14:textId="77777777" w:rsidR="001365EE" w:rsidRDefault="002D75D1">
      <w:pPr>
        <w:jc w:val="both"/>
      </w:pPr>
      <w:r>
        <w:t>Supplementary Movie 21: Comparison of compression and expansion rates in a cohort of wildtype embryos</w:t>
      </w:r>
    </w:p>
    <w:p w14:paraId="3949342E" w14:textId="77777777" w:rsidR="001365EE" w:rsidRDefault="002D75D1">
      <w:pPr>
        <w:jc w:val="both"/>
      </w:pPr>
      <w:r>
        <w:t>Supplementary Movi</w:t>
      </w:r>
      <w:r>
        <w:t>e 22: Tailbud selection of germ layers in wildtype zebrafish embryo</w:t>
      </w:r>
    </w:p>
    <w:p w14:paraId="48638A6C" w14:textId="77777777" w:rsidR="001365EE" w:rsidRDefault="002D75D1">
      <w:pPr>
        <w:jc w:val="both"/>
      </w:pPr>
      <w:r>
        <w:t xml:space="preserve">Supplementary Movie 23: </w:t>
      </w:r>
      <w:proofErr w:type="spellStart"/>
      <w:r>
        <w:t>Lagrangian</w:t>
      </w:r>
      <w:proofErr w:type="spellEnd"/>
      <w:r>
        <w:t xml:space="preserve"> Biomechanical Map of wildtype zebrafish (embryo </w:t>
      </w:r>
      <w:r>
        <w:rPr>
          <w:i/>
        </w:rPr>
        <w:t>wt1)</w:t>
      </w:r>
    </w:p>
    <w:p w14:paraId="2DC2368A" w14:textId="77777777" w:rsidR="001365EE" w:rsidRDefault="002D75D1">
      <w:pPr>
        <w:jc w:val="both"/>
        <w:rPr>
          <w:i/>
        </w:rPr>
      </w:pPr>
      <w:r>
        <w:t xml:space="preserve">Supplementary Movie 24: </w:t>
      </w:r>
      <w:proofErr w:type="spellStart"/>
      <w:r>
        <w:t>Lagrangian</w:t>
      </w:r>
      <w:proofErr w:type="spellEnd"/>
      <w:r>
        <w:t xml:space="preserve"> Biomechanical Map section of wildtype zebrafish (embryo </w:t>
      </w:r>
      <w:r>
        <w:rPr>
          <w:i/>
        </w:rPr>
        <w:t>wt1)</w:t>
      </w:r>
    </w:p>
    <w:p w14:paraId="0EB315CA" w14:textId="77777777" w:rsidR="001365EE" w:rsidRDefault="002D75D1">
      <w:pPr>
        <w:jc w:val="both"/>
        <w:rPr>
          <w:i/>
        </w:rPr>
      </w:pPr>
      <w:r>
        <w:lastRenderedPageBreak/>
        <w:t>Supp</w:t>
      </w:r>
      <w:r>
        <w:t xml:space="preserve">lementary Movie 25: </w:t>
      </w:r>
      <w:proofErr w:type="spellStart"/>
      <w:r>
        <w:t>Lagrangian</w:t>
      </w:r>
      <w:proofErr w:type="spellEnd"/>
      <w:r>
        <w:t xml:space="preserve"> Biomechanical Map of the eye vesicle of wildtype zebrafish (embryo </w:t>
      </w:r>
      <w:r>
        <w:rPr>
          <w:i/>
        </w:rPr>
        <w:t>wt1)</w:t>
      </w:r>
    </w:p>
    <w:p w14:paraId="0757AF11" w14:textId="77777777" w:rsidR="001365EE" w:rsidRDefault="002D75D1">
      <w:pPr>
        <w:jc w:val="both"/>
        <w:rPr>
          <w:i/>
        </w:rPr>
      </w:pPr>
      <w:r>
        <w:t xml:space="preserve">Supplementary Movie 26: </w:t>
      </w:r>
      <w:proofErr w:type="spellStart"/>
      <w:r>
        <w:t>Lagrangian</w:t>
      </w:r>
      <w:proofErr w:type="spellEnd"/>
      <w:r>
        <w:t xml:space="preserve"> Biomechanical Map of zoep</w:t>
      </w:r>
      <w:r>
        <w:rPr>
          <w:vertAlign w:val="superscript"/>
        </w:rPr>
        <w:t>tz57/tz57</w:t>
      </w:r>
      <w:r>
        <w:t xml:space="preserve"> mutant zebrafish (embryo </w:t>
      </w:r>
      <w:r>
        <w:rPr>
          <w:i/>
        </w:rPr>
        <w:t>oep1)</w:t>
      </w:r>
    </w:p>
    <w:p w14:paraId="49E3D9FF" w14:textId="77777777" w:rsidR="001365EE" w:rsidRDefault="002D75D1">
      <w:pPr>
        <w:jc w:val="both"/>
        <w:rPr>
          <w:i/>
        </w:rPr>
      </w:pPr>
      <w:r>
        <w:t xml:space="preserve">Supplementary Movie 27: </w:t>
      </w:r>
      <w:proofErr w:type="spellStart"/>
      <w:r>
        <w:t>Lagrangian</w:t>
      </w:r>
      <w:proofErr w:type="spellEnd"/>
      <w:r>
        <w:t xml:space="preserve"> Biomechanical Map</w:t>
      </w:r>
      <w:r>
        <w:t xml:space="preserve"> of wildtype zebrafish (embryo </w:t>
      </w:r>
      <w:r>
        <w:rPr>
          <w:i/>
        </w:rPr>
        <w:t>wt6)</w:t>
      </w:r>
    </w:p>
    <w:p w14:paraId="452ED5AA" w14:textId="77777777" w:rsidR="001365EE" w:rsidRDefault="001365EE">
      <w:pPr>
        <w:jc w:val="both"/>
      </w:pPr>
    </w:p>
    <w:p w14:paraId="30C7C648" w14:textId="77777777" w:rsidR="001365EE" w:rsidRDefault="002D75D1">
      <w:pPr>
        <w:pBdr>
          <w:top w:val="nil"/>
          <w:left w:val="nil"/>
          <w:bottom w:val="nil"/>
          <w:right w:val="nil"/>
          <w:between w:val="nil"/>
        </w:pBdr>
        <w:jc w:val="both"/>
        <w:rPr>
          <w:b/>
          <w:color w:val="000000"/>
        </w:rPr>
      </w:pPr>
      <w:r>
        <w:rPr>
          <w:b/>
        </w:rPr>
        <w:t xml:space="preserve">Supplementary </w:t>
      </w:r>
      <w:r>
        <w:rPr>
          <w:b/>
          <w:color w:val="000000"/>
        </w:rPr>
        <w:t>Tables</w:t>
      </w:r>
    </w:p>
    <w:p w14:paraId="7B0E84BB" w14:textId="77777777" w:rsidR="001365EE" w:rsidRDefault="001365EE">
      <w:pPr>
        <w:pBdr>
          <w:top w:val="nil"/>
          <w:left w:val="nil"/>
          <w:bottom w:val="nil"/>
          <w:right w:val="nil"/>
          <w:between w:val="nil"/>
        </w:pBdr>
        <w:jc w:val="both"/>
        <w:rPr>
          <w:color w:val="000000"/>
        </w:rPr>
      </w:pPr>
    </w:p>
    <w:p w14:paraId="7706EC32" w14:textId="77777777" w:rsidR="001365EE" w:rsidRDefault="002D75D1">
      <w:pPr>
        <w:pBdr>
          <w:top w:val="nil"/>
          <w:left w:val="nil"/>
          <w:bottom w:val="nil"/>
          <w:right w:val="nil"/>
          <w:between w:val="nil"/>
        </w:pBdr>
        <w:jc w:val="both"/>
        <w:rPr>
          <w:color w:val="000000"/>
        </w:rPr>
      </w:pPr>
      <w:r>
        <w:t xml:space="preserve">Supplementary </w:t>
      </w:r>
      <w:r>
        <w:rPr>
          <w:color w:val="000000"/>
        </w:rPr>
        <w:t>Table 1: Image acquisition parameters</w:t>
      </w:r>
    </w:p>
    <w:p w14:paraId="5FA03A84" w14:textId="77777777" w:rsidR="001365EE" w:rsidRDefault="002D75D1">
      <w:pPr>
        <w:pBdr>
          <w:top w:val="nil"/>
          <w:left w:val="nil"/>
          <w:bottom w:val="nil"/>
          <w:right w:val="nil"/>
          <w:between w:val="nil"/>
        </w:pBdr>
        <w:jc w:val="both"/>
        <w:rPr>
          <w:color w:val="000000"/>
        </w:rPr>
      </w:pPr>
      <w:r>
        <w:t xml:space="preserve">Supplementary </w:t>
      </w:r>
      <w:r>
        <w:rPr>
          <w:color w:val="000000"/>
        </w:rPr>
        <w:t>Table 2: Instantaneous descriptors</w:t>
      </w:r>
    </w:p>
    <w:p w14:paraId="20F1B9A4" w14:textId="77777777" w:rsidR="001365EE" w:rsidRDefault="002D75D1">
      <w:pPr>
        <w:pBdr>
          <w:top w:val="nil"/>
          <w:left w:val="nil"/>
          <w:bottom w:val="nil"/>
          <w:right w:val="nil"/>
          <w:between w:val="nil"/>
        </w:pBdr>
        <w:jc w:val="both"/>
        <w:rPr>
          <w:color w:val="000000"/>
        </w:rPr>
      </w:pPr>
      <w:r>
        <w:t xml:space="preserve">Supplementary </w:t>
      </w:r>
      <w:r>
        <w:rPr>
          <w:color w:val="000000"/>
        </w:rPr>
        <w:t>Table 3: Finite-time descriptors</w:t>
      </w:r>
    </w:p>
    <w:p w14:paraId="746B7A54" w14:textId="77777777" w:rsidR="001365EE" w:rsidRDefault="002D75D1">
      <w:pPr>
        <w:pBdr>
          <w:top w:val="nil"/>
          <w:left w:val="nil"/>
          <w:bottom w:val="nil"/>
          <w:right w:val="nil"/>
          <w:between w:val="nil"/>
        </w:pBdr>
        <w:jc w:val="both"/>
        <w:rPr>
          <w:color w:val="000000"/>
        </w:rPr>
      </w:pPr>
      <w:r>
        <w:t xml:space="preserve">Supplementary </w:t>
      </w:r>
      <w:r>
        <w:rPr>
          <w:color w:val="000000"/>
        </w:rPr>
        <w:t>Table 4: Tensor invariants computation</w:t>
      </w:r>
    </w:p>
    <w:p w14:paraId="5A40D9BB" w14:textId="77777777" w:rsidR="001365EE" w:rsidRDefault="001365EE">
      <w:pPr>
        <w:pBdr>
          <w:top w:val="nil"/>
          <w:left w:val="nil"/>
          <w:bottom w:val="nil"/>
          <w:right w:val="nil"/>
          <w:between w:val="nil"/>
        </w:pBdr>
        <w:jc w:val="both"/>
      </w:pPr>
    </w:p>
    <w:p w14:paraId="04EDC676" w14:textId="77777777" w:rsidR="001365EE" w:rsidRDefault="001365EE">
      <w:pPr>
        <w:pBdr>
          <w:top w:val="nil"/>
          <w:left w:val="nil"/>
          <w:bottom w:val="nil"/>
          <w:right w:val="nil"/>
          <w:between w:val="nil"/>
        </w:pBdr>
        <w:jc w:val="both"/>
      </w:pPr>
    </w:p>
    <w:p w14:paraId="30E34315" w14:textId="77777777" w:rsidR="001365EE" w:rsidRDefault="001365EE">
      <w:pPr>
        <w:pBdr>
          <w:top w:val="nil"/>
          <w:left w:val="nil"/>
          <w:bottom w:val="nil"/>
          <w:right w:val="nil"/>
          <w:between w:val="nil"/>
        </w:pBdr>
        <w:jc w:val="both"/>
      </w:pPr>
    </w:p>
    <w:p w14:paraId="19914889" w14:textId="77777777" w:rsidR="001365EE" w:rsidRDefault="001365EE">
      <w:pPr>
        <w:pBdr>
          <w:top w:val="nil"/>
          <w:left w:val="nil"/>
          <w:bottom w:val="nil"/>
          <w:right w:val="nil"/>
          <w:between w:val="nil"/>
        </w:pBdr>
        <w:jc w:val="both"/>
      </w:pPr>
    </w:p>
    <w:p w14:paraId="75986351" w14:textId="77777777" w:rsidR="001365EE" w:rsidRDefault="001365EE">
      <w:pPr>
        <w:pBdr>
          <w:top w:val="nil"/>
          <w:left w:val="nil"/>
          <w:bottom w:val="nil"/>
          <w:right w:val="nil"/>
          <w:between w:val="nil"/>
        </w:pBdr>
        <w:jc w:val="both"/>
      </w:pPr>
    </w:p>
    <w:p w14:paraId="7227196D" w14:textId="77777777" w:rsidR="001365EE" w:rsidRDefault="001365EE">
      <w:pPr>
        <w:pBdr>
          <w:top w:val="nil"/>
          <w:left w:val="nil"/>
          <w:bottom w:val="nil"/>
          <w:right w:val="nil"/>
          <w:between w:val="nil"/>
        </w:pBdr>
        <w:jc w:val="both"/>
      </w:pPr>
    </w:p>
    <w:p w14:paraId="6107664D" w14:textId="77777777" w:rsidR="001365EE" w:rsidRDefault="001365EE">
      <w:pPr>
        <w:pBdr>
          <w:top w:val="nil"/>
          <w:left w:val="nil"/>
          <w:bottom w:val="nil"/>
          <w:right w:val="nil"/>
          <w:between w:val="nil"/>
        </w:pBdr>
        <w:jc w:val="both"/>
      </w:pPr>
    </w:p>
    <w:p w14:paraId="73EC93FA" w14:textId="77777777" w:rsidR="001365EE" w:rsidRDefault="001365EE">
      <w:pPr>
        <w:pBdr>
          <w:top w:val="nil"/>
          <w:left w:val="nil"/>
          <w:bottom w:val="nil"/>
          <w:right w:val="nil"/>
          <w:between w:val="nil"/>
        </w:pBdr>
        <w:jc w:val="both"/>
      </w:pPr>
    </w:p>
    <w:p w14:paraId="55F5CF43" w14:textId="77777777" w:rsidR="001365EE" w:rsidRDefault="001365EE">
      <w:pPr>
        <w:pBdr>
          <w:top w:val="nil"/>
          <w:left w:val="nil"/>
          <w:bottom w:val="nil"/>
          <w:right w:val="nil"/>
          <w:between w:val="nil"/>
        </w:pBdr>
        <w:jc w:val="both"/>
      </w:pPr>
    </w:p>
    <w:p w14:paraId="521D177A" w14:textId="77777777" w:rsidR="001365EE" w:rsidRDefault="001365EE">
      <w:pPr>
        <w:pBdr>
          <w:top w:val="nil"/>
          <w:left w:val="nil"/>
          <w:bottom w:val="nil"/>
          <w:right w:val="nil"/>
          <w:between w:val="nil"/>
        </w:pBdr>
        <w:jc w:val="both"/>
      </w:pPr>
    </w:p>
    <w:p w14:paraId="411A90DE" w14:textId="77777777" w:rsidR="001365EE" w:rsidRDefault="001365EE">
      <w:pPr>
        <w:pBdr>
          <w:top w:val="nil"/>
          <w:left w:val="nil"/>
          <w:bottom w:val="nil"/>
          <w:right w:val="nil"/>
          <w:between w:val="nil"/>
        </w:pBdr>
        <w:jc w:val="both"/>
      </w:pPr>
    </w:p>
    <w:p w14:paraId="33345D8E" w14:textId="77777777" w:rsidR="001365EE" w:rsidRDefault="001365EE">
      <w:pPr>
        <w:pBdr>
          <w:top w:val="nil"/>
          <w:left w:val="nil"/>
          <w:bottom w:val="nil"/>
          <w:right w:val="nil"/>
          <w:between w:val="nil"/>
        </w:pBdr>
        <w:jc w:val="both"/>
      </w:pPr>
    </w:p>
    <w:p w14:paraId="7AF5E04E" w14:textId="77777777" w:rsidR="001365EE" w:rsidRDefault="001365EE">
      <w:pPr>
        <w:pBdr>
          <w:top w:val="nil"/>
          <w:left w:val="nil"/>
          <w:bottom w:val="nil"/>
          <w:right w:val="nil"/>
          <w:between w:val="nil"/>
        </w:pBdr>
        <w:jc w:val="both"/>
      </w:pPr>
    </w:p>
    <w:p w14:paraId="45AB1ABA" w14:textId="77777777" w:rsidR="001365EE" w:rsidRDefault="001365EE">
      <w:pPr>
        <w:pBdr>
          <w:top w:val="nil"/>
          <w:left w:val="nil"/>
          <w:bottom w:val="nil"/>
          <w:right w:val="nil"/>
          <w:between w:val="nil"/>
        </w:pBdr>
        <w:jc w:val="both"/>
      </w:pPr>
    </w:p>
    <w:p w14:paraId="502D3E4A" w14:textId="77777777" w:rsidR="001365EE" w:rsidRDefault="001365EE">
      <w:pPr>
        <w:pBdr>
          <w:top w:val="nil"/>
          <w:left w:val="nil"/>
          <w:bottom w:val="nil"/>
          <w:right w:val="nil"/>
          <w:between w:val="nil"/>
        </w:pBdr>
        <w:jc w:val="both"/>
      </w:pPr>
    </w:p>
    <w:p w14:paraId="72BB8C39" w14:textId="77777777" w:rsidR="001365EE" w:rsidRDefault="001365EE">
      <w:pPr>
        <w:pBdr>
          <w:top w:val="nil"/>
          <w:left w:val="nil"/>
          <w:bottom w:val="nil"/>
          <w:right w:val="nil"/>
          <w:between w:val="nil"/>
        </w:pBdr>
        <w:jc w:val="both"/>
      </w:pPr>
    </w:p>
    <w:p w14:paraId="1FFF63C4" w14:textId="77777777" w:rsidR="001365EE" w:rsidRDefault="001365EE">
      <w:pPr>
        <w:pBdr>
          <w:top w:val="nil"/>
          <w:left w:val="nil"/>
          <w:bottom w:val="nil"/>
          <w:right w:val="nil"/>
          <w:between w:val="nil"/>
        </w:pBdr>
        <w:jc w:val="both"/>
      </w:pPr>
    </w:p>
    <w:p w14:paraId="23A30FD3" w14:textId="77777777" w:rsidR="001365EE" w:rsidRDefault="001365EE">
      <w:pPr>
        <w:pBdr>
          <w:top w:val="nil"/>
          <w:left w:val="nil"/>
          <w:bottom w:val="nil"/>
          <w:right w:val="nil"/>
          <w:between w:val="nil"/>
        </w:pBdr>
        <w:jc w:val="both"/>
      </w:pPr>
    </w:p>
    <w:p w14:paraId="41A2DF47" w14:textId="77777777" w:rsidR="001365EE" w:rsidRDefault="001365EE">
      <w:pPr>
        <w:pBdr>
          <w:top w:val="nil"/>
          <w:left w:val="nil"/>
          <w:bottom w:val="nil"/>
          <w:right w:val="nil"/>
          <w:between w:val="nil"/>
        </w:pBdr>
        <w:jc w:val="both"/>
      </w:pPr>
    </w:p>
    <w:p w14:paraId="205C8787" w14:textId="77777777" w:rsidR="001365EE" w:rsidRDefault="001365EE">
      <w:pPr>
        <w:pBdr>
          <w:top w:val="nil"/>
          <w:left w:val="nil"/>
          <w:bottom w:val="nil"/>
          <w:right w:val="nil"/>
          <w:between w:val="nil"/>
        </w:pBdr>
        <w:jc w:val="both"/>
      </w:pPr>
    </w:p>
    <w:p w14:paraId="18C80CA1" w14:textId="77777777" w:rsidR="001365EE" w:rsidRDefault="001365EE">
      <w:pPr>
        <w:pBdr>
          <w:top w:val="nil"/>
          <w:left w:val="nil"/>
          <w:bottom w:val="nil"/>
          <w:right w:val="nil"/>
          <w:between w:val="nil"/>
        </w:pBdr>
        <w:jc w:val="both"/>
      </w:pPr>
    </w:p>
    <w:p w14:paraId="4D993402" w14:textId="77777777" w:rsidR="001365EE" w:rsidRDefault="001365EE">
      <w:pPr>
        <w:pBdr>
          <w:top w:val="nil"/>
          <w:left w:val="nil"/>
          <w:bottom w:val="nil"/>
          <w:right w:val="nil"/>
          <w:between w:val="nil"/>
        </w:pBdr>
        <w:jc w:val="both"/>
      </w:pPr>
    </w:p>
    <w:p w14:paraId="096D216C" w14:textId="77777777" w:rsidR="001365EE" w:rsidRDefault="001365EE">
      <w:pPr>
        <w:pBdr>
          <w:top w:val="nil"/>
          <w:left w:val="nil"/>
          <w:bottom w:val="nil"/>
          <w:right w:val="nil"/>
          <w:between w:val="nil"/>
        </w:pBdr>
        <w:jc w:val="both"/>
      </w:pPr>
    </w:p>
    <w:p w14:paraId="3AA7E6E7" w14:textId="77777777" w:rsidR="001365EE" w:rsidRDefault="001365EE">
      <w:pPr>
        <w:pBdr>
          <w:top w:val="nil"/>
          <w:left w:val="nil"/>
          <w:bottom w:val="nil"/>
          <w:right w:val="nil"/>
          <w:between w:val="nil"/>
        </w:pBdr>
        <w:jc w:val="both"/>
      </w:pPr>
    </w:p>
    <w:p w14:paraId="56520E5F" w14:textId="77777777" w:rsidR="001365EE" w:rsidRDefault="001365EE">
      <w:pPr>
        <w:pBdr>
          <w:top w:val="nil"/>
          <w:left w:val="nil"/>
          <w:bottom w:val="nil"/>
          <w:right w:val="nil"/>
          <w:between w:val="nil"/>
        </w:pBdr>
        <w:jc w:val="both"/>
      </w:pPr>
    </w:p>
    <w:p w14:paraId="24FE4647" w14:textId="77777777" w:rsidR="001365EE" w:rsidRDefault="001365EE">
      <w:pPr>
        <w:pBdr>
          <w:top w:val="nil"/>
          <w:left w:val="nil"/>
          <w:bottom w:val="nil"/>
          <w:right w:val="nil"/>
          <w:between w:val="nil"/>
        </w:pBdr>
      </w:pPr>
    </w:p>
    <w:p w14:paraId="49DADD9F" w14:textId="77777777" w:rsidR="001365EE" w:rsidRDefault="001365EE">
      <w:pPr>
        <w:pBdr>
          <w:top w:val="nil"/>
          <w:left w:val="nil"/>
          <w:bottom w:val="nil"/>
          <w:right w:val="nil"/>
          <w:between w:val="nil"/>
        </w:pBdr>
        <w:jc w:val="center"/>
      </w:pPr>
    </w:p>
    <w:p w14:paraId="6C74EFB4" w14:textId="77777777" w:rsidR="001365EE" w:rsidRDefault="002D75D1">
      <w:pPr>
        <w:pBdr>
          <w:top w:val="nil"/>
          <w:left w:val="nil"/>
          <w:bottom w:val="nil"/>
          <w:right w:val="nil"/>
          <w:between w:val="nil"/>
        </w:pBdr>
        <w:jc w:val="center"/>
        <w:rPr>
          <w:color w:val="000000"/>
        </w:rPr>
      </w:pPr>
      <w:r>
        <w:rPr>
          <w:noProof/>
          <w:color w:val="000000"/>
        </w:rPr>
        <w:lastRenderedPageBreak/>
        <w:drawing>
          <wp:inline distT="0" distB="0" distL="0" distR="0" wp14:anchorId="47C40902" wp14:editId="469A7B00">
            <wp:extent cx="5486875" cy="3863675"/>
            <wp:effectExtent l="0" t="0" r="0" b="0"/>
            <wp:docPr id="7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9"/>
                    <a:srcRect/>
                    <a:stretch>
                      <a:fillRect/>
                    </a:stretch>
                  </pic:blipFill>
                  <pic:spPr>
                    <a:xfrm>
                      <a:off x="0" y="0"/>
                      <a:ext cx="5486875" cy="3863675"/>
                    </a:xfrm>
                    <a:prstGeom prst="rect">
                      <a:avLst/>
                    </a:prstGeom>
                    <a:ln/>
                  </pic:spPr>
                </pic:pic>
              </a:graphicData>
            </a:graphic>
          </wp:inline>
        </w:drawing>
      </w:r>
    </w:p>
    <w:p w14:paraId="5D1CCF84" w14:textId="77777777" w:rsidR="001365EE" w:rsidRDefault="001365EE">
      <w:pPr>
        <w:pBdr>
          <w:top w:val="nil"/>
          <w:left w:val="nil"/>
          <w:bottom w:val="nil"/>
          <w:right w:val="nil"/>
          <w:between w:val="nil"/>
        </w:pBdr>
        <w:jc w:val="center"/>
        <w:rPr>
          <w:color w:val="000000"/>
        </w:rPr>
      </w:pPr>
    </w:p>
    <w:p w14:paraId="3551CFFF" w14:textId="77777777" w:rsidR="001365EE" w:rsidRDefault="002D75D1">
      <w:pPr>
        <w:keepNext/>
        <w:pBdr>
          <w:top w:val="nil"/>
          <w:left w:val="nil"/>
          <w:bottom w:val="nil"/>
          <w:right w:val="nil"/>
          <w:between w:val="nil"/>
        </w:pBdr>
        <w:spacing w:before="240" w:after="60" w:line="360" w:lineRule="auto"/>
        <w:jc w:val="both"/>
        <w:rPr>
          <w:b/>
        </w:rPr>
      </w:pPr>
      <w:r>
        <w:rPr>
          <w:b/>
        </w:rPr>
        <w:t>Supplementary Fig. 1</w:t>
      </w:r>
      <w:r>
        <w:rPr>
          <w:b/>
          <w:color w:val="000000"/>
        </w:rPr>
        <w:t xml:space="preserve">: </w:t>
      </w:r>
      <w:r>
        <w:rPr>
          <w:b/>
        </w:rPr>
        <w:t>Digital zebrafish embryo f</w:t>
      </w:r>
      <w:r>
        <w:rPr>
          <w:b/>
          <w:color w:val="000000"/>
        </w:rPr>
        <w:t>rom 3D+time imaging</w:t>
      </w:r>
    </w:p>
    <w:p w14:paraId="1EA549B2" w14:textId="77777777" w:rsidR="001365EE" w:rsidRDefault="002D75D1">
      <w:pPr>
        <w:pBdr>
          <w:top w:val="nil"/>
          <w:left w:val="nil"/>
          <w:bottom w:val="nil"/>
          <w:right w:val="nil"/>
          <w:between w:val="nil"/>
        </w:pBdr>
        <w:spacing w:line="360" w:lineRule="auto"/>
        <w:jc w:val="both"/>
        <w:rPr>
          <w:color w:val="000000"/>
        </w:rPr>
      </w:pPr>
      <w:r>
        <w:rPr>
          <w:color w:val="000000"/>
        </w:rPr>
        <w:t xml:space="preserve">Wild-type zebrafish embryo, animal pole view, anterior (ventral) to the top, dataset </w:t>
      </w:r>
      <w:r>
        <w:rPr>
          <w:i/>
          <w:color w:val="000000"/>
        </w:rPr>
        <w:t>wt1</w:t>
      </w:r>
      <w:r>
        <w:rPr>
          <w:color w:val="000000"/>
        </w:rPr>
        <w:t xml:space="preserve"> (snapshots taken with Mov-IT). Data acquisition parameters for all datasets (wild-types and </w:t>
      </w:r>
      <w:r>
        <w:t>zoep</w:t>
      </w:r>
      <w:r>
        <w:rPr>
          <w:vertAlign w:val="superscript"/>
        </w:rPr>
        <w:t>tz57/tz57</w:t>
      </w:r>
      <w:r>
        <w:t xml:space="preserve"> </w:t>
      </w:r>
      <w:r>
        <w:rPr>
          <w:color w:val="000000"/>
        </w:rPr>
        <w:t xml:space="preserve">mutants) </w:t>
      </w:r>
      <w:r>
        <w:rPr>
          <w:i/>
          <w:color w:val="000000"/>
        </w:rPr>
        <w:t>wt1-</w:t>
      </w:r>
      <w:r>
        <w:rPr>
          <w:i/>
        </w:rPr>
        <w:t>6</w:t>
      </w:r>
      <w:r>
        <w:t xml:space="preserve"> and </w:t>
      </w:r>
      <w:r>
        <w:rPr>
          <w:i/>
          <w:color w:val="000000"/>
        </w:rPr>
        <w:t>oep1-5</w:t>
      </w:r>
      <w:r>
        <w:rPr>
          <w:color w:val="000000"/>
        </w:rPr>
        <w:t xml:space="preserve"> are summarized in</w:t>
      </w:r>
      <w:r>
        <w:t xml:space="preserve"> Supplementary </w:t>
      </w:r>
      <w:r>
        <w:rPr>
          <w:color w:val="000000"/>
        </w:rPr>
        <w:t>Tab</w:t>
      </w:r>
      <w:r>
        <w:rPr>
          <w:color w:val="000000"/>
        </w:rPr>
        <w:t xml:space="preserve">le 1. (A-C) 8 </w:t>
      </w:r>
      <w:proofErr w:type="spellStart"/>
      <w:r>
        <w:rPr>
          <w:color w:val="000000"/>
        </w:rPr>
        <w:t>hpf</w:t>
      </w:r>
      <w:proofErr w:type="spellEnd"/>
      <w:r>
        <w:rPr>
          <w:color w:val="000000"/>
        </w:rPr>
        <w:t xml:space="preserve">, (D-F) 14 </w:t>
      </w:r>
      <w:proofErr w:type="spellStart"/>
      <w:r>
        <w:rPr>
          <w:color w:val="000000"/>
        </w:rPr>
        <w:t>hpf</w:t>
      </w:r>
      <w:proofErr w:type="spellEnd"/>
      <w:r>
        <w:rPr>
          <w:color w:val="000000"/>
        </w:rPr>
        <w:t xml:space="preserve">. (A, D) raw data, membrane staining 3D rendering. (B, E) raw data, nuclear staining, 3D rendering. (C, F) detected nuclei </w:t>
      </w:r>
      <m:oMath>
        <m:sSub>
          <m:sSubPr>
            <m:ctrlPr>
              <w:rPr>
                <w:rFonts w:ascii="Cambria" w:eastAsia="Cambria" w:hAnsi="Cambria" w:cs="Cambria"/>
                <w:color w:val="000000"/>
              </w:rPr>
            </m:ctrlPr>
          </m:sSubPr>
          <m:e>
            <m:r>
              <w:rPr>
                <w:rFonts w:ascii="Cambria Math" w:eastAsia="Cambria Math" w:hAnsi="Cambria Math" w:cs="Cambria Math"/>
                <w:color w:val="000000"/>
              </w:rPr>
              <m:t>x</m:t>
            </m:r>
          </m:e>
          <m:sub>
            <m:r>
              <w:rPr>
                <w:rFonts w:ascii="Cambria" w:eastAsia="Cambria" w:hAnsi="Cambria" w:cs="Cambria"/>
                <w:color w:val="000000"/>
              </w:rPr>
              <m:t>i</m:t>
            </m:r>
          </m:sub>
        </m:sSub>
      </m:oMath>
      <w:r>
        <w:rPr>
          <w:color w:val="000000"/>
        </w:rPr>
        <w:t>.</w:t>
      </w:r>
    </w:p>
    <w:p w14:paraId="46090642" w14:textId="77777777" w:rsidR="001365EE" w:rsidRDefault="002D75D1">
      <w:pPr>
        <w:pBdr>
          <w:top w:val="nil"/>
          <w:left w:val="nil"/>
          <w:bottom w:val="nil"/>
          <w:right w:val="nil"/>
          <w:between w:val="nil"/>
        </w:pBdr>
        <w:spacing w:line="480" w:lineRule="auto"/>
        <w:jc w:val="both"/>
        <w:rPr>
          <w:b/>
          <w:color w:val="000000"/>
        </w:rPr>
      </w:pPr>
      <w:r>
        <w:rPr>
          <w:noProof/>
          <w:color w:val="000000"/>
        </w:rPr>
        <w:lastRenderedPageBreak/>
        <w:drawing>
          <wp:inline distT="0" distB="0" distL="0" distR="0" wp14:anchorId="2F6D90B5" wp14:editId="19554433">
            <wp:extent cx="5971540" cy="4992370"/>
            <wp:effectExtent l="0" t="0" r="0" b="0"/>
            <wp:docPr id="7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0"/>
                    <a:srcRect/>
                    <a:stretch>
                      <a:fillRect/>
                    </a:stretch>
                  </pic:blipFill>
                  <pic:spPr>
                    <a:xfrm>
                      <a:off x="0" y="0"/>
                      <a:ext cx="5971540" cy="4992370"/>
                    </a:xfrm>
                    <a:prstGeom prst="rect">
                      <a:avLst/>
                    </a:prstGeom>
                    <a:ln/>
                  </pic:spPr>
                </pic:pic>
              </a:graphicData>
            </a:graphic>
          </wp:inline>
        </w:drawing>
      </w:r>
      <w:r>
        <w:rPr>
          <w:b/>
        </w:rPr>
        <w:t>Supplementary Fig. 2</w:t>
      </w:r>
      <w:r>
        <w:rPr>
          <w:b/>
          <w:color w:val="000000"/>
        </w:rPr>
        <w:t>: Cell displacement regularization</w:t>
      </w:r>
    </w:p>
    <w:p w14:paraId="6341EE96" w14:textId="77777777" w:rsidR="001365EE" w:rsidRDefault="002D75D1">
      <w:pPr>
        <w:pBdr>
          <w:top w:val="nil"/>
          <w:left w:val="nil"/>
          <w:bottom w:val="nil"/>
          <w:right w:val="nil"/>
          <w:between w:val="nil"/>
        </w:pBdr>
        <w:spacing w:line="360" w:lineRule="auto"/>
        <w:jc w:val="both"/>
        <w:rPr>
          <w:color w:val="000000"/>
        </w:rPr>
      </w:pPr>
      <w:r>
        <w:rPr>
          <w:color w:val="000000"/>
        </w:rPr>
        <w:t xml:space="preserve">(A) Displacement field </w:t>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v</m:t>
            </m:r>
          </m:e>
          <m:sub>
            <m:r>
              <w:rPr>
                <w:rFonts w:ascii="Cambria Math" w:eastAsia="Cambria Math" w:hAnsi="Cambria Math" w:cs="Cambria Math"/>
                <w:color w:val="000000"/>
              </w:rPr>
              <m:t>T</m:t>
            </m:r>
          </m:sub>
        </m:sSub>
        <m:r>
          <w:rPr>
            <w:rFonts w:ascii="Cambria" w:eastAsia="Cambria" w:hAnsi="Cambria" w:cs="Cambria"/>
            <w:color w:val="000000"/>
          </w:rPr>
          <m:t>(</m:t>
        </m:r>
        <m:sSub>
          <m:sSubPr>
            <m:ctrlPr>
              <w:rPr>
                <w:rFonts w:ascii="Cambria" w:eastAsia="Cambria" w:hAnsi="Cambria" w:cs="Cambria"/>
                <w:color w:val="000000"/>
              </w:rPr>
            </m:ctrlPr>
          </m:sSubPr>
          <m:e>
            <m:r>
              <w:rPr>
                <w:rFonts w:ascii="Cambria Math" w:eastAsia="Cambria Math" w:hAnsi="Cambria Math" w:cs="Cambria Math"/>
                <w:color w:val="000000"/>
              </w:rPr>
              <m:t>x</m:t>
            </m:r>
          </m:e>
          <m:sub>
            <m:r>
              <w:rPr>
                <w:rFonts w:ascii="Cambria" w:eastAsia="Cambria" w:hAnsi="Cambria" w:cs="Cambria"/>
                <w:color w:val="000000"/>
              </w:rPr>
              <m:t>i</m:t>
            </m:r>
          </m:sub>
        </m:sSub>
        <m:r>
          <w:rPr>
            <w:rFonts w:ascii="Cambria" w:eastAsia="Cambria" w:hAnsi="Cambria" w:cs="Cambria"/>
            <w:color w:val="000000"/>
          </w:rPr>
          <m:t>)</m:t>
        </m:r>
      </m:oMath>
      <w:r>
        <w:rPr>
          <w:b/>
          <w:color w:val="000000"/>
        </w:rPr>
        <w:t xml:space="preserve"> </w:t>
      </w:r>
      <w:r>
        <w:rPr>
          <w:color w:val="000000"/>
        </w:rPr>
        <w:t>implic</w:t>
      </w:r>
      <w:r>
        <w:rPr>
          <w:color w:val="000000"/>
        </w:rPr>
        <w:t xml:space="preserve">it in the cell lineage after applying a temporal smoothing of the displacements along the lineage branches by the Gaussian kernel </w:t>
      </w:r>
      <m:oMath>
        <m:r>
          <w:rPr>
            <w:rFonts w:ascii="Cambria" w:eastAsia="Cambria" w:hAnsi="Cambria" w:cs="Cambria"/>
            <w:color w:val="000000"/>
          </w:rPr>
          <m:t>N</m:t>
        </m:r>
        <m:d>
          <m:dPr>
            <m:ctrlPr>
              <w:rPr>
                <w:rFonts w:ascii="Cambria" w:eastAsia="Cambria" w:hAnsi="Cambria" w:cs="Cambria"/>
                <w:color w:val="000000"/>
              </w:rPr>
            </m:ctrlPr>
          </m:dPr>
          <m:e>
            <m:r>
              <w:rPr>
                <w:rFonts w:ascii="Cambria" w:eastAsia="Cambria" w:hAnsi="Cambria" w:cs="Cambria"/>
                <w:color w:val="000000"/>
              </w:rPr>
              <m:t>0,</m:t>
            </m:r>
            <m:r>
              <w:rPr>
                <w:rFonts w:ascii="Cambria" w:eastAsia="Cambria" w:hAnsi="Cambria" w:cs="Cambria"/>
                <w:color w:val="000000"/>
              </w:rPr>
              <m:t>T</m:t>
            </m:r>
          </m:e>
        </m:d>
      </m:oMath>
      <w:r>
        <w:rPr>
          <w:color w:val="000000"/>
        </w:rPr>
        <w:t>, (</w:t>
      </w:r>
      <m:oMath>
        <m:r>
          <w:rPr>
            <w:rFonts w:ascii="Cambria" w:eastAsia="Cambria" w:hAnsi="Cambria" w:cs="Cambria"/>
            <w:color w:val="000000"/>
          </w:rPr>
          <m:t>T</m:t>
        </m:r>
        <m:r>
          <w:rPr>
            <w:rFonts w:ascii="Cambria" w:eastAsia="Cambria" w:hAnsi="Cambria" w:cs="Cambria"/>
            <w:color w:val="000000"/>
          </w:rPr>
          <m:t xml:space="preserve">= 10 </m:t>
        </m:r>
        <m:r>
          <w:rPr>
            <w:rFonts w:ascii="Cambria" w:eastAsia="Cambria" w:hAnsi="Cambria" w:cs="Cambria"/>
            <w:color w:val="000000"/>
          </w:rPr>
          <m:t>mins</m:t>
        </m:r>
      </m:oMath>
      <w:r>
        <w:rPr>
          <w:color w:val="000000"/>
        </w:rPr>
        <w:t xml:space="preserve">), displayed here at different time steps of the development {6,8,10,12} hpf. Colormap goes from zero </w:t>
      </w:r>
      <w:r>
        <w:rPr>
          <w:color w:val="000000"/>
        </w:rPr>
        <w:t xml:space="preserve">speed (dark blue) to maximum speed (white). (B) Ensemble-average of the second-order structure function </w:t>
      </w:r>
      <m:oMath>
        <m:r>
          <w:rPr>
            <w:rFonts w:ascii="Cambria" w:eastAsia="Cambria" w:hAnsi="Cambria" w:cs="Cambria"/>
            <w:color w:val="000000"/>
          </w:rPr>
          <m:t>&lt;</m:t>
        </m:r>
        <m:sSub>
          <m:sSubPr>
            <m:ctrlPr>
              <w:rPr>
                <w:rFonts w:ascii="Cambria" w:eastAsia="Cambria" w:hAnsi="Cambria" w:cs="Cambria"/>
                <w:color w:val="000000"/>
              </w:rPr>
            </m:ctrlPr>
          </m:sSubPr>
          <m:e>
            <m:r>
              <w:rPr>
                <w:rFonts w:ascii="Cambria" w:eastAsia="Cambria" w:hAnsi="Cambria" w:cs="Cambria"/>
                <w:color w:val="000000"/>
              </w:rPr>
              <m:t>S</m:t>
            </m:r>
            <m:r>
              <w:rPr>
                <w:rFonts w:ascii="Cambria" w:eastAsia="Cambria" w:hAnsi="Cambria" w:cs="Cambria"/>
                <w:color w:val="000000"/>
              </w:rPr>
              <m:t>2</m:t>
            </m:r>
          </m:e>
          <m:sub>
            <m:r>
              <w:rPr>
                <w:rFonts w:ascii="Cambria" w:eastAsia="Cambria" w:hAnsi="Cambria" w:cs="Cambria"/>
                <w:color w:val="000000"/>
              </w:rPr>
              <m:t>i</m:t>
            </m:r>
          </m:sub>
        </m:sSub>
        <m:r>
          <w:rPr>
            <w:rFonts w:ascii="Cambria" w:eastAsia="Cambria" w:hAnsi="Cambria" w:cs="Cambria"/>
            <w:color w:val="000000"/>
          </w:rPr>
          <m:t>[</m:t>
        </m:r>
        <m:r>
          <w:rPr>
            <w:rFonts w:ascii="Cambria" w:eastAsia="Cambria" w:hAnsi="Cambria" w:cs="Cambria"/>
            <w:color w:val="000000"/>
          </w:rPr>
          <m:t>n</m:t>
        </m:r>
        <m:r>
          <w:rPr>
            <w:rFonts w:ascii="Cambria" w:eastAsia="Cambria" w:hAnsi="Cambria" w:cs="Cambria"/>
            <w:color w:val="000000"/>
          </w:rPr>
          <m:t>]&gt;</m:t>
        </m:r>
      </m:oMath>
      <w:r>
        <w:rPr>
          <w:color w:val="000000"/>
        </w:rPr>
        <w:t xml:space="preserve"> for all </w:t>
      </w:r>
      <m:oMath>
        <m:sSub>
          <m:sSubPr>
            <m:ctrlPr>
              <w:rPr>
                <w:rFonts w:ascii="Cambria" w:eastAsia="Cambria" w:hAnsi="Cambria" w:cs="Cambria"/>
                <w:color w:val="000000"/>
              </w:rPr>
            </m:ctrlPr>
          </m:sSubPr>
          <m:e>
            <m:r>
              <w:rPr>
                <w:rFonts w:ascii="Cambria Math" w:eastAsia="Cambria Math" w:hAnsi="Cambria Math" w:cs="Cambria Math"/>
                <w:color w:val="000000"/>
              </w:rPr>
              <m:t>x</m:t>
            </m:r>
          </m:e>
          <m:sub>
            <m:r>
              <w:rPr>
                <w:rFonts w:ascii="Cambria" w:eastAsia="Cambria" w:hAnsi="Cambria" w:cs="Cambria"/>
                <w:color w:val="000000"/>
              </w:rPr>
              <m:t>i</m:t>
            </m:r>
          </m:sub>
        </m:sSub>
      </m:oMath>
      <w:r>
        <w:rPr>
          <w:color w:val="000000"/>
        </w:rPr>
        <w:t xml:space="preserve"> in each time step, plotted as a function of the distance to </w:t>
      </w:r>
      <m:oMath>
        <m:sSub>
          <m:sSubPr>
            <m:ctrlPr>
              <w:rPr>
                <w:rFonts w:ascii="Cambria" w:eastAsia="Cambria" w:hAnsi="Cambria" w:cs="Cambria"/>
                <w:color w:val="000000"/>
              </w:rPr>
            </m:ctrlPr>
          </m:sSubPr>
          <m:e>
            <m:r>
              <w:rPr>
                <w:rFonts w:ascii="Cambria Math" w:eastAsia="Cambria Math" w:hAnsi="Cambria Math" w:cs="Cambria Math"/>
                <w:color w:val="000000"/>
              </w:rPr>
              <m:t>x</m:t>
            </m:r>
          </m:e>
          <m:sub>
            <m:r>
              <w:rPr>
                <w:rFonts w:ascii="Cambria" w:eastAsia="Cambria" w:hAnsi="Cambria" w:cs="Cambria"/>
                <w:color w:val="000000"/>
              </w:rPr>
              <m:t>i</m:t>
            </m:r>
          </m:sub>
        </m:sSub>
      </m:oMath>
      <w:r>
        <w:rPr>
          <w:color w:val="000000"/>
        </w:rPr>
        <w:t xml:space="preserve"> discretized as </w:t>
      </w:r>
      <m:oMath>
        <m:r>
          <w:rPr>
            <w:rFonts w:ascii="Cambria" w:eastAsia="Cambria" w:hAnsi="Cambria" w:cs="Cambria"/>
            <w:color w:val="000000"/>
          </w:rPr>
          <m:t>n</m:t>
        </m:r>
      </m:oMath>
      <w:r>
        <w:rPr>
          <w:color w:val="000000"/>
        </w:rPr>
        <w:t xml:space="preserve"> concentric spatial rings (</w:t>
      </w:r>
      <m:oMath>
        <m:r>
          <w:rPr>
            <w:rFonts w:ascii="Cambria" w:eastAsia="Cambria" w:hAnsi="Cambria" w:cs="Cambria"/>
            <w:color w:val="000000"/>
          </w:rPr>
          <m:t>dl</m:t>
        </m:r>
        <m:r>
          <w:rPr>
            <w:rFonts w:ascii="Cambria" w:eastAsia="Cambria" w:hAnsi="Cambria" w:cs="Cambria"/>
            <w:color w:val="000000"/>
          </w:rPr>
          <m:t>=4 µ</m:t>
        </m:r>
        <m:r>
          <w:rPr>
            <w:rFonts w:ascii="Cambria" w:eastAsia="Cambria" w:hAnsi="Cambria" w:cs="Cambria"/>
            <w:color w:val="000000"/>
          </w:rPr>
          <m:t>m</m:t>
        </m:r>
      </m:oMath>
      <w:r>
        <w:rPr>
          <w:color w:val="000000"/>
        </w:rPr>
        <w:t xml:space="preserve">, </w:t>
      </w:r>
      <m:oMath>
        <m:r>
          <w:rPr>
            <w:rFonts w:ascii="Cambria" w:eastAsia="Cambria" w:hAnsi="Cambria" w:cs="Cambria"/>
            <w:color w:val="000000"/>
          </w:rPr>
          <m:t>n</m:t>
        </m:r>
        <m:r>
          <w:rPr>
            <w:rFonts w:ascii="Cambria" w:eastAsia="Cambria" w:hAnsi="Cambria" w:cs="Cambria"/>
            <w:color w:val="000000"/>
          </w:rPr>
          <m:t>∈[1,10]</m:t>
        </m:r>
      </m:oMath>
      <w:r>
        <w:rPr>
          <w:color w:val="000000"/>
        </w:rPr>
        <w:t>). Same time steps as in (A). Each curve represents the statistical differentiability given by the ensemble-average at each time step from the regularization of the vector field interpolated with a Gaussian k</w:t>
      </w:r>
      <w:proofErr w:type="spellStart"/>
      <w:r>
        <w:rPr>
          <w:color w:val="000000"/>
        </w:rPr>
        <w:t>ernel</w:t>
      </w:r>
      <w:proofErr w:type="spellEnd"/>
      <w:r>
        <w:rPr>
          <w:color w:val="000000"/>
        </w:rPr>
        <w:t xml:space="preserve"> </w:t>
      </w:r>
      <m:oMath>
        <m:r>
          <w:rPr>
            <w:rFonts w:ascii="Cambria" w:eastAsia="Cambria" w:hAnsi="Cambria" w:cs="Cambria"/>
            <w:color w:val="000000"/>
          </w:rPr>
          <m:t>N</m:t>
        </m:r>
        <m:d>
          <m:dPr>
            <m:ctrlPr>
              <w:rPr>
                <w:rFonts w:ascii="Cambria" w:eastAsia="Cambria" w:hAnsi="Cambria" w:cs="Cambria"/>
                <w:color w:val="000000"/>
              </w:rPr>
            </m:ctrlPr>
          </m:dPr>
          <m:e>
            <m:r>
              <w:rPr>
                <w:rFonts w:ascii="Cambria" w:eastAsia="Cambria" w:hAnsi="Cambria" w:cs="Cambria"/>
                <w:color w:val="000000"/>
              </w:rPr>
              <m:t>0,</m:t>
            </m:r>
            <m:r>
              <w:rPr>
                <w:rFonts w:ascii="Cambria" w:eastAsia="Cambria" w:hAnsi="Cambria" w:cs="Cambria"/>
                <w:color w:val="000000"/>
              </w:rPr>
              <m:t>R</m:t>
            </m:r>
          </m:e>
        </m:d>
      </m:oMath>
      <w:r>
        <w:rPr>
          <w:color w:val="000000"/>
        </w:rPr>
        <w:t xml:space="preserve"> for </w:t>
      </w:r>
      <m:oMath>
        <m:sSub>
          <m:sSubPr>
            <m:ctrlPr>
              <w:rPr>
                <w:rFonts w:ascii="Cambria" w:eastAsia="Cambria" w:hAnsi="Cambria" w:cs="Cambria"/>
                <w:color w:val="000000"/>
              </w:rPr>
            </m:ctrlPr>
          </m:sSubPr>
          <m:e>
            <m:r>
              <w:rPr>
                <w:rFonts w:ascii="Cambria" w:eastAsia="Cambria" w:hAnsi="Cambria" w:cs="Cambria"/>
                <w:color w:val="000000"/>
              </w:rPr>
              <m:t>X</m:t>
            </m:r>
          </m:e>
          <m:sub>
            <m:r>
              <w:rPr>
                <w:rFonts w:ascii="Cambria" w:eastAsia="Cambria" w:hAnsi="Cambria" w:cs="Cambria"/>
                <w:color w:val="000000"/>
              </w:rPr>
              <m:t>ave</m:t>
            </m:r>
          </m:sub>
        </m:sSub>
        <m:r>
          <w:rPr>
            <w:rFonts w:ascii="Cambria" w:eastAsia="Cambria" w:hAnsi="Cambria" w:cs="Cambria"/>
            <w:color w:val="000000"/>
          </w:rPr>
          <m:t>=2</m:t>
        </m:r>
        <m:r>
          <w:rPr>
            <w:rFonts w:ascii="Cambria" w:eastAsia="Cambria" w:hAnsi="Cambria" w:cs="Cambria"/>
            <w:color w:val="000000"/>
          </w:rPr>
          <m:t>R</m:t>
        </m:r>
        <m:r>
          <w:rPr>
            <w:rFonts w:ascii="Cambria" w:eastAsia="Cambria" w:hAnsi="Cambria" w:cs="Cambria"/>
            <w:color w:val="000000"/>
          </w:rPr>
          <m:t>=</m:t>
        </m:r>
        <m:d>
          <m:dPr>
            <m:begChr m:val="{"/>
            <m:endChr m:val="}"/>
            <m:ctrlPr>
              <w:rPr>
                <w:rFonts w:ascii="Cambria" w:eastAsia="Cambria" w:hAnsi="Cambria" w:cs="Cambria"/>
                <w:color w:val="000000"/>
              </w:rPr>
            </m:ctrlPr>
          </m:dPr>
          <m:e>
            <m:r>
              <w:rPr>
                <w:rFonts w:ascii="Cambria" w:eastAsia="Cambria" w:hAnsi="Cambria" w:cs="Cambria"/>
                <w:color w:val="000000"/>
              </w:rPr>
              <m:t>10,</m:t>
            </m:r>
            <m:r>
              <w:rPr>
                <w:rFonts w:ascii="Cambria Math" w:eastAsia="Cambria Math" w:hAnsi="Cambria Math" w:cs="Cambria Math"/>
                <w:color w:val="000000"/>
              </w:rPr>
              <m:t xml:space="preserve"> </m:t>
            </m:r>
            <m:r>
              <w:rPr>
                <w:rFonts w:ascii="Cambria" w:eastAsia="Cambria" w:hAnsi="Cambria" w:cs="Cambria"/>
                <w:color w:val="000000"/>
              </w:rPr>
              <m:t>20,</m:t>
            </m:r>
            <m:r>
              <w:rPr>
                <w:rFonts w:ascii="Cambria Math" w:eastAsia="Cambria Math" w:hAnsi="Cambria Math" w:cs="Cambria Math"/>
                <w:color w:val="000000"/>
              </w:rPr>
              <m:t xml:space="preserve"> </m:t>
            </m:r>
            <m:r>
              <w:rPr>
                <w:rFonts w:ascii="Cambria" w:eastAsia="Cambria" w:hAnsi="Cambria" w:cs="Cambria"/>
                <w:color w:val="000000"/>
              </w:rPr>
              <m:t>30,</m:t>
            </m:r>
            <m:r>
              <w:rPr>
                <w:rFonts w:ascii="Cambria Math" w:eastAsia="Cambria Math" w:hAnsi="Cambria Math" w:cs="Cambria Math"/>
                <w:color w:val="000000"/>
              </w:rPr>
              <m:t xml:space="preserve"> </m:t>
            </m:r>
            <m:r>
              <w:rPr>
                <w:rFonts w:ascii="Cambria" w:eastAsia="Cambria" w:hAnsi="Cambria" w:cs="Cambria"/>
                <w:color w:val="000000"/>
              </w:rPr>
              <m:t>40,</m:t>
            </m:r>
            <m:r>
              <w:rPr>
                <w:rFonts w:ascii="Cambria Math" w:eastAsia="Cambria Math" w:hAnsi="Cambria Math" w:cs="Cambria Math"/>
                <w:color w:val="000000"/>
              </w:rPr>
              <m:t xml:space="preserve"> </m:t>
            </m:r>
            <m:r>
              <w:rPr>
                <w:rFonts w:ascii="Cambria" w:eastAsia="Cambria" w:hAnsi="Cambria" w:cs="Cambria"/>
                <w:color w:val="000000"/>
              </w:rPr>
              <m:t>50</m:t>
            </m:r>
          </m:e>
        </m:d>
        <m:r>
          <w:rPr>
            <w:rFonts w:ascii="Cambria" w:eastAsia="Cambria" w:hAnsi="Cambria" w:cs="Cambria"/>
            <w:color w:val="000000"/>
          </w:rPr>
          <m:t xml:space="preserve"> µ</m:t>
        </m:r>
        <m:r>
          <w:rPr>
            <w:rFonts w:ascii="Cambria" w:eastAsia="Cambria" w:hAnsi="Cambria" w:cs="Cambria"/>
            <w:color w:val="000000"/>
          </w:rPr>
          <m:t>m</m:t>
        </m:r>
      </m:oMath>
      <w:r>
        <w:rPr>
          <w:color w:val="000000"/>
        </w:rPr>
        <w:t xml:space="preserve">. (C) Fitting of the ensemble-average of </w:t>
      </w:r>
      <m:oMath>
        <m:r>
          <w:rPr>
            <w:rFonts w:ascii="Cambria" w:eastAsia="Cambria" w:hAnsi="Cambria" w:cs="Cambria"/>
            <w:color w:val="000000"/>
          </w:rPr>
          <m:t>&lt;</m:t>
        </m:r>
        <m:sSub>
          <m:sSubPr>
            <m:ctrlPr>
              <w:rPr>
                <w:rFonts w:ascii="Cambria" w:eastAsia="Cambria" w:hAnsi="Cambria" w:cs="Cambria"/>
                <w:color w:val="000000"/>
              </w:rPr>
            </m:ctrlPr>
          </m:sSubPr>
          <m:e>
            <m:r>
              <w:rPr>
                <w:rFonts w:ascii="Cambria" w:eastAsia="Cambria" w:hAnsi="Cambria" w:cs="Cambria"/>
                <w:color w:val="000000"/>
              </w:rPr>
              <m:t>S</m:t>
            </m:r>
            <m:r>
              <w:rPr>
                <w:rFonts w:ascii="Cambria" w:eastAsia="Cambria" w:hAnsi="Cambria" w:cs="Cambria"/>
                <w:color w:val="000000"/>
              </w:rPr>
              <m:t>2</m:t>
            </m:r>
          </m:e>
          <m:sub>
            <m:r>
              <w:rPr>
                <w:rFonts w:ascii="Cambria" w:eastAsia="Cambria" w:hAnsi="Cambria" w:cs="Cambria"/>
                <w:color w:val="000000"/>
              </w:rPr>
              <m:t>i</m:t>
            </m:r>
          </m:sub>
        </m:sSub>
        <m:r>
          <w:rPr>
            <w:rFonts w:ascii="Cambria" w:eastAsia="Cambria" w:hAnsi="Cambria" w:cs="Cambria"/>
            <w:color w:val="000000"/>
          </w:rPr>
          <m:t>[</m:t>
        </m:r>
        <m:r>
          <w:rPr>
            <w:rFonts w:ascii="Cambria" w:eastAsia="Cambria" w:hAnsi="Cambria" w:cs="Cambria"/>
            <w:color w:val="000000"/>
          </w:rPr>
          <m:t>n</m:t>
        </m:r>
        <m:r>
          <w:rPr>
            <w:rFonts w:ascii="Cambria" w:eastAsia="Cambria" w:hAnsi="Cambria" w:cs="Cambria"/>
            <w:color w:val="000000"/>
          </w:rPr>
          <m:t>]&gt;</m:t>
        </m:r>
      </m:oMath>
      <w:r>
        <w:rPr>
          <w:color w:val="000000"/>
        </w:rPr>
        <w:t xml:space="preserve"> function for 2</w:t>
      </w:r>
      <m:oMath>
        <m:r>
          <w:rPr>
            <w:rFonts w:ascii="Cambria" w:eastAsia="Cambria" w:hAnsi="Cambria" w:cs="Cambria"/>
            <w:color w:val="000000"/>
          </w:rPr>
          <m:t>R</m:t>
        </m:r>
        <m:r>
          <w:rPr>
            <w:rFonts w:ascii="Cambria" w:eastAsia="Cambria" w:hAnsi="Cambria" w:cs="Cambria"/>
            <w:color w:val="000000"/>
          </w:rPr>
          <m:t>=40 µ</m:t>
        </m:r>
        <m:r>
          <w:rPr>
            <w:rFonts w:ascii="Cambria" w:eastAsia="Cambria" w:hAnsi="Cambria" w:cs="Cambria"/>
            <w:color w:val="000000"/>
          </w:rPr>
          <m:t>m</m:t>
        </m:r>
      </m:oMath>
      <w:r>
        <w:rPr>
          <w:color w:val="000000"/>
        </w:rPr>
        <w:t xml:space="preserve"> to the power law curve of exponent 2 (exp2) that determines the limit of </w:t>
      </w:r>
      <w:r>
        <w:rPr>
          <w:color w:val="000000"/>
        </w:rPr>
        <w:lastRenderedPageBreak/>
        <w:t>differentiability of the field. Best fit is obtained f</w:t>
      </w:r>
      <w:r>
        <w:rPr>
          <w:color w:val="000000"/>
        </w:rPr>
        <w:t xml:space="preserve">or the time step 10 </w:t>
      </w:r>
      <w:proofErr w:type="spellStart"/>
      <w:r>
        <w:rPr>
          <w:color w:val="000000"/>
        </w:rPr>
        <w:t>hpf</w:t>
      </w:r>
      <w:proofErr w:type="spellEnd"/>
      <w:r>
        <w:rPr>
          <w:color w:val="000000"/>
        </w:rPr>
        <w:t xml:space="preserve">. For 12 </w:t>
      </w:r>
      <w:proofErr w:type="spellStart"/>
      <w:r>
        <w:rPr>
          <w:color w:val="000000"/>
        </w:rPr>
        <w:t>hpf</w:t>
      </w:r>
      <w:proofErr w:type="spellEnd"/>
      <w:r>
        <w:rPr>
          <w:color w:val="000000"/>
        </w:rPr>
        <w:t xml:space="preserve">, the differentiable vector field had a worse fit with the differentiability limit curve. (D) Vector flow field </w:t>
      </w:r>
      <m:oMath>
        <m:sSub>
          <m:sSubPr>
            <m:ctrlPr>
              <w:rPr>
                <w:rFonts w:ascii="Cambria" w:eastAsia="Cambria" w:hAnsi="Cambria" w:cs="Cambria"/>
                <w:color w:val="000000"/>
              </w:rPr>
            </m:ctrlPr>
          </m:sSubPr>
          <m:e>
            <m:r>
              <w:rPr>
                <w:rFonts w:ascii="Cambria Math" w:eastAsia="Cambria Math" w:hAnsi="Cambria Math" w:cs="Cambria Math"/>
                <w:color w:val="000000"/>
              </w:rPr>
              <m:t>v</m:t>
            </m:r>
          </m:e>
          <m:sub>
            <m:r>
              <w:rPr>
                <w:rFonts w:ascii="Cambria" w:eastAsia="Cambria" w:hAnsi="Cambria" w:cs="Cambria"/>
                <w:color w:val="000000"/>
              </w:rPr>
              <m:t>TR</m:t>
            </m:r>
          </m:sub>
        </m:sSub>
        <m:r>
          <w:rPr>
            <w:rFonts w:ascii="Cambria" w:eastAsia="Cambria" w:hAnsi="Cambria" w:cs="Cambria"/>
            <w:color w:val="000000"/>
          </w:rPr>
          <m:t>(</m:t>
        </m:r>
        <m:sSub>
          <m:sSubPr>
            <m:ctrlPr>
              <w:rPr>
                <w:rFonts w:ascii="Cambria" w:eastAsia="Cambria" w:hAnsi="Cambria" w:cs="Cambria"/>
                <w:color w:val="000000"/>
              </w:rPr>
            </m:ctrlPr>
          </m:sSubPr>
          <m:e>
            <m:r>
              <w:rPr>
                <w:rFonts w:ascii="Cambria Math" w:eastAsia="Cambria Math" w:hAnsi="Cambria Math" w:cs="Cambria Math"/>
                <w:color w:val="000000"/>
              </w:rPr>
              <m:t>x</m:t>
            </m:r>
          </m:e>
          <m:sub>
            <m:r>
              <w:rPr>
                <w:rFonts w:ascii="Cambria" w:eastAsia="Cambria" w:hAnsi="Cambria" w:cs="Cambria"/>
                <w:color w:val="000000"/>
              </w:rPr>
              <m:t>i</m:t>
            </m:r>
          </m:sub>
        </m:sSub>
        <m:r>
          <w:rPr>
            <w:rFonts w:ascii="Cambria" w:eastAsia="Cambria" w:hAnsi="Cambria" w:cs="Cambria"/>
            <w:color w:val="000000"/>
          </w:rPr>
          <m:t>)</m:t>
        </m:r>
      </m:oMath>
      <w:r>
        <w:rPr>
          <w:b/>
          <w:color w:val="000000"/>
        </w:rPr>
        <w:t xml:space="preserve"> </w:t>
      </w:r>
      <w:r>
        <w:rPr>
          <w:color w:val="000000"/>
        </w:rPr>
        <w:t xml:space="preserve">interpolating displacements using a Gaussian Kernel </w:t>
      </w:r>
      <m:oMath>
        <m:r>
          <w:rPr>
            <w:rFonts w:ascii="Cambria" w:eastAsia="Cambria" w:hAnsi="Cambria" w:cs="Cambria"/>
            <w:color w:val="000000"/>
          </w:rPr>
          <m:t>N</m:t>
        </m:r>
        <m:d>
          <m:dPr>
            <m:ctrlPr>
              <w:rPr>
                <w:rFonts w:ascii="Cambria" w:eastAsia="Cambria" w:hAnsi="Cambria" w:cs="Cambria"/>
                <w:color w:val="000000"/>
              </w:rPr>
            </m:ctrlPr>
          </m:dPr>
          <m:e>
            <m:r>
              <w:rPr>
                <w:rFonts w:ascii="Cambria" w:eastAsia="Cambria" w:hAnsi="Cambria" w:cs="Cambria"/>
                <w:color w:val="000000"/>
              </w:rPr>
              <m:t>0,20</m:t>
            </m:r>
          </m:e>
        </m:d>
      </m:oMath>
      <w:r>
        <w:rPr>
          <w:color w:val="000000"/>
        </w:rPr>
        <w:t>. This parameter value preserves the t</w:t>
      </w:r>
      <w:proofErr w:type="spellStart"/>
      <w:r>
        <w:rPr>
          <w:color w:val="000000"/>
        </w:rPr>
        <w:t>opology</w:t>
      </w:r>
      <w:proofErr w:type="spellEnd"/>
      <w:r>
        <w:rPr>
          <w:color w:val="000000"/>
        </w:rPr>
        <w:t xml:space="preserve"> of the original vector field </w:t>
      </w:r>
      <m:oMath>
        <m:sSub>
          <m:sSubPr>
            <m:ctrlPr>
              <w:rPr>
                <w:rFonts w:ascii="Cambria" w:eastAsia="Cambria" w:hAnsi="Cambria" w:cs="Cambria"/>
                <w:color w:val="000000"/>
              </w:rPr>
            </m:ctrlPr>
          </m:sSubPr>
          <m:e>
            <m:r>
              <w:rPr>
                <w:rFonts w:ascii="Cambria Math" w:eastAsia="Cambria Math" w:hAnsi="Cambria Math" w:cs="Cambria Math"/>
              </w:rPr>
              <m:t>v</m:t>
            </m:r>
          </m:e>
          <m:sub>
            <m:r>
              <w:rPr>
                <w:rFonts w:ascii="Cambria" w:eastAsia="Cambria" w:hAnsi="Cambria" w:cs="Cambria"/>
                <w:color w:val="000000"/>
              </w:rPr>
              <m:t>T</m:t>
            </m:r>
          </m:sub>
        </m:sSub>
        <m:r>
          <w:rPr>
            <w:rFonts w:ascii="Cambria" w:eastAsia="Cambria" w:hAnsi="Cambria" w:cs="Cambria"/>
            <w:color w:val="000000"/>
          </w:rPr>
          <m:t>(</m:t>
        </m:r>
        <m:sSub>
          <m:sSubPr>
            <m:ctrlPr>
              <w:rPr>
                <w:rFonts w:ascii="Cambria" w:eastAsia="Cambria" w:hAnsi="Cambria" w:cs="Cambria"/>
                <w:color w:val="000000"/>
              </w:rPr>
            </m:ctrlPr>
          </m:sSubPr>
          <m:e>
            <m:r>
              <w:rPr>
                <w:rFonts w:ascii="Cambria Math" w:eastAsia="Cambria Math" w:hAnsi="Cambria Math" w:cs="Cambria Math"/>
                <w:color w:val="000000"/>
              </w:rPr>
              <m:t>x</m:t>
            </m:r>
          </m:e>
          <m:sub>
            <m:r>
              <w:rPr>
                <w:rFonts w:ascii="Cambria" w:eastAsia="Cambria" w:hAnsi="Cambria" w:cs="Cambria"/>
                <w:color w:val="000000"/>
              </w:rPr>
              <m:t>i</m:t>
            </m:r>
          </m:sub>
        </m:sSub>
        <m:r>
          <w:rPr>
            <w:rFonts w:ascii="Cambria" w:eastAsia="Cambria" w:hAnsi="Cambria" w:cs="Cambria"/>
            <w:color w:val="000000"/>
          </w:rPr>
          <m:t>)</m:t>
        </m:r>
      </m:oMath>
      <w:r>
        <w:rPr>
          <w:b/>
          <w:color w:val="000000"/>
        </w:rPr>
        <w:t xml:space="preserve">, </w:t>
      </w:r>
      <w:r>
        <w:rPr>
          <w:color w:val="000000"/>
        </w:rPr>
        <w:t xml:space="preserve">but with smoothened and clearer speed information. We interpret that this corresponds to the characteristic </w:t>
      </w:r>
      <w:proofErr w:type="spellStart"/>
      <w:r>
        <w:rPr>
          <w:color w:val="000000"/>
        </w:rPr>
        <w:t>lengthscale</w:t>
      </w:r>
      <w:proofErr w:type="spellEnd"/>
      <w:r>
        <w:rPr>
          <w:color w:val="000000"/>
        </w:rPr>
        <w:t xml:space="preserve"> of the tissue dynamics.</w:t>
      </w:r>
    </w:p>
    <w:p w14:paraId="736ADDCF" w14:textId="77777777" w:rsidR="001365EE" w:rsidRDefault="001365EE">
      <w:pPr>
        <w:pBdr>
          <w:top w:val="nil"/>
          <w:left w:val="nil"/>
          <w:bottom w:val="nil"/>
          <w:right w:val="nil"/>
          <w:between w:val="nil"/>
        </w:pBdr>
        <w:spacing w:line="480" w:lineRule="auto"/>
        <w:jc w:val="both"/>
      </w:pPr>
    </w:p>
    <w:p w14:paraId="65CC4EED" w14:textId="77777777" w:rsidR="001365EE" w:rsidRDefault="001365EE">
      <w:pPr>
        <w:pBdr>
          <w:top w:val="nil"/>
          <w:left w:val="nil"/>
          <w:bottom w:val="nil"/>
          <w:right w:val="nil"/>
          <w:between w:val="nil"/>
        </w:pBdr>
        <w:spacing w:line="480" w:lineRule="auto"/>
        <w:jc w:val="both"/>
      </w:pPr>
    </w:p>
    <w:p w14:paraId="69FCB655" w14:textId="77777777" w:rsidR="001365EE" w:rsidRDefault="001365EE">
      <w:pPr>
        <w:pBdr>
          <w:top w:val="nil"/>
          <w:left w:val="nil"/>
          <w:bottom w:val="nil"/>
          <w:right w:val="nil"/>
          <w:between w:val="nil"/>
        </w:pBdr>
        <w:spacing w:line="480" w:lineRule="auto"/>
        <w:jc w:val="both"/>
      </w:pPr>
    </w:p>
    <w:p w14:paraId="1EEBCBB9" w14:textId="77777777" w:rsidR="001365EE" w:rsidRDefault="001365EE">
      <w:pPr>
        <w:pBdr>
          <w:top w:val="nil"/>
          <w:left w:val="nil"/>
          <w:bottom w:val="nil"/>
          <w:right w:val="nil"/>
          <w:between w:val="nil"/>
        </w:pBdr>
        <w:spacing w:line="480" w:lineRule="auto"/>
        <w:jc w:val="both"/>
      </w:pPr>
    </w:p>
    <w:p w14:paraId="56F340D0" w14:textId="77777777" w:rsidR="001365EE" w:rsidRDefault="001365EE">
      <w:pPr>
        <w:pBdr>
          <w:top w:val="nil"/>
          <w:left w:val="nil"/>
          <w:bottom w:val="nil"/>
          <w:right w:val="nil"/>
          <w:between w:val="nil"/>
        </w:pBdr>
        <w:spacing w:line="480" w:lineRule="auto"/>
        <w:jc w:val="both"/>
      </w:pPr>
    </w:p>
    <w:p w14:paraId="4D0A45C7" w14:textId="77777777" w:rsidR="001365EE" w:rsidRDefault="001365EE">
      <w:pPr>
        <w:pBdr>
          <w:top w:val="nil"/>
          <w:left w:val="nil"/>
          <w:bottom w:val="nil"/>
          <w:right w:val="nil"/>
          <w:between w:val="nil"/>
        </w:pBdr>
        <w:spacing w:line="480" w:lineRule="auto"/>
        <w:jc w:val="both"/>
      </w:pPr>
    </w:p>
    <w:p w14:paraId="1E23B172" w14:textId="77777777" w:rsidR="001365EE" w:rsidRDefault="001365EE">
      <w:pPr>
        <w:pBdr>
          <w:top w:val="nil"/>
          <w:left w:val="nil"/>
          <w:bottom w:val="nil"/>
          <w:right w:val="nil"/>
          <w:between w:val="nil"/>
        </w:pBdr>
        <w:spacing w:line="480" w:lineRule="auto"/>
        <w:jc w:val="both"/>
      </w:pPr>
    </w:p>
    <w:p w14:paraId="5A5B2732" w14:textId="77777777" w:rsidR="001365EE" w:rsidRDefault="001365EE">
      <w:pPr>
        <w:pBdr>
          <w:top w:val="nil"/>
          <w:left w:val="nil"/>
          <w:bottom w:val="nil"/>
          <w:right w:val="nil"/>
          <w:between w:val="nil"/>
        </w:pBdr>
        <w:spacing w:line="480" w:lineRule="auto"/>
        <w:jc w:val="both"/>
      </w:pPr>
    </w:p>
    <w:p w14:paraId="75FB9F9F" w14:textId="77777777" w:rsidR="001365EE" w:rsidRDefault="001365EE">
      <w:pPr>
        <w:pBdr>
          <w:top w:val="nil"/>
          <w:left w:val="nil"/>
          <w:bottom w:val="nil"/>
          <w:right w:val="nil"/>
          <w:between w:val="nil"/>
        </w:pBdr>
        <w:spacing w:line="480" w:lineRule="auto"/>
        <w:jc w:val="both"/>
      </w:pPr>
    </w:p>
    <w:p w14:paraId="51279DA2" w14:textId="77777777" w:rsidR="001365EE" w:rsidRDefault="001365EE">
      <w:pPr>
        <w:pBdr>
          <w:top w:val="nil"/>
          <w:left w:val="nil"/>
          <w:bottom w:val="nil"/>
          <w:right w:val="nil"/>
          <w:between w:val="nil"/>
        </w:pBdr>
        <w:spacing w:line="480" w:lineRule="auto"/>
        <w:jc w:val="both"/>
      </w:pPr>
    </w:p>
    <w:p w14:paraId="77D727E4" w14:textId="77777777" w:rsidR="001365EE" w:rsidRDefault="001365EE">
      <w:pPr>
        <w:pBdr>
          <w:top w:val="nil"/>
          <w:left w:val="nil"/>
          <w:bottom w:val="nil"/>
          <w:right w:val="nil"/>
          <w:between w:val="nil"/>
        </w:pBdr>
        <w:spacing w:line="480" w:lineRule="auto"/>
        <w:jc w:val="both"/>
      </w:pPr>
    </w:p>
    <w:p w14:paraId="14224014" w14:textId="77777777" w:rsidR="001365EE" w:rsidRDefault="001365EE">
      <w:pPr>
        <w:pBdr>
          <w:top w:val="nil"/>
          <w:left w:val="nil"/>
          <w:bottom w:val="nil"/>
          <w:right w:val="nil"/>
          <w:between w:val="nil"/>
        </w:pBdr>
        <w:spacing w:line="480" w:lineRule="auto"/>
        <w:jc w:val="both"/>
      </w:pPr>
    </w:p>
    <w:p w14:paraId="010108A0" w14:textId="77777777" w:rsidR="001365EE" w:rsidRDefault="001365EE">
      <w:pPr>
        <w:pBdr>
          <w:top w:val="nil"/>
          <w:left w:val="nil"/>
          <w:bottom w:val="nil"/>
          <w:right w:val="nil"/>
          <w:between w:val="nil"/>
        </w:pBdr>
        <w:spacing w:line="480" w:lineRule="auto"/>
        <w:jc w:val="both"/>
      </w:pPr>
    </w:p>
    <w:p w14:paraId="1FB48EEF" w14:textId="77777777" w:rsidR="001365EE" w:rsidRDefault="001365EE">
      <w:pPr>
        <w:pBdr>
          <w:top w:val="nil"/>
          <w:left w:val="nil"/>
          <w:bottom w:val="nil"/>
          <w:right w:val="nil"/>
          <w:between w:val="nil"/>
        </w:pBdr>
        <w:spacing w:line="480" w:lineRule="auto"/>
        <w:jc w:val="both"/>
      </w:pPr>
    </w:p>
    <w:p w14:paraId="6CDC3220" w14:textId="77777777" w:rsidR="001365EE" w:rsidRDefault="001365EE">
      <w:pPr>
        <w:pBdr>
          <w:top w:val="nil"/>
          <w:left w:val="nil"/>
          <w:bottom w:val="nil"/>
          <w:right w:val="nil"/>
          <w:between w:val="nil"/>
        </w:pBdr>
        <w:spacing w:line="480" w:lineRule="auto"/>
        <w:jc w:val="both"/>
      </w:pPr>
    </w:p>
    <w:p w14:paraId="567BF005" w14:textId="77777777" w:rsidR="001365EE" w:rsidRDefault="001365EE">
      <w:pPr>
        <w:pBdr>
          <w:top w:val="nil"/>
          <w:left w:val="nil"/>
          <w:bottom w:val="nil"/>
          <w:right w:val="nil"/>
          <w:between w:val="nil"/>
        </w:pBdr>
        <w:spacing w:line="480" w:lineRule="auto"/>
        <w:jc w:val="both"/>
      </w:pPr>
    </w:p>
    <w:p w14:paraId="6BB3D1BF" w14:textId="77777777" w:rsidR="001365EE" w:rsidRDefault="001365EE">
      <w:pPr>
        <w:pBdr>
          <w:top w:val="nil"/>
          <w:left w:val="nil"/>
          <w:bottom w:val="nil"/>
          <w:right w:val="nil"/>
          <w:between w:val="nil"/>
        </w:pBdr>
        <w:spacing w:line="480" w:lineRule="auto"/>
        <w:jc w:val="both"/>
      </w:pPr>
    </w:p>
    <w:p w14:paraId="6C8275BC" w14:textId="77777777" w:rsidR="001365EE" w:rsidRDefault="001365EE">
      <w:pPr>
        <w:pBdr>
          <w:top w:val="nil"/>
          <w:left w:val="nil"/>
          <w:bottom w:val="nil"/>
          <w:right w:val="nil"/>
          <w:between w:val="nil"/>
        </w:pBdr>
        <w:spacing w:line="480" w:lineRule="auto"/>
        <w:jc w:val="both"/>
      </w:pPr>
    </w:p>
    <w:p w14:paraId="63EB961F" w14:textId="77777777" w:rsidR="001365EE" w:rsidRDefault="001365EE"/>
    <w:p w14:paraId="5FEB0198" w14:textId="77777777" w:rsidR="001365EE" w:rsidRDefault="001365EE"/>
    <w:p w14:paraId="06C9E90E" w14:textId="77777777" w:rsidR="001365EE" w:rsidRDefault="001365EE"/>
    <w:p w14:paraId="0AFE7DEE" w14:textId="77777777" w:rsidR="001365EE" w:rsidRDefault="002D75D1">
      <w:pPr>
        <w:jc w:val="center"/>
      </w:pPr>
      <w:r>
        <w:rPr>
          <w:noProof/>
        </w:rPr>
        <w:drawing>
          <wp:inline distT="114300" distB="114300" distL="114300" distR="114300" wp14:anchorId="77262733" wp14:editId="0DBAC518">
            <wp:extent cx="5019180" cy="7748588"/>
            <wp:effectExtent l="0" t="0" r="0" b="0"/>
            <wp:docPr id="72"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1"/>
                    <a:srcRect/>
                    <a:stretch>
                      <a:fillRect/>
                    </a:stretch>
                  </pic:blipFill>
                  <pic:spPr>
                    <a:xfrm>
                      <a:off x="0" y="0"/>
                      <a:ext cx="5019180" cy="7748588"/>
                    </a:xfrm>
                    <a:prstGeom prst="rect">
                      <a:avLst/>
                    </a:prstGeom>
                    <a:ln/>
                  </pic:spPr>
                </pic:pic>
              </a:graphicData>
            </a:graphic>
          </wp:inline>
        </w:drawing>
      </w:r>
    </w:p>
    <w:p w14:paraId="6031BDA5" w14:textId="77777777" w:rsidR="001365EE" w:rsidRDefault="002D75D1">
      <w:pPr>
        <w:spacing w:line="360" w:lineRule="auto"/>
      </w:pPr>
      <w:r>
        <w:rPr>
          <w:b/>
        </w:rPr>
        <w:lastRenderedPageBreak/>
        <w:t>Supplementary Fig. 3: Phenomenology of gastrulation of wildtype zebrafish embryo from instantaneous deformation descriptors</w:t>
      </w:r>
    </w:p>
    <w:p w14:paraId="6F4546E5" w14:textId="77777777" w:rsidR="001365EE" w:rsidRDefault="002D75D1">
      <w:pPr>
        <w:keepNext/>
        <w:spacing w:before="240" w:line="360" w:lineRule="auto"/>
      </w:pPr>
      <w:r>
        <w:t xml:space="preserve">Patterns of instantaneous deformation descriptors throughout gastrulation and early neurulation (6-12 </w:t>
      </w:r>
      <w:proofErr w:type="spellStart"/>
      <w:r>
        <w:t>hpf</w:t>
      </w:r>
      <w:proofErr w:type="spellEnd"/>
      <w:r>
        <w:t>) in zebrafish wild-type embryo, animal pole view (</w:t>
      </w:r>
      <w:r>
        <w:rPr>
          <w:i/>
        </w:rPr>
        <w:t>wt1</w:t>
      </w:r>
      <w:r>
        <w:t>). Rows correspond to chosen developmental times (</w:t>
      </w:r>
      <w:proofErr w:type="spellStart"/>
      <w:r>
        <w:t>hpf</w:t>
      </w:r>
      <w:proofErr w:type="spellEnd"/>
      <w:r>
        <w:t>). Columns display descriptors (Supplementar</w:t>
      </w:r>
      <w:r>
        <w:t xml:space="preserve">y Table 2, 4): </w:t>
      </w:r>
      <m:oMath>
        <m:sSub>
          <m:sSubPr>
            <m:ctrlPr>
              <w:rPr>
                <w:rFonts w:ascii="Cambria" w:eastAsia="Cambria" w:hAnsi="Cambria" w:cs="Cambria"/>
                <w:color w:val="000000"/>
              </w:rPr>
            </m:ctrlPr>
          </m:sSubPr>
          <m:e>
            <m:r>
              <w:rPr>
                <w:rFonts w:ascii="Cambria Math" w:eastAsia="Cambria Math" w:hAnsi="Cambria Math" w:cs="Cambria Math"/>
                <w:color w:val="000000"/>
              </w:rPr>
              <m:t>v</m:t>
            </m:r>
          </m:e>
          <m:sub>
            <m:r>
              <w:rPr>
                <w:rFonts w:ascii="Cambria" w:eastAsia="Cambria" w:hAnsi="Cambria" w:cs="Cambria"/>
                <w:color w:val="000000"/>
              </w:rPr>
              <m:t>TR</m:t>
            </m:r>
          </m:sub>
        </m:sSub>
      </m:oMath>
      <w:r>
        <w:rPr>
          <w:b/>
          <w:color w:val="000000"/>
        </w:rPr>
        <w:t xml:space="preserve"> </w:t>
      </w:r>
      <w:r>
        <w:t xml:space="preserve">(regularized velocity field), </w:t>
      </w:r>
      <m:oMath>
        <m:r>
          <w:rPr>
            <w:rFonts w:ascii="Cambria Math" w:eastAsia="Cambria Math" w:hAnsi="Cambria Math" w:cs="Cambria Math"/>
          </w:rPr>
          <m:t>P</m:t>
        </m:r>
        <m:r>
          <w:rPr>
            <w:rFonts w:ascii="Cambria Math" w:eastAsia="Cambria Math" w:hAnsi="Cambria Math" w:cs="Cambria Math"/>
          </w:rPr>
          <m:t xml:space="preserve"> </m:t>
        </m:r>
      </m:oMath>
      <w:r>
        <w:t xml:space="preserve">(compression/expansion rate), </w:t>
      </w:r>
      <m:oMath>
        <m:sSub>
          <m:sSubPr>
            <m:ctrlPr>
              <w:rPr>
                <w:rFonts w:ascii="Cambria Math" w:eastAsia="Cambria Math" w:hAnsi="Cambria Math" w:cs="Cambria Math"/>
              </w:rPr>
            </m:ctrlPr>
          </m:sSubPr>
          <m:e>
            <m:r>
              <w:rPr>
                <w:rFonts w:ascii="Cambria Math" w:eastAsia="Cambria Math" w:hAnsi="Cambria Math" w:cs="Cambria Math"/>
              </w:rPr>
              <m:t>Q</m:t>
            </m:r>
          </m:e>
          <m:sub>
            <m:r>
              <w:rPr>
                <w:rFonts w:ascii="Cambria Math" w:eastAsia="Cambria Math" w:hAnsi="Cambria Math" w:cs="Cambria Math"/>
              </w:rPr>
              <m:t>d</m:t>
            </m:r>
          </m:sub>
        </m:sSub>
      </m:oMath>
      <w:r>
        <w:rPr>
          <w:i/>
        </w:rPr>
        <w:t xml:space="preserve"> </w:t>
      </w:r>
      <w:r>
        <w:t xml:space="preserve">(distortion rate) and </w:t>
      </w:r>
      <m:oMath>
        <m:r>
          <w:rPr>
            <w:rFonts w:ascii="Cambria Math" w:eastAsia="Cambria Math" w:hAnsi="Cambria Math" w:cs="Cambria Math"/>
          </w:rPr>
          <m:t>D</m:t>
        </m:r>
      </m:oMath>
      <w:r>
        <w:t xml:space="preserve"> (rotation discriminant). Color map at the bottom of each column indicates minimum to maximum values from left to right. Scale bar 100 µm. </w:t>
      </w:r>
    </w:p>
    <w:p w14:paraId="4FBDA4DE" w14:textId="77777777" w:rsidR="001365EE" w:rsidRDefault="001365EE">
      <w:pPr>
        <w:pBdr>
          <w:top w:val="nil"/>
          <w:left w:val="nil"/>
          <w:bottom w:val="nil"/>
          <w:right w:val="nil"/>
          <w:between w:val="nil"/>
        </w:pBdr>
        <w:spacing w:line="480" w:lineRule="auto"/>
        <w:jc w:val="both"/>
        <w:rPr>
          <w:color w:val="000000"/>
        </w:rPr>
      </w:pPr>
    </w:p>
    <w:p w14:paraId="396AC538" w14:textId="77777777" w:rsidR="001365EE" w:rsidRDefault="002D75D1">
      <w:pPr>
        <w:pBdr>
          <w:top w:val="nil"/>
          <w:left w:val="nil"/>
          <w:bottom w:val="nil"/>
          <w:right w:val="nil"/>
          <w:between w:val="nil"/>
        </w:pBdr>
        <w:jc w:val="center"/>
      </w:pPr>
      <w:r>
        <w:rPr>
          <w:noProof/>
        </w:rPr>
        <w:lastRenderedPageBreak/>
        <w:drawing>
          <wp:inline distT="114300" distB="114300" distL="114300" distR="114300" wp14:anchorId="5127DD0B" wp14:editId="0157D919">
            <wp:extent cx="4085308" cy="8215313"/>
            <wp:effectExtent l="0" t="0" r="0" b="0"/>
            <wp:docPr id="7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2"/>
                    <a:srcRect/>
                    <a:stretch>
                      <a:fillRect/>
                    </a:stretch>
                  </pic:blipFill>
                  <pic:spPr>
                    <a:xfrm>
                      <a:off x="0" y="0"/>
                      <a:ext cx="4085308" cy="8215313"/>
                    </a:xfrm>
                    <a:prstGeom prst="rect">
                      <a:avLst/>
                    </a:prstGeom>
                    <a:ln/>
                  </pic:spPr>
                </pic:pic>
              </a:graphicData>
            </a:graphic>
          </wp:inline>
        </w:drawing>
      </w:r>
    </w:p>
    <w:p w14:paraId="501CD6C0" w14:textId="77777777" w:rsidR="001365EE" w:rsidRDefault="002D75D1">
      <w:pPr>
        <w:keepNext/>
        <w:spacing w:before="240" w:after="60" w:line="360" w:lineRule="auto"/>
        <w:jc w:val="both"/>
        <w:rPr>
          <w:b/>
        </w:rPr>
      </w:pPr>
      <w:r>
        <w:rPr>
          <w:b/>
        </w:rPr>
        <w:lastRenderedPageBreak/>
        <w:t>Supplementary Fig. 4: Phenomenology of gastrulation of zoep</w:t>
      </w:r>
      <w:r>
        <w:rPr>
          <w:b/>
          <w:vertAlign w:val="superscript"/>
        </w:rPr>
        <w:t>tz57/tz57</w:t>
      </w:r>
      <w:r>
        <w:rPr>
          <w:b/>
        </w:rPr>
        <w:t xml:space="preserve"> mutant zebrafish embryo from instantaneous deformation descriptors</w:t>
      </w:r>
    </w:p>
    <w:p w14:paraId="7D6762AE" w14:textId="77777777" w:rsidR="001365EE" w:rsidRDefault="002D75D1">
      <w:pPr>
        <w:keepNext/>
        <w:spacing w:before="240" w:after="60" w:line="360" w:lineRule="auto"/>
        <w:jc w:val="both"/>
      </w:pPr>
      <w:r>
        <w:t xml:space="preserve">Patterns of instantaneous deformation descriptors throughout gastrulation and early neurulation (6-12 </w:t>
      </w:r>
      <w:proofErr w:type="spellStart"/>
      <w:r>
        <w:t>hpf</w:t>
      </w:r>
      <w:proofErr w:type="spellEnd"/>
      <w:r>
        <w:t>) in zebrafish mutant zoep</w:t>
      </w:r>
      <w:r>
        <w:rPr>
          <w:vertAlign w:val="superscript"/>
        </w:rPr>
        <w:t>tz57/tz57</w:t>
      </w:r>
      <w:r>
        <w:t xml:space="preserve"> embryo, animal pole view (</w:t>
      </w:r>
      <w:r>
        <w:rPr>
          <w:i/>
        </w:rPr>
        <w:t>oep1</w:t>
      </w:r>
      <w:r>
        <w:t>). Rows correspond to chosen developmental times (</w:t>
      </w:r>
      <w:proofErr w:type="spellStart"/>
      <w:r>
        <w:t>hpf</w:t>
      </w:r>
      <w:proofErr w:type="spellEnd"/>
      <w:r>
        <w:t xml:space="preserve">). Columns display descriptors: </w:t>
      </w:r>
      <m:oMath>
        <m:sSub>
          <m:sSubPr>
            <m:ctrlPr>
              <w:rPr>
                <w:rFonts w:ascii="Cambria" w:eastAsia="Cambria" w:hAnsi="Cambria" w:cs="Cambria"/>
                <w:color w:val="000000"/>
              </w:rPr>
            </m:ctrlPr>
          </m:sSubPr>
          <m:e>
            <m:r>
              <w:rPr>
                <w:rFonts w:ascii="Cambria Math" w:eastAsia="Cambria Math" w:hAnsi="Cambria Math" w:cs="Cambria Math"/>
                <w:color w:val="000000"/>
              </w:rPr>
              <m:t>v</m:t>
            </m:r>
          </m:e>
          <m:sub>
            <m:r>
              <w:rPr>
                <w:rFonts w:ascii="Cambria" w:eastAsia="Cambria" w:hAnsi="Cambria" w:cs="Cambria"/>
                <w:color w:val="000000"/>
              </w:rPr>
              <m:t>TR</m:t>
            </m:r>
          </m:sub>
        </m:sSub>
      </m:oMath>
      <w:r>
        <w:rPr>
          <w:i/>
        </w:rPr>
        <w:t xml:space="preserve"> </w:t>
      </w:r>
      <w:r>
        <w:t xml:space="preserve">(regularized velocity field), </w:t>
      </w:r>
      <m:oMath>
        <m:r>
          <w:rPr>
            <w:rFonts w:ascii="Cambria Math" w:eastAsia="Cambria Math" w:hAnsi="Cambria Math" w:cs="Cambria Math"/>
          </w:rPr>
          <m:t>P</m:t>
        </m:r>
      </m:oMath>
      <w:r>
        <w:rPr>
          <w:i/>
        </w:rPr>
        <w:t xml:space="preserve"> </w:t>
      </w:r>
      <w:r>
        <w:t xml:space="preserve">(compression/expansion rate), </w:t>
      </w:r>
      <m:oMath>
        <m:sSub>
          <m:sSubPr>
            <m:ctrlPr>
              <w:rPr>
                <w:rFonts w:ascii="Cambria Math" w:eastAsia="Cambria Math" w:hAnsi="Cambria Math" w:cs="Cambria Math"/>
              </w:rPr>
            </m:ctrlPr>
          </m:sSubPr>
          <m:e>
            <m:r>
              <w:rPr>
                <w:rFonts w:ascii="Cambria Math" w:eastAsia="Cambria Math" w:hAnsi="Cambria Math" w:cs="Cambria Math"/>
              </w:rPr>
              <m:t>Q</m:t>
            </m:r>
          </m:e>
          <m:sub>
            <m:r>
              <w:rPr>
                <w:rFonts w:ascii="Cambria Math" w:eastAsia="Cambria Math" w:hAnsi="Cambria Math" w:cs="Cambria Math"/>
              </w:rPr>
              <m:t>d</m:t>
            </m:r>
          </m:sub>
        </m:sSub>
      </m:oMath>
      <w:r>
        <w:rPr>
          <w:i/>
        </w:rPr>
        <w:t xml:space="preserve"> </w:t>
      </w:r>
      <w:r>
        <w:t xml:space="preserve">(distortion rate) and </w:t>
      </w:r>
      <m:oMath>
        <m:r>
          <w:rPr>
            <w:rFonts w:ascii="Cambria Math" w:eastAsia="Cambria Math" w:hAnsi="Cambria Math" w:cs="Cambria Math"/>
          </w:rPr>
          <m:t>D</m:t>
        </m:r>
      </m:oMath>
      <w:r>
        <w:t xml:space="preserve"> (rotation discriminant) and </w:t>
      </w:r>
      <m:oMath>
        <m:r>
          <w:rPr>
            <w:rFonts w:ascii="Cambria Math" w:hAnsi="Cambria Math"/>
          </w:rPr>
          <m:t>τ</m:t>
        </m:r>
      </m:oMath>
      <w:r>
        <w:t xml:space="preserve"> (index as the combination of signs of </w:t>
      </w:r>
      <m:oMath>
        <m:r>
          <w:rPr>
            <w:rFonts w:ascii="Cambria Math" w:eastAsia="Cambria Math" w:hAnsi="Cambria Math" w:cs="Cambria Math"/>
          </w:rPr>
          <m:t>P</m:t>
        </m:r>
      </m:oMath>
      <w:r>
        <w:t xml:space="preserve"> and </w:t>
      </w:r>
      <m:oMath>
        <m:r>
          <w:rPr>
            <w:rFonts w:ascii="Cambria Math" w:eastAsia="Cambria Math" w:hAnsi="Cambria Math" w:cs="Cambria Math"/>
          </w:rPr>
          <m:t>D</m:t>
        </m:r>
      </m:oMath>
      <w:r>
        <w:t xml:space="preserve">). Color map at the bottom of each column indicates minimum to maximum values </w:t>
      </w:r>
      <w:r>
        <w:t>from left to right.</w:t>
      </w:r>
    </w:p>
    <w:p w14:paraId="0241B2BD" w14:textId="77777777" w:rsidR="001365EE" w:rsidRDefault="001365EE">
      <w:pPr>
        <w:keepNext/>
        <w:spacing w:before="240" w:line="480" w:lineRule="auto"/>
      </w:pPr>
    </w:p>
    <w:p w14:paraId="2D72A426" w14:textId="77777777" w:rsidR="001365EE" w:rsidRDefault="001365EE">
      <w:pPr>
        <w:keepNext/>
        <w:spacing w:before="240" w:line="480" w:lineRule="auto"/>
      </w:pPr>
    </w:p>
    <w:p w14:paraId="22101515" w14:textId="77777777" w:rsidR="001365EE" w:rsidRDefault="001365EE">
      <w:pPr>
        <w:keepNext/>
        <w:spacing w:before="240" w:line="480" w:lineRule="auto"/>
      </w:pPr>
    </w:p>
    <w:p w14:paraId="5E0597DA" w14:textId="77777777" w:rsidR="001365EE" w:rsidRDefault="001365EE">
      <w:pPr>
        <w:keepNext/>
        <w:spacing w:before="240" w:line="480" w:lineRule="auto"/>
      </w:pPr>
    </w:p>
    <w:p w14:paraId="179F5C24" w14:textId="77777777" w:rsidR="001365EE" w:rsidRDefault="001365EE">
      <w:pPr>
        <w:keepNext/>
        <w:spacing w:before="240" w:line="480" w:lineRule="auto"/>
      </w:pPr>
    </w:p>
    <w:p w14:paraId="579E91AA" w14:textId="77777777" w:rsidR="001365EE" w:rsidRDefault="001365EE">
      <w:pPr>
        <w:keepNext/>
        <w:spacing w:before="240" w:line="480" w:lineRule="auto"/>
      </w:pPr>
    </w:p>
    <w:p w14:paraId="7947169F" w14:textId="77777777" w:rsidR="001365EE" w:rsidRDefault="001365EE"/>
    <w:p w14:paraId="373BD93C" w14:textId="77777777" w:rsidR="001365EE" w:rsidRDefault="001365EE">
      <w:pPr>
        <w:jc w:val="both"/>
        <w:rPr>
          <w:b/>
        </w:rPr>
      </w:pPr>
    </w:p>
    <w:p w14:paraId="0E0995DC" w14:textId="77777777" w:rsidR="001365EE" w:rsidRDefault="002D75D1">
      <w:pPr>
        <w:jc w:val="center"/>
      </w:pPr>
      <w:r>
        <w:rPr>
          <w:noProof/>
        </w:rPr>
        <w:lastRenderedPageBreak/>
        <w:drawing>
          <wp:inline distT="114300" distB="114300" distL="114300" distR="114300" wp14:anchorId="22304F5A" wp14:editId="3260FD2C">
            <wp:extent cx="4452938" cy="2852663"/>
            <wp:effectExtent l="0" t="0" r="0" b="0"/>
            <wp:docPr id="7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3"/>
                    <a:srcRect/>
                    <a:stretch>
                      <a:fillRect/>
                    </a:stretch>
                  </pic:blipFill>
                  <pic:spPr>
                    <a:xfrm>
                      <a:off x="0" y="0"/>
                      <a:ext cx="4452938" cy="2852663"/>
                    </a:xfrm>
                    <a:prstGeom prst="rect">
                      <a:avLst/>
                    </a:prstGeom>
                    <a:ln/>
                  </pic:spPr>
                </pic:pic>
              </a:graphicData>
            </a:graphic>
          </wp:inline>
        </w:drawing>
      </w:r>
    </w:p>
    <w:p w14:paraId="20C6E234" w14:textId="77777777" w:rsidR="001365EE" w:rsidRDefault="002D75D1">
      <w:pPr>
        <w:keepNext/>
        <w:spacing w:before="240" w:after="60" w:line="360" w:lineRule="auto"/>
        <w:rPr>
          <w:b/>
          <w:u w:val="single"/>
        </w:rPr>
      </w:pPr>
      <w:r>
        <w:rPr>
          <w:b/>
        </w:rPr>
        <w:t>Supplementary Fig. 5: Deformation of cell layers at the midline during wildtype zebrafish gastrulation</w:t>
      </w:r>
    </w:p>
    <w:p w14:paraId="08E0B119" w14:textId="77777777" w:rsidR="001365EE" w:rsidRDefault="002D75D1">
      <w:pPr>
        <w:spacing w:line="360" w:lineRule="auto"/>
        <w:jc w:val="both"/>
      </w:pPr>
      <w:r>
        <w:t>Instantaneous descriptors (</w:t>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v</m:t>
            </m:r>
          </m:e>
          <m:sub>
            <m:r>
              <w:rPr>
                <w:rFonts w:ascii="Cambria Math" w:eastAsia="Cambria Math" w:hAnsi="Cambria Math" w:cs="Cambria Math"/>
                <w:color w:val="000000"/>
              </w:rPr>
              <m:t>TR</m:t>
            </m:r>
          </m:sub>
        </m:sSub>
        <m:r>
          <w:rPr>
            <w:rFonts w:ascii="Cambria" w:eastAsia="Cambria" w:hAnsi="Cambria" w:cs="Cambria"/>
          </w:rPr>
          <m:t>,</m:t>
        </m:r>
      </m:oMath>
      <w:r>
        <w:rPr>
          <w:b/>
        </w:rPr>
        <w:t xml:space="preserve"> </w:t>
      </w:r>
      <m:oMath>
        <m:r>
          <w:rPr>
            <w:rFonts w:ascii="Cambria Math" w:eastAsia="Cambria Math" w:hAnsi="Cambria Math" w:cs="Cambria Math"/>
          </w:rPr>
          <m:t>τ</m:t>
        </m:r>
        <m:r>
          <w:rPr>
            <w:rFonts w:ascii="Cambria Math" w:eastAsia="Cambria Math" w:hAnsi="Cambria Math" w:cs="Cambria Math"/>
          </w:rPr>
          <m:t>,</m:t>
        </m:r>
      </m:oMath>
      <w:r>
        <w:t xml:space="preserve"> </w:t>
      </w:r>
      <m:oMath>
        <m:r>
          <w:rPr>
            <w:rFonts w:ascii="Cambria Math" w:eastAsia="Cambria Math" w:hAnsi="Cambria Math" w:cs="Cambria Math"/>
          </w:rPr>
          <m:t>P</m:t>
        </m:r>
      </m:oMath>
      <w:r>
        <w:t xml:space="preserve"> and </w:t>
      </w:r>
      <m:oMath>
        <m:sSub>
          <m:sSubPr>
            <m:ctrlPr>
              <w:rPr>
                <w:rFonts w:ascii="Cambria Math" w:eastAsia="Cambria Math" w:hAnsi="Cambria Math" w:cs="Cambria Math"/>
              </w:rPr>
            </m:ctrlPr>
          </m:sSubPr>
          <m:e>
            <m:r>
              <w:rPr>
                <w:rFonts w:ascii="Cambria Math" w:eastAsia="Cambria Math" w:hAnsi="Cambria Math" w:cs="Cambria Math"/>
              </w:rPr>
              <m:t>Q</m:t>
            </m:r>
          </m:e>
          <m:sub>
            <m:r>
              <w:rPr>
                <w:rFonts w:ascii="Cambria Math" w:eastAsia="Cambria Math" w:hAnsi="Cambria Math" w:cs="Cambria Math"/>
              </w:rPr>
              <m:t>d</m:t>
            </m:r>
          </m:sub>
        </m:sSub>
      </m:oMath>
      <w:r>
        <w:t>) along the midline. (</w:t>
      </w:r>
      <w:proofErr w:type="gramStart"/>
      <w:r>
        <w:t>A,B</w:t>
      </w:r>
      <w:proofErr w:type="gramEnd"/>
      <w:r>
        <w:t>) Left panel: 3D rendering of the raw data (raw), animal pole view with a black line at the level of the midline. Selection of cells on both sides of the midline (in white) observed in lateral view in the four other panels. Each de</w:t>
      </w:r>
      <w:proofErr w:type="spellStart"/>
      <w:r>
        <w:t>scriptor</w:t>
      </w:r>
      <w:proofErr w:type="spellEnd"/>
      <w:r>
        <w:t xml:space="preserve"> (</w:t>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v</m:t>
            </m:r>
          </m:e>
          <m:sub>
            <m:r>
              <w:rPr>
                <w:rFonts w:ascii="Cambria Math" w:eastAsia="Cambria Math" w:hAnsi="Cambria Math" w:cs="Cambria Math"/>
                <w:color w:val="000000"/>
              </w:rPr>
              <m:t>TR</m:t>
            </m:r>
          </m:sub>
        </m:sSub>
        <m:r>
          <w:rPr>
            <w:rFonts w:ascii="Cambria" w:eastAsia="Cambria" w:hAnsi="Cambria" w:cs="Cambria"/>
          </w:rPr>
          <m:t>,</m:t>
        </m:r>
      </m:oMath>
      <w:r>
        <w:rPr>
          <w:b/>
        </w:rPr>
        <w:t xml:space="preserve"> </w:t>
      </w:r>
      <m:oMath>
        <m:r>
          <w:rPr>
            <w:rFonts w:ascii="Cambria Math" w:eastAsia="Cambria Math" w:hAnsi="Cambria Math" w:cs="Cambria Math"/>
          </w:rPr>
          <m:t>τ</m:t>
        </m:r>
        <m:r>
          <w:rPr>
            <w:rFonts w:ascii="Cambria Math" w:eastAsia="Cambria Math" w:hAnsi="Cambria Math" w:cs="Cambria Math"/>
          </w:rPr>
          <m:t>,</m:t>
        </m:r>
      </m:oMath>
      <w:r>
        <w:t xml:space="preserve"> </w:t>
      </w:r>
      <m:oMath>
        <m:r>
          <w:rPr>
            <w:rFonts w:ascii="Cambria Math" w:eastAsia="Cambria Math" w:hAnsi="Cambria Math" w:cs="Cambria Math"/>
          </w:rPr>
          <m:t>P</m:t>
        </m:r>
      </m:oMath>
      <w:r>
        <w:t xml:space="preserve"> and </w:t>
      </w:r>
      <m:oMath>
        <m:sSub>
          <m:sSubPr>
            <m:ctrlPr>
              <w:rPr>
                <w:rFonts w:ascii="Cambria Math" w:eastAsia="Cambria Math" w:hAnsi="Cambria Math" w:cs="Cambria Math"/>
              </w:rPr>
            </m:ctrlPr>
          </m:sSubPr>
          <m:e>
            <m:r>
              <w:rPr>
                <w:rFonts w:ascii="Cambria Math" w:eastAsia="Cambria Math" w:hAnsi="Cambria Math" w:cs="Cambria Math"/>
              </w:rPr>
              <m:t>Q</m:t>
            </m:r>
          </m:e>
          <m:sub>
            <m:r>
              <w:rPr>
                <w:rFonts w:ascii="Cambria Math" w:eastAsia="Cambria Math" w:hAnsi="Cambria Math" w:cs="Cambria Math"/>
              </w:rPr>
              <m:t>d</m:t>
            </m:r>
          </m:sub>
        </m:sSub>
      </m:oMath>
      <w:r>
        <w:t xml:space="preserve"> indicated top of each column) is displayed with its color code (bottom right of each panel). (A) 8:45 hpf (embryo </w:t>
      </w:r>
      <w:r>
        <w:rPr>
          <w:i/>
        </w:rPr>
        <w:t>wt4</w:t>
      </w:r>
      <w:r>
        <w:t>). We interpret that the descriptors distinguish the hypoblast from the epiblast as the hypoblast has a h</w:t>
      </w:r>
      <w:r>
        <w:t xml:space="preserve">igher </w:t>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v</m:t>
            </m:r>
          </m:e>
          <m:sub>
            <m:r>
              <w:rPr>
                <w:rFonts w:ascii="Cambria Math" w:eastAsia="Cambria Math" w:hAnsi="Cambria Math" w:cs="Cambria Math"/>
                <w:color w:val="000000"/>
              </w:rPr>
              <m:t>TR</m:t>
            </m:r>
          </m:sub>
        </m:sSub>
      </m:oMath>
      <w:r>
        <w:rPr>
          <w:i/>
        </w:rPr>
        <w:t xml:space="preserve">. </w:t>
      </w:r>
      <w:r>
        <w:t xml:space="preserve">The relative movements of the hypoblast and epiblast produce simple shear across the depth of the tissue as shown by </w:t>
      </w:r>
      <m:oMath>
        <m:sSub>
          <m:sSubPr>
            <m:ctrlPr>
              <w:rPr>
                <w:rFonts w:ascii="Cambria Math" w:eastAsia="Cambria Math" w:hAnsi="Cambria Math" w:cs="Cambria Math"/>
              </w:rPr>
            </m:ctrlPr>
          </m:sSubPr>
          <m:e>
            <m:r>
              <w:rPr>
                <w:rFonts w:ascii="Cambria Math" w:eastAsia="Cambria Math" w:hAnsi="Cambria Math" w:cs="Cambria Math"/>
              </w:rPr>
              <m:t>Q</m:t>
            </m:r>
          </m:e>
          <m:sub>
            <m:r>
              <w:rPr>
                <w:rFonts w:ascii="Cambria Math" w:eastAsia="Cambria Math" w:hAnsi="Cambria Math" w:cs="Cambria Math"/>
              </w:rPr>
              <m:t>d</m:t>
            </m:r>
          </m:sub>
        </m:sSub>
      </m:oMath>
      <w:r>
        <w:t xml:space="preserve">. The hypoblast compresses less than the epiblast as shown by </w:t>
      </w:r>
      <m:oMath>
        <m:r>
          <w:rPr>
            <w:rFonts w:ascii="Cambria Math" w:eastAsia="Cambria Math" w:hAnsi="Cambria Math" w:cs="Cambria Math"/>
          </w:rPr>
          <m:t>P</m:t>
        </m:r>
      </m:oMath>
      <w:r>
        <w:t xml:space="preserve"> and </w:t>
      </w:r>
      <m:oMath>
        <m:r>
          <w:rPr>
            <w:rFonts w:ascii="Cambria Math" w:hAnsi="Cambria Math"/>
          </w:rPr>
          <m:t>τ</m:t>
        </m:r>
      </m:oMath>
      <w:r>
        <w:t>. (B) as in (A) by 10:30 hpf. The epiblast undergoes compression (</w:t>
      </w:r>
      <m:oMath>
        <m:r>
          <w:rPr>
            <w:rFonts w:ascii="Cambria Math" w:eastAsia="Cambria Math" w:hAnsi="Cambria Math" w:cs="Cambria Math"/>
          </w:rPr>
          <m:t>P</m:t>
        </m:r>
      </m:oMath>
      <w:r>
        <w:t>) along the midline as well as high distortion (</w:t>
      </w:r>
      <m:oMath>
        <m:sSub>
          <m:sSubPr>
            <m:ctrlPr>
              <w:rPr>
                <w:rFonts w:ascii="Cambria Math" w:eastAsia="Cambria Math" w:hAnsi="Cambria Math" w:cs="Cambria Math"/>
              </w:rPr>
            </m:ctrlPr>
          </m:sSubPr>
          <m:e>
            <m:r>
              <w:rPr>
                <w:rFonts w:ascii="Cambria Math" w:eastAsia="Cambria Math" w:hAnsi="Cambria Math" w:cs="Cambria Math"/>
              </w:rPr>
              <m:t>Q</m:t>
            </m:r>
          </m:e>
          <m:sub>
            <m:r>
              <w:rPr>
                <w:rFonts w:ascii="Cambria Math" w:eastAsia="Cambria Math" w:hAnsi="Cambria Math" w:cs="Cambria Math"/>
              </w:rPr>
              <m:t>d</m:t>
            </m:r>
          </m:sub>
        </m:sSub>
      </m:oMath>
      <w:r>
        <w:t xml:space="preserve">) indicating tissue rearrangement, likely to be a consequence of </w:t>
      </w:r>
      <w:r>
        <w:t>cell intercalation.</w:t>
      </w:r>
    </w:p>
    <w:p w14:paraId="2EF6B525" w14:textId="77777777" w:rsidR="001365EE" w:rsidRDefault="002D75D1">
      <w:pPr>
        <w:spacing w:line="480" w:lineRule="auto"/>
        <w:jc w:val="center"/>
      </w:pPr>
      <w:r>
        <w:rPr>
          <w:noProof/>
        </w:rPr>
        <w:lastRenderedPageBreak/>
        <w:drawing>
          <wp:inline distT="114300" distB="114300" distL="114300" distR="114300" wp14:anchorId="4DDD5F48" wp14:editId="409D2AA1">
            <wp:extent cx="5259694" cy="7910513"/>
            <wp:effectExtent l="0" t="0" r="0" b="0"/>
            <wp:docPr id="7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4"/>
                    <a:srcRect/>
                    <a:stretch>
                      <a:fillRect/>
                    </a:stretch>
                  </pic:blipFill>
                  <pic:spPr>
                    <a:xfrm>
                      <a:off x="0" y="0"/>
                      <a:ext cx="5259694" cy="7910513"/>
                    </a:xfrm>
                    <a:prstGeom prst="rect">
                      <a:avLst/>
                    </a:prstGeom>
                    <a:ln/>
                  </pic:spPr>
                </pic:pic>
              </a:graphicData>
            </a:graphic>
          </wp:inline>
        </w:drawing>
      </w:r>
    </w:p>
    <w:p w14:paraId="49901499" w14:textId="77777777" w:rsidR="001365EE" w:rsidRDefault="002D75D1">
      <w:pPr>
        <w:keepNext/>
        <w:spacing w:before="240" w:line="360" w:lineRule="auto"/>
        <w:rPr>
          <w:b/>
        </w:rPr>
      </w:pPr>
      <w:r>
        <w:rPr>
          <w:b/>
        </w:rPr>
        <w:lastRenderedPageBreak/>
        <w:t>Supplementary Fig. 6: Phenomenology of gastrulation from cumulative deformation descriptors</w:t>
      </w:r>
    </w:p>
    <w:p w14:paraId="3773085A" w14:textId="77777777" w:rsidR="001365EE" w:rsidRDefault="002D75D1">
      <w:pPr>
        <w:keepNext/>
        <w:spacing w:before="240" w:line="360" w:lineRule="auto"/>
        <w:jc w:val="both"/>
      </w:pPr>
      <w:r>
        <w:t xml:space="preserve">Same type of display as in Fig. 3 for the embryo </w:t>
      </w:r>
      <w:r>
        <w:rPr>
          <w:i/>
        </w:rPr>
        <w:t>wt1</w:t>
      </w:r>
      <w:r>
        <w:t xml:space="preserve"> with cumulative deformation descriptors from the initial state </w:t>
      </w:r>
      <m:oMath>
        <m:sSub>
          <m:sSubPr>
            <m:ctrlPr>
              <w:rPr>
                <w:rFonts w:ascii="Cambria Math" w:eastAsia="Cambria Math" w:hAnsi="Cambria Math" w:cs="Cambria Math"/>
              </w:rPr>
            </m:ctrlPr>
          </m:sSubPr>
          <m:e>
            <m:r>
              <w:rPr>
                <w:rFonts w:ascii="Cambria Math" w:eastAsia="Cambria Math" w:hAnsi="Cambria Math" w:cs="Cambria Math"/>
              </w:rPr>
              <m:t>t</m:t>
            </m:r>
          </m:e>
          <m:sub>
            <m:r>
              <w:rPr>
                <w:rFonts w:ascii="Cambria Math" w:eastAsia="Cambria Math" w:hAnsi="Cambria Math" w:cs="Cambria Math"/>
              </w:rPr>
              <m:t>ini</m:t>
            </m:r>
          </m:sub>
        </m:sSub>
      </m:oMath>
      <w:r>
        <w:t>) set at 8 hpf. Ro</w:t>
      </w:r>
      <w:proofErr w:type="spellStart"/>
      <w:r>
        <w:t>ws</w:t>
      </w:r>
      <w:proofErr w:type="spellEnd"/>
      <w:r>
        <w:t xml:space="preserve"> correspond to chosen developmental times (</w:t>
      </w:r>
      <w:proofErr w:type="spellStart"/>
      <w:r>
        <w:t>hpf</w:t>
      </w:r>
      <w:proofErr w:type="spellEnd"/>
      <w:r>
        <w:t xml:space="preserve">). Columns display the 3D rendering of the raw data (nuclear staining) and the descriptors (Supplementary Table 3, 4): </w:t>
      </w:r>
      <m:oMath>
        <m:r>
          <w:rPr>
            <w:rFonts w:ascii="Cambria" w:eastAsia="Cambria" w:hAnsi="Cambria" w:cs="Cambria"/>
          </w:rPr>
          <m:t>∆</m:t>
        </m:r>
        <m:r>
          <w:rPr>
            <w:rFonts w:ascii="Cambria" w:eastAsia="Cambria" w:hAnsi="Cambria" w:cs="Cambria"/>
          </w:rPr>
          <m:t>V</m:t>
        </m:r>
        <m:r>
          <w:rPr>
            <w:rFonts w:ascii="Cambria" w:eastAsia="Cambria" w:hAnsi="Cambria" w:cs="Cambria"/>
          </w:rPr>
          <m:t xml:space="preserve"> </m:t>
        </m:r>
      </m:oMath>
      <w:r>
        <w:t xml:space="preserve">(compression/expansion), </w:t>
      </w:r>
      <m:oMath>
        <m:r>
          <w:rPr>
            <w:rFonts w:ascii="Cambria" w:eastAsia="Cambria" w:hAnsi="Cambria" w:cs="Cambria"/>
            <w:color w:val="000000"/>
          </w:rPr>
          <m:t>∆</m:t>
        </m:r>
        <m:sSub>
          <m:sSubPr>
            <m:ctrlPr>
              <w:rPr>
                <w:rFonts w:ascii="Cambria" w:eastAsia="Cambria" w:hAnsi="Cambria" w:cs="Cambria"/>
                <w:color w:val="000000"/>
              </w:rPr>
            </m:ctrlPr>
          </m:sSubPr>
          <m:e>
            <m:r>
              <w:rPr>
                <w:rFonts w:ascii="Cambria" w:eastAsia="Cambria" w:hAnsi="Cambria" w:cs="Cambria"/>
                <w:color w:val="000000"/>
              </w:rPr>
              <m:t>γ</m:t>
            </m:r>
          </m:e>
          <m:sub>
            <m:r>
              <w:rPr>
                <w:rFonts w:ascii="Cambria" w:eastAsia="Cambria" w:hAnsi="Cambria" w:cs="Cambria"/>
                <w:color w:val="000000"/>
              </w:rPr>
              <m:t>1</m:t>
            </m:r>
          </m:sub>
        </m:sSub>
        <m:r>
          <w:rPr>
            <w:rFonts w:ascii="Cambria Math" w:eastAsia="Cambria Math" w:hAnsi="Cambria Math" w:cs="Cambria Math"/>
          </w:rPr>
          <m:t xml:space="preserve"> </m:t>
        </m:r>
      </m:oMath>
      <w:r>
        <w:t xml:space="preserve">and </w:t>
      </w:r>
      <m:oMath>
        <m:r>
          <w:rPr>
            <w:rFonts w:ascii="Cambria" w:eastAsia="Cambria" w:hAnsi="Cambria" w:cs="Cambria"/>
            <w:color w:val="000000"/>
          </w:rPr>
          <m:t>∆</m:t>
        </m:r>
        <m:sSub>
          <m:sSubPr>
            <m:ctrlPr>
              <w:rPr>
                <w:rFonts w:ascii="Cambria" w:eastAsia="Cambria" w:hAnsi="Cambria" w:cs="Cambria"/>
                <w:color w:val="000000"/>
              </w:rPr>
            </m:ctrlPr>
          </m:sSubPr>
          <m:e>
            <m:r>
              <w:rPr>
                <w:rFonts w:ascii="Cambria" w:eastAsia="Cambria" w:hAnsi="Cambria" w:cs="Cambria"/>
                <w:color w:val="000000"/>
              </w:rPr>
              <m:t>γ</m:t>
            </m:r>
          </m:e>
          <m:sub>
            <m:r>
              <w:rPr>
                <w:rFonts w:ascii="Cambria" w:eastAsia="Cambria" w:hAnsi="Cambria" w:cs="Cambria"/>
                <w:color w:val="000000"/>
              </w:rPr>
              <m:t>2</m:t>
            </m:r>
          </m:sub>
        </m:sSub>
      </m:oMath>
      <w:r>
        <w:rPr>
          <w:i/>
        </w:rPr>
        <w:t xml:space="preserve"> </w:t>
      </w:r>
      <w:r>
        <w:t xml:space="preserve">(distortion), </w:t>
      </w:r>
      <m:oMath>
        <m:r>
          <w:rPr>
            <w:rFonts w:ascii="Cambria" w:eastAsia="Cambria" w:hAnsi="Cambria" w:cs="Cambria"/>
            <w:color w:val="000000"/>
          </w:rPr>
          <m:t>∆</m:t>
        </m:r>
        <m:r>
          <w:rPr>
            <w:rFonts w:ascii="Cambria" w:eastAsia="Cambria" w:hAnsi="Cambria" w:cs="Cambria"/>
            <w:color w:val="000000"/>
          </w:rPr>
          <m:t>α</m:t>
        </m:r>
      </m:oMath>
      <w:r>
        <w:t xml:space="preserve"> (finite rotation). Color map</w:t>
      </w:r>
      <w:r>
        <w:t xml:space="preserve"> at the bottom of each column indicates minimum to maximum values from left to right. Scale bar represents 100 µm. </w:t>
      </w:r>
    </w:p>
    <w:p w14:paraId="53142535" w14:textId="77777777" w:rsidR="001365EE" w:rsidRDefault="001365EE">
      <w:pPr>
        <w:spacing w:line="480" w:lineRule="auto"/>
        <w:jc w:val="center"/>
      </w:pPr>
    </w:p>
    <w:p w14:paraId="46E44B27" w14:textId="77777777" w:rsidR="001365EE" w:rsidRDefault="002D75D1">
      <w:pPr>
        <w:pBdr>
          <w:top w:val="nil"/>
          <w:left w:val="nil"/>
          <w:bottom w:val="nil"/>
          <w:right w:val="nil"/>
          <w:between w:val="nil"/>
        </w:pBdr>
        <w:jc w:val="center"/>
      </w:pPr>
      <w:r>
        <w:rPr>
          <w:noProof/>
          <w:color w:val="000000"/>
        </w:rPr>
        <w:lastRenderedPageBreak/>
        <w:drawing>
          <wp:inline distT="0" distB="0" distL="0" distR="0" wp14:anchorId="68793FFF" wp14:editId="0E990DDB">
            <wp:extent cx="4415155" cy="8257540"/>
            <wp:effectExtent l="0" t="0" r="0" b="0"/>
            <wp:docPr id="7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5"/>
                    <a:srcRect/>
                    <a:stretch>
                      <a:fillRect/>
                    </a:stretch>
                  </pic:blipFill>
                  <pic:spPr>
                    <a:xfrm>
                      <a:off x="0" y="0"/>
                      <a:ext cx="4415155" cy="8257540"/>
                    </a:xfrm>
                    <a:prstGeom prst="rect">
                      <a:avLst/>
                    </a:prstGeom>
                    <a:ln/>
                  </pic:spPr>
                </pic:pic>
              </a:graphicData>
            </a:graphic>
          </wp:inline>
        </w:drawing>
      </w:r>
    </w:p>
    <w:p w14:paraId="3F23FC65" w14:textId="77777777" w:rsidR="001365EE" w:rsidRDefault="002D75D1">
      <w:pPr>
        <w:pBdr>
          <w:top w:val="nil"/>
          <w:left w:val="nil"/>
          <w:bottom w:val="nil"/>
          <w:right w:val="nil"/>
          <w:between w:val="nil"/>
        </w:pBdr>
        <w:spacing w:line="360" w:lineRule="auto"/>
        <w:rPr>
          <w:b/>
          <w:color w:val="000000"/>
        </w:rPr>
      </w:pPr>
      <w:r>
        <w:rPr>
          <w:b/>
        </w:rPr>
        <w:lastRenderedPageBreak/>
        <w:t>Supplementary Fig. 7</w:t>
      </w:r>
      <w:r>
        <w:rPr>
          <w:b/>
          <w:color w:val="000000"/>
        </w:rPr>
        <w:t xml:space="preserve">: Instantaneous </w:t>
      </w:r>
      <w:r>
        <w:rPr>
          <w:b/>
          <w:i/>
          <w:color w:val="000000"/>
        </w:rPr>
        <w:t>vs</w:t>
      </w:r>
      <w:r>
        <w:rPr>
          <w:b/>
          <w:color w:val="000000"/>
        </w:rPr>
        <w:t xml:space="preserve"> cumulative compression and expansion descriptors in wildtype ze</w:t>
      </w:r>
      <w:r>
        <w:rPr>
          <w:b/>
        </w:rPr>
        <w:t>brafish embryo</w:t>
      </w:r>
    </w:p>
    <w:p w14:paraId="629697BD" w14:textId="77777777" w:rsidR="001365EE" w:rsidRDefault="002D75D1">
      <w:pPr>
        <w:pBdr>
          <w:top w:val="nil"/>
          <w:left w:val="nil"/>
          <w:bottom w:val="nil"/>
          <w:right w:val="nil"/>
          <w:between w:val="nil"/>
        </w:pBdr>
        <w:spacing w:line="360" w:lineRule="auto"/>
        <w:jc w:val="both"/>
        <w:rPr>
          <w:color w:val="000000"/>
        </w:rPr>
      </w:pPr>
      <w:r>
        <w:rPr>
          <w:color w:val="000000"/>
        </w:rPr>
        <w:t xml:space="preserve">First column: raw data, 3D rendering of nuclear staining. Second column: </w:t>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v</m:t>
            </m:r>
          </m:e>
          <m:sub>
            <m:r>
              <w:rPr>
                <w:rFonts w:ascii="Cambria Math" w:eastAsia="Cambria Math" w:hAnsi="Cambria Math" w:cs="Cambria Math"/>
                <w:color w:val="000000"/>
              </w:rPr>
              <m:t>TR</m:t>
            </m:r>
          </m:sub>
        </m:sSub>
      </m:oMath>
      <w:r>
        <w:rPr>
          <w:b/>
          <w:color w:val="000000"/>
        </w:rPr>
        <w:t xml:space="preserve"> </w:t>
      </w:r>
      <w:r>
        <w:rPr>
          <w:color w:val="000000"/>
        </w:rPr>
        <w:t xml:space="preserve">as in </w:t>
      </w:r>
      <w:r>
        <w:t xml:space="preserve">Supplementary </w:t>
      </w:r>
      <w:r>
        <w:rPr>
          <w:color w:val="000000"/>
        </w:rPr>
        <w:t>Fig</w:t>
      </w:r>
      <w:r>
        <w:t>. 3</w:t>
      </w:r>
      <w:r>
        <w:rPr>
          <w:color w:val="000000"/>
        </w:rPr>
        <w:t xml:space="preserve">. The color map from zero speed (dark blue) to the maximum of speed (white) as in </w:t>
      </w:r>
      <w:r>
        <w:t>Supplementary Fig. 3</w:t>
      </w:r>
      <w:r>
        <w:rPr>
          <w:color w:val="000000"/>
        </w:rPr>
        <w:t xml:space="preserve">. Third Column: expansion activity denoted by </w:t>
      </w:r>
      <m:oMath>
        <m:r>
          <w:rPr>
            <w:rFonts w:ascii="Cambria Math" w:eastAsia="Cambria Math" w:hAnsi="Cambria Math" w:cs="Cambria Math"/>
            <w:color w:val="000000"/>
          </w:rPr>
          <m:t>P</m:t>
        </m:r>
      </m:oMath>
      <w:r>
        <w:rPr>
          <w:color w:val="000000"/>
        </w:rPr>
        <w:t xml:space="preserve"> (Eulerian descriptor). The color map for </w:t>
      </w:r>
      <w:r>
        <w:rPr>
          <w:i/>
          <w:color w:val="000000"/>
        </w:rPr>
        <w:t>P</w:t>
      </w:r>
      <w:r>
        <w:rPr>
          <w:color w:val="000000"/>
        </w:rPr>
        <w:t xml:space="preserve"> goes from neutral (white=0) to compression (red) and expansion</w:t>
      </w:r>
      <w:r>
        <w:rPr>
          <w:color w:val="000000"/>
        </w:rPr>
        <w:t xml:space="preserve"> (blue) as in </w:t>
      </w:r>
      <w:r>
        <w:t>Supplementary Fig. 3</w:t>
      </w:r>
      <w:r>
        <w:rPr>
          <w:color w:val="000000"/>
        </w:rPr>
        <w:t xml:space="preserve">. Fourth column: cumulative compression denoted by </w:t>
      </w:r>
      <m:oMath>
        <m:r>
          <w:rPr>
            <w:rFonts w:ascii="Cambria" w:eastAsia="Cambria" w:hAnsi="Cambria" w:cs="Cambria"/>
            <w:color w:val="000000"/>
          </w:rPr>
          <m:t>∆</m:t>
        </m:r>
        <m:r>
          <w:rPr>
            <w:rFonts w:ascii="Cambria" w:eastAsia="Cambria" w:hAnsi="Cambria" w:cs="Cambria"/>
            <w:color w:val="000000"/>
          </w:rPr>
          <m:t>V</m:t>
        </m:r>
      </m:oMath>
      <w:r>
        <w:rPr>
          <w:color w:val="000000"/>
        </w:rPr>
        <w:t xml:space="preserve"> (LBP calculated using </w:t>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t</m:t>
            </m:r>
          </m:e>
          <m:sub>
            <m:r>
              <w:rPr>
                <w:rFonts w:ascii="Cambria Math" w:eastAsia="Cambria Math" w:hAnsi="Cambria Math" w:cs="Cambria Math"/>
                <w:color w:val="000000"/>
              </w:rPr>
              <m:t>ini</m:t>
            </m:r>
          </m:sub>
        </m:sSub>
      </m:oMath>
      <w:r>
        <w:rPr>
          <w:color w:val="000000"/>
          <w:vertAlign w:val="subscript"/>
        </w:rPr>
        <w:t xml:space="preserve"> </w:t>
      </w:r>
      <w:r>
        <w:rPr>
          <w:color w:val="000000"/>
        </w:rPr>
        <w:t xml:space="preserve">= 8 </w:t>
      </w:r>
      <w:proofErr w:type="spellStart"/>
      <w:r>
        <w:rPr>
          <w:color w:val="000000"/>
        </w:rPr>
        <w:t>hpf</w:t>
      </w:r>
      <w:proofErr w:type="spellEnd"/>
      <w:r>
        <w:rPr>
          <w:color w:val="000000"/>
        </w:rPr>
        <w:t xml:space="preserve">). Same color map as for </w:t>
      </w:r>
      <m:oMath>
        <m:r>
          <w:rPr>
            <w:rFonts w:ascii="Cambria Math" w:eastAsia="Cambria Math" w:hAnsi="Cambria Math" w:cs="Cambria Math"/>
            <w:color w:val="000000"/>
          </w:rPr>
          <m:t>P</m:t>
        </m:r>
      </m:oMath>
      <w:r>
        <w:rPr>
          <w:i/>
          <w:color w:val="000000"/>
        </w:rPr>
        <w:t xml:space="preserve">, </w:t>
      </w:r>
      <w:r>
        <w:rPr>
          <w:color w:val="000000"/>
        </w:rPr>
        <w:t xml:space="preserve">no volume change has value 1 as in </w:t>
      </w:r>
      <w:r>
        <w:t>Supplementary Fig. 3</w:t>
      </w:r>
      <w:r>
        <w:rPr>
          <w:color w:val="000000"/>
        </w:rPr>
        <w:t xml:space="preserve">. By 12 </w:t>
      </w:r>
      <w:proofErr w:type="spellStart"/>
      <w:r>
        <w:rPr>
          <w:color w:val="000000"/>
        </w:rPr>
        <w:t>hpf</w:t>
      </w:r>
      <w:proofErr w:type="spellEnd"/>
      <w:r>
        <w:rPr>
          <w:color w:val="000000"/>
        </w:rPr>
        <w:t xml:space="preserve"> </w:t>
      </w:r>
      <w:r>
        <w:rPr>
          <w:i/>
          <w:color w:val="000000"/>
        </w:rPr>
        <w:t>P</w:t>
      </w:r>
      <w:r>
        <w:rPr>
          <w:color w:val="000000"/>
        </w:rPr>
        <w:t xml:space="preserve"> shows mainly neutral values whi</w:t>
      </w:r>
      <w:r>
        <w:rPr>
          <w:color w:val="000000"/>
        </w:rPr>
        <w:t xml:space="preserve">le maximum compression has been reached for </w:t>
      </w:r>
      <m:oMath>
        <m:r>
          <w:rPr>
            <w:rFonts w:ascii="Cambria" w:eastAsia="Cambria" w:hAnsi="Cambria" w:cs="Cambria"/>
            <w:color w:val="000000"/>
          </w:rPr>
          <m:t>∆</m:t>
        </m:r>
        <m:r>
          <w:rPr>
            <w:rFonts w:ascii="Cambria" w:eastAsia="Cambria" w:hAnsi="Cambria" w:cs="Cambria"/>
            <w:color w:val="000000"/>
          </w:rPr>
          <m:t>V</m:t>
        </m:r>
      </m:oMath>
      <w:r>
        <w:rPr>
          <w:color w:val="000000"/>
        </w:rPr>
        <w:t xml:space="preserve"> This observation is consistent with the decrease in </w:t>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v</m:t>
            </m:r>
          </m:e>
          <m:sub>
            <m:r>
              <w:rPr>
                <w:rFonts w:ascii="Cambria Math" w:eastAsia="Cambria Math" w:hAnsi="Cambria Math" w:cs="Cambria Math"/>
                <w:color w:val="000000"/>
              </w:rPr>
              <m:t>TR</m:t>
            </m:r>
          </m:sub>
        </m:sSub>
      </m:oMath>
      <w:r>
        <w:rPr>
          <w:i/>
          <w:color w:val="000000"/>
        </w:rPr>
        <w:t xml:space="preserve"> </w:t>
      </w:r>
      <w:r>
        <w:rPr>
          <w:color w:val="000000"/>
        </w:rPr>
        <w:t>(2</w:t>
      </w:r>
      <w:r>
        <w:rPr>
          <w:color w:val="000000"/>
          <w:vertAlign w:val="superscript"/>
        </w:rPr>
        <w:t>nd</w:t>
      </w:r>
      <w:r>
        <w:rPr>
          <w:color w:val="000000"/>
        </w:rPr>
        <w:t xml:space="preserve"> column)</w:t>
      </w:r>
      <w:r>
        <w:rPr>
          <w:i/>
          <w:color w:val="000000"/>
        </w:rPr>
        <w:t xml:space="preserve">, </w:t>
      </w:r>
      <w:r>
        <w:rPr>
          <w:color w:val="000000"/>
        </w:rPr>
        <w:t xml:space="preserve">observed by the end of gastrulation (11 </w:t>
      </w:r>
      <w:proofErr w:type="spellStart"/>
      <w:r>
        <w:rPr>
          <w:color w:val="000000"/>
        </w:rPr>
        <w:t>hpf</w:t>
      </w:r>
      <w:proofErr w:type="spellEnd"/>
      <w:r>
        <w:rPr>
          <w:color w:val="000000"/>
        </w:rPr>
        <w:t>), meaning that if tissue deformation happens at this stage, its scale is smaller than the m</w:t>
      </w:r>
      <w:r>
        <w:rPr>
          <w:color w:val="000000"/>
        </w:rPr>
        <w:t xml:space="preserve">esoscopic scale defined by our smoothing step (see above). </w:t>
      </w:r>
    </w:p>
    <w:p w14:paraId="464820D3" w14:textId="77777777" w:rsidR="001365EE" w:rsidRDefault="001365EE">
      <w:pPr>
        <w:pBdr>
          <w:top w:val="nil"/>
          <w:left w:val="nil"/>
          <w:bottom w:val="nil"/>
          <w:right w:val="nil"/>
          <w:between w:val="nil"/>
        </w:pBdr>
        <w:spacing w:line="480" w:lineRule="auto"/>
        <w:jc w:val="both"/>
      </w:pPr>
    </w:p>
    <w:p w14:paraId="58201F75" w14:textId="77777777" w:rsidR="001365EE" w:rsidRDefault="001365EE">
      <w:pPr>
        <w:pBdr>
          <w:top w:val="nil"/>
          <w:left w:val="nil"/>
          <w:bottom w:val="nil"/>
          <w:right w:val="nil"/>
          <w:between w:val="nil"/>
        </w:pBdr>
        <w:spacing w:line="480" w:lineRule="auto"/>
        <w:jc w:val="both"/>
      </w:pPr>
    </w:p>
    <w:p w14:paraId="6363BF6B" w14:textId="77777777" w:rsidR="001365EE" w:rsidRDefault="001365EE">
      <w:pPr>
        <w:pBdr>
          <w:top w:val="nil"/>
          <w:left w:val="nil"/>
          <w:bottom w:val="nil"/>
          <w:right w:val="nil"/>
          <w:between w:val="nil"/>
        </w:pBdr>
        <w:spacing w:line="480" w:lineRule="auto"/>
        <w:jc w:val="both"/>
      </w:pPr>
    </w:p>
    <w:p w14:paraId="04B345A4" w14:textId="77777777" w:rsidR="001365EE" w:rsidRDefault="001365EE">
      <w:pPr>
        <w:pBdr>
          <w:top w:val="nil"/>
          <w:left w:val="nil"/>
          <w:bottom w:val="nil"/>
          <w:right w:val="nil"/>
          <w:between w:val="nil"/>
        </w:pBdr>
        <w:spacing w:line="480" w:lineRule="auto"/>
        <w:jc w:val="both"/>
      </w:pPr>
    </w:p>
    <w:p w14:paraId="6C8348EA" w14:textId="77777777" w:rsidR="001365EE" w:rsidRDefault="001365EE">
      <w:pPr>
        <w:pBdr>
          <w:top w:val="nil"/>
          <w:left w:val="nil"/>
          <w:bottom w:val="nil"/>
          <w:right w:val="nil"/>
          <w:between w:val="nil"/>
        </w:pBdr>
        <w:jc w:val="both"/>
        <w:rPr>
          <w:color w:val="000000"/>
        </w:rPr>
      </w:pPr>
    </w:p>
    <w:p w14:paraId="03913CE3" w14:textId="77777777" w:rsidR="001365EE" w:rsidRDefault="001365EE">
      <w:pPr>
        <w:pBdr>
          <w:top w:val="nil"/>
          <w:left w:val="nil"/>
          <w:bottom w:val="nil"/>
          <w:right w:val="nil"/>
          <w:between w:val="nil"/>
        </w:pBdr>
        <w:jc w:val="both"/>
        <w:rPr>
          <w:color w:val="000000"/>
        </w:rPr>
      </w:pPr>
    </w:p>
    <w:p w14:paraId="75D977F3" w14:textId="77777777" w:rsidR="001365EE" w:rsidRDefault="001365EE">
      <w:pPr>
        <w:jc w:val="both"/>
      </w:pPr>
    </w:p>
    <w:p w14:paraId="32DB9AEA" w14:textId="77777777" w:rsidR="001365EE" w:rsidRDefault="002D75D1">
      <w:pPr>
        <w:pBdr>
          <w:top w:val="nil"/>
          <w:left w:val="nil"/>
          <w:bottom w:val="nil"/>
          <w:right w:val="nil"/>
          <w:between w:val="nil"/>
        </w:pBdr>
        <w:jc w:val="center"/>
        <w:rPr>
          <w:color w:val="000000"/>
        </w:rPr>
      </w:pPr>
      <w:r>
        <w:rPr>
          <w:noProof/>
          <w:color w:val="000000"/>
        </w:rPr>
        <w:lastRenderedPageBreak/>
        <w:drawing>
          <wp:inline distT="0" distB="0" distL="0" distR="0" wp14:anchorId="20B53379" wp14:editId="6284632D">
            <wp:extent cx="5971540" cy="3238500"/>
            <wp:effectExtent l="0" t="0" r="0" b="0"/>
            <wp:docPr id="79"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6"/>
                    <a:srcRect/>
                    <a:stretch>
                      <a:fillRect/>
                    </a:stretch>
                  </pic:blipFill>
                  <pic:spPr>
                    <a:xfrm>
                      <a:off x="0" y="0"/>
                      <a:ext cx="5971540" cy="3238500"/>
                    </a:xfrm>
                    <a:prstGeom prst="rect">
                      <a:avLst/>
                    </a:prstGeom>
                    <a:ln/>
                  </pic:spPr>
                </pic:pic>
              </a:graphicData>
            </a:graphic>
          </wp:inline>
        </w:drawing>
      </w:r>
    </w:p>
    <w:p w14:paraId="2DD2E3BE" w14:textId="77777777" w:rsidR="001365EE" w:rsidRDefault="002D75D1">
      <w:pPr>
        <w:keepNext/>
        <w:pBdr>
          <w:top w:val="nil"/>
          <w:left w:val="nil"/>
          <w:bottom w:val="nil"/>
          <w:right w:val="nil"/>
          <w:between w:val="nil"/>
        </w:pBdr>
        <w:spacing w:before="240" w:after="60" w:line="360" w:lineRule="auto"/>
        <w:jc w:val="both"/>
        <w:rPr>
          <w:b/>
          <w:color w:val="000000"/>
        </w:rPr>
      </w:pPr>
      <w:r>
        <w:rPr>
          <w:b/>
        </w:rPr>
        <w:t>Supplementary Fig. 8</w:t>
      </w:r>
      <w:r>
        <w:rPr>
          <w:b/>
          <w:color w:val="000000"/>
        </w:rPr>
        <w:t>: Selection at tailbud of cell populations within the hypoblast and epiblast layers</w:t>
      </w:r>
      <w:r>
        <w:rPr>
          <w:b/>
        </w:rPr>
        <w:t xml:space="preserve"> in wildtype zebrafish embryo</w:t>
      </w:r>
    </w:p>
    <w:p w14:paraId="0E77B69C" w14:textId="77777777" w:rsidR="001365EE" w:rsidRDefault="002D75D1">
      <w:pPr>
        <w:pBdr>
          <w:top w:val="nil"/>
          <w:left w:val="nil"/>
          <w:bottom w:val="nil"/>
          <w:right w:val="nil"/>
          <w:between w:val="nil"/>
        </w:pBdr>
        <w:spacing w:line="360" w:lineRule="auto"/>
        <w:jc w:val="both"/>
        <w:rPr>
          <w:color w:val="000000"/>
        </w:rPr>
      </w:pPr>
      <w:r>
        <w:rPr>
          <w:color w:val="000000"/>
        </w:rPr>
        <w:t xml:space="preserve">Embryos </w:t>
      </w:r>
      <w:r>
        <w:rPr>
          <w:i/>
          <w:color w:val="000000"/>
        </w:rPr>
        <w:t>wt1</w:t>
      </w:r>
      <w:r>
        <w:rPr>
          <w:color w:val="000000"/>
        </w:rPr>
        <w:t xml:space="preserve"> to </w:t>
      </w:r>
      <w:r>
        <w:rPr>
          <w:i/>
          <w:color w:val="000000"/>
        </w:rPr>
        <w:t>wt5</w:t>
      </w:r>
      <w:r>
        <w:rPr>
          <w:color w:val="000000"/>
        </w:rPr>
        <w:t xml:space="preserve"> indicated top left. For each embryo animal pole view and lateral view of a sagittal section are displayed, anterior to the top. Snapshots with Mov-IT software display 3D rendering of nuclear raw data and selected nuclear centers. Scale bar 100 µm. Cell po</w:t>
      </w:r>
      <w:r>
        <w:rPr>
          <w:color w:val="000000"/>
        </w:rPr>
        <w:t>pulations of similar shape and size were selected in the different embryos by the tailbud stage (10-11hpf).  We called this selection “tailbud selection”. Based on the identification of the morphological border separating hypoblast (red) and hypoblast (blu</w:t>
      </w:r>
      <w:r>
        <w:rPr>
          <w:color w:val="000000"/>
        </w:rPr>
        <w:t xml:space="preserve">e), the two populations were distinguished. These selections are backtracked to define </w:t>
      </w:r>
      <w:proofErr w:type="spellStart"/>
      <w:r>
        <w:rPr>
          <w:color w:val="000000"/>
        </w:rPr>
        <w:t>spatio</w:t>
      </w:r>
      <w:proofErr w:type="spellEnd"/>
      <w:r>
        <w:rPr>
          <w:color w:val="000000"/>
        </w:rPr>
        <w:t xml:space="preserve">-temporal domains throughout gastrulation (Supplementary Movie 15). </w:t>
      </w:r>
    </w:p>
    <w:p w14:paraId="21A53632" w14:textId="77777777" w:rsidR="001365EE" w:rsidRDefault="001365EE">
      <w:pPr>
        <w:pBdr>
          <w:top w:val="nil"/>
          <w:left w:val="nil"/>
          <w:bottom w:val="nil"/>
          <w:right w:val="nil"/>
          <w:between w:val="nil"/>
        </w:pBdr>
        <w:spacing w:line="480" w:lineRule="auto"/>
        <w:jc w:val="both"/>
        <w:rPr>
          <w:color w:val="000000"/>
        </w:rPr>
      </w:pPr>
    </w:p>
    <w:p w14:paraId="5A1CE67E" w14:textId="77777777" w:rsidR="001365EE" w:rsidRDefault="001365EE">
      <w:pPr>
        <w:pBdr>
          <w:top w:val="nil"/>
          <w:left w:val="nil"/>
          <w:bottom w:val="nil"/>
          <w:right w:val="nil"/>
          <w:between w:val="nil"/>
        </w:pBdr>
        <w:jc w:val="both"/>
        <w:rPr>
          <w:color w:val="000000"/>
        </w:rPr>
      </w:pPr>
    </w:p>
    <w:p w14:paraId="21C350CF" w14:textId="77777777" w:rsidR="001365EE" w:rsidRDefault="001365EE">
      <w:pPr>
        <w:pBdr>
          <w:top w:val="nil"/>
          <w:left w:val="nil"/>
          <w:bottom w:val="nil"/>
          <w:right w:val="nil"/>
          <w:between w:val="nil"/>
        </w:pBdr>
        <w:jc w:val="both"/>
        <w:rPr>
          <w:color w:val="000000"/>
        </w:rPr>
      </w:pPr>
    </w:p>
    <w:p w14:paraId="5CFFD14A" w14:textId="77777777" w:rsidR="001365EE" w:rsidRDefault="001365EE">
      <w:pPr>
        <w:pBdr>
          <w:top w:val="nil"/>
          <w:left w:val="nil"/>
          <w:bottom w:val="nil"/>
          <w:right w:val="nil"/>
          <w:between w:val="nil"/>
        </w:pBdr>
        <w:jc w:val="both"/>
        <w:rPr>
          <w:color w:val="000000"/>
        </w:rPr>
      </w:pPr>
    </w:p>
    <w:p w14:paraId="5D0CF7A5" w14:textId="77777777" w:rsidR="001365EE" w:rsidRDefault="001365EE">
      <w:pPr>
        <w:pBdr>
          <w:top w:val="nil"/>
          <w:left w:val="nil"/>
          <w:bottom w:val="nil"/>
          <w:right w:val="nil"/>
          <w:between w:val="nil"/>
        </w:pBdr>
        <w:jc w:val="both"/>
        <w:rPr>
          <w:color w:val="000000"/>
        </w:rPr>
      </w:pPr>
    </w:p>
    <w:p w14:paraId="55856722" w14:textId="77777777" w:rsidR="001365EE" w:rsidRDefault="002D75D1">
      <w:pPr>
        <w:pBdr>
          <w:top w:val="nil"/>
          <w:left w:val="nil"/>
          <w:bottom w:val="nil"/>
          <w:right w:val="nil"/>
          <w:between w:val="nil"/>
        </w:pBdr>
        <w:jc w:val="center"/>
        <w:rPr>
          <w:color w:val="000000"/>
        </w:rPr>
      </w:pPr>
      <w:r>
        <w:rPr>
          <w:noProof/>
          <w:color w:val="000000"/>
        </w:rPr>
        <w:lastRenderedPageBreak/>
        <w:drawing>
          <wp:inline distT="0" distB="0" distL="0" distR="0" wp14:anchorId="0BDD945C" wp14:editId="4E914D2F">
            <wp:extent cx="5148263" cy="4246852"/>
            <wp:effectExtent l="0" t="0" r="0" b="0"/>
            <wp:docPr id="7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7"/>
                    <a:srcRect/>
                    <a:stretch>
                      <a:fillRect/>
                    </a:stretch>
                  </pic:blipFill>
                  <pic:spPr>
                    <a:xfrm>
                      <a:off x="0" y="0"/>
                      <a:ext cx="5148263" cy="4246852"/>
                    </a:xfrm>
                    <a:prstGeom prst="rect">
                      <a:avLst/>
                    </a:prstGeom>
                    <a:ln/>
                  </pic:spPr>
                </pic:pic>
              </a:graphicData>
            </a:graphic>
          </wp:inline>
        </w:drawing>
      </w:r>
    </w:p>
    <w:p w14:paraId="79D2564B" w14:textId="77777777" w:rsidR="001365EE" w:rsidRDefault="002D75D1">
      <w:pPr>
        <w:keepNext/>
        <w:pBdr>
          <w:top w:val="nil"/>
          <w:left w:val="nil"/>
          <w:bottom w:val="nil"/>
          <w:right w:val="nil"/>
          <w:between w:val="nil"/>
        </w:pBdr>
        <w:spacing w:before="240" w:after="60" w:line="360" w:lineRule="auto"/>
        <w:jc w:val="both"/>
        <w:rPr>
          <w:b/>
          <w:color w:val="000000"/>
        </w:rPr>
      </w:pPr>
      <w:r>
        <w:rPr>
          <w:b/>
        </w:rPr>
        <w:t>Supplementary Fig. 9</w:t>
      </w:r>
      <w:r>
        <w:rPr>
          <w:b/>
          <w:color w:val="000000"/>
        </w:rPr>
        <w:t>: Selection of presumptive forebrain at shield for the unsupervised classification of LBPs</w:t>
      </w:r>
      <w:r>
        <w:rPr>
          <w:b/>
        </w:rPr>
        <w:t xml:space="preserve"> in wildtype zebrafish embryo</w:t>
      </w:r>
    </w:p>
    <w:p w14:paraId="15457E60" w14:textId="77777777" w:rsidR="001365EE" w:rsidRDefault="002D75D1">
      <w:pPr>
        <w:pBdr>
          <w:top w:val="nil"/>
          <w:left w:val="nil"/>
          <w:bottom w:val="nil"/>
          <w:right w:val="nil"/>
          <w:between w:val="nil"/>
        </w:pBdr>
        <w:tabs>
          <w:tab w:val="left" w:pos="5172"/>
        </w:tabs>
        <w:spacing w:line="360" w:lineRule="auto"/>
        <w:jc w:val="both"/>
      </w:pPr>
      <w:r>
        <w:rPr>
          <w:color w:val="000000"/>
        </w:rPr>
        <w:t xml:space="preserve">Embryo </w:t>
      </w:r>
      <w:r>
        <w:rPr>
          <w:i/>
          <w:color w:val="000000"/>
        </w:rPr>
        <w:t>wt1</w:t>
      </w:r>
      <w:r>
        <w:rPr>
          <w:color w:val="000000"/>
        </w:rPr>
        <w:t xml:space="preserve"> animal pole </w:t>
      </w:r>
      <w:proofErr w:type="gramStart"/>
      <w:r>
        <w:rPr>
          <w:color w:val="000000"/>
        </w:rPr>
        <w:t>view</w:t>
      </w:r>
      <w:proofErr w:type="gramEnd"/>
      <w:r>
        <w:rPr>
          <w:color w:val="000000"/>
        </w:rPr>
        <w:t xml:space="preserve"> anterior to the top. 8 or 13 </w:t>
      </w:r>
      <w:proofErr w:type="spellStart"/>
      <w:r>
        <w:rPr>
          <w:color w:val="000000"/>
        </w:rPr>
        <w:t>hpf</w:t>
      </w:r>
      <w:proofErr w:type="spellEnd"/>
      <w:r>
        <w:rPr>
          <w:color w:val="000000"/>
        </w:rPr>
        <w:t xml:space="preserve"> indicated top right. Scale bar 100µm. (A) 3D rendering of the whole stack of images at 8 </w:t>
      </w:r>
      <w:proofErr w:type="spellStart"/>
      <w:r>
        <w:rPr>
          <w:color w:val="000000"/>
        </w:rPr>
        <w:t>hpf</w:t>
      </w:r>
      <w:proofErr w:type="spellEnd"/>
      <w:r>
        <w:rPr>
          <w:color w:val="000000"/>
        </w:rPr>
        <w:t>. The domain manually selected with Mov-IT corresponds to the posterior half of the imaged volume through the who</w:t>
      </w:r>
      <w:r>
        <w:rPr>
          <w:color w:val="000000"/>
        </w:rPr>
        <w:t xml:space="preserve">le depth of the blastoderm comprising hypoblast cells present the imaged volume (right panel 8 </w:t>
      </w:r>
      <w:proofErr w:type="spellStart"/>
      <w:r>
        <w:rPr>
          <w:color w:val="000000"/>
        </w:rPr>
        <w:t>hpf</w:t>
      </w:r>
      <w:proofErr w:type="spellEnd"/>
      <w:r>
        <w:rPr>
          <w:color w:val="000000"/>
        </w:rPr>
        <w:t xml:space="preserve">). (B) Same selection but upper embryo sections removed up to 74 </w:t>
      </w:r>
      <w:proofErr w:type="spellStart"/>
      <w:r>
        <w:rPr>
          <w:color w:val="000000"/>
        </w:rPr>
        <w:t>μm</w:t>
      </w:r>
      <w:proofErr w:type="spellEnd"/>
      <w:r>
        <w:rPr>
          <w:color w:val="000000"/>
        </w:rPr>
        <w:t xml:space="preserve"> of depth. This selection was called “shield selection”. (C) 3D rendering of the whole stac</w:t>
      </w:r>
      <w:r>
        <w:rPr>
          <w:color w:val="000000"/>
        </w:rPr>
        <w:t xml:space="preserve">k at 13 </w:t>
      </w:r>
      <w:proofErr w:type="spellStart"/>
      <w:r>
        <w:rPr>
          <w:color w:val="000000"/>
        </w:rPr>
        <w:t>hpf</w:t>
      </w:r>
      <w:proofErr w:type="spellEnd"/>
      <w:r>
        <w:rPr>
          <w:color w:val="000000"/>
        </w:rPr>
        <w:t xml:space="preserve">. The selection made by 8 </w:t>
      </w:r>
      <w:proofErr w:type="spellStart"/>
      <w:r>
        <w:rPr>
          <w:color w:val="000000"/>
        </w:rPr>
        <w:t>hpf</w:t>
      </w:r>
      <w:proofErr w:type="spellEnd"/>
      <w:r>
        <w:rPr>
          <w:color w:val="000000"/>
        </w:rPr>
        <w:t xml:space="preserve"> has been propagated through the cell lineage until 13 </w:t>
      </w:r>
      <w:proofErr w:type="spellStart"/>
      <w:r>
        <w:rPr>
          <w:color w:val="000000"/>
        </w:rPr>
        <w:t>hpf</w:t>
      </w:r>
      <w:proofErr w:type="spellEnd"/>
      <w:r>
        <w:rPr>
          <w:color w:val="000000"/>
        </w:rPr>
        <w:t xml:space="preserve"> showing that selected cells are fated to the forebrain including eye vesicles and that the selected cells are kept in the imaged volume. (D) Selection at 13 </w:t>
      </w:r>
      <w:proofErr w:type="spellStart"/>
      <w:r>
        <w:rPr>
          <w:color w:val="000000"/>
        </w:rPr>
        <w:t>hpf</w:t>
      </w:r>
      <w:proofErr w:type="spellEnd"/>
      <w:r>
        <w:rPr>
          <w:color w:val="000000"/>
        </w:rPr>
        <w:t xml:space="preserve"> and upper layers removed at the same depth than B showing a cross-section of the eye vesicles. This selection contains the germ layers selection of </w:t>
      </w:r>
      <w:r>
        <w:rPr>
          <w:i/>
          <w:color w:val="000000"/>
        </w:rPr>
        <w:t>wt1</w:t>
      </w:r>
      <w:r>
        <w:rPr>
          <w:color w:val="000000"/>
        </w:rPr>
        <w:t xml:space="preserve"> shown in Fig. 5.</w:t>
      </w:r>
    </w:p>
    <w:p w14:paraId="260DD78F" w14:textId="77777777" w:rsidR="001365EE" w:rsidRDefault="002D75D1">
      <w:pPr>
        <w:keepNext/>
        <w:pBdr>
          <w:top w:val="nil"/>
          <w:left w:val="nil"/>
          <w:bottom w:val="nil"/>
          <w:right w:val="nil"/>
          <w:between w:val="nil"/>
        </w:pBdr>
        <w:spacing w:before="240" w:after="60"/>
        <w:rPr>
          <w:b/>
          <w:color w:val="000000"/>
        </w:rPr>
      </w:pPr>
      <w:bookmarkStart w:id="4" w:name="bookmark=id.2et92p0" w:colFirst="0" w:colLast="0"/>
      <w:bookmarkEnd w:id="4"/>
      <w:r>
        <w:rPr>
          <w:b/>
          <w:noProof/>
          <w:color w:val="000000"/>
        </w:rPr>
        <w:lastRenderedPageBreak/>
        <w:drawing>
          <wp:inline distT="0" distB="0" distL="0" distR="0" wp14:anchorId="374AF405" wp14:editId="51802587">
            <wp:extent cx="5780592" cy="4353884"/>
            <wp:effectExtent l="0" t="0" r="0" b="0"/>
            <wp:docPr id="8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8"/>
                    <a:srcRect/>
                    <a:stretch>
                      <a:fillRect/>
                    </a:stretch>
                  </pic:blipFill>
                  <pic:spPr>
                    <a:xfrm>
                      <a:off x="0" y="0"/>
                      <a:ext cx="5780592" cy="4353884"/>
                    </a:xfrm>
                    <a:prstGeom prst="rect">
                      <a:avLst/>
                    </a:prstGeom>
                    <a:ln/>
                  </pic:spPr>
                </pic:pic>
              </a:graphicData>
            </a:graphic>
          </wp:inline>
        </w:drawing>
      </w:r>
    </w:p>
    <w:p w14:paraId="7C1342A4" w14:textId="77777777" w:rsidR="001365EE" w:rsidRDefault="002D75D1">
      <w:pPr>
        <w:keepNext/>
        <w:pBdr>
          <w:top w:val="nil"/>
          <w:left w:val="nil"/>
          <w:bottom w:val="nil"/>
          <w:right w:val="nil"/>
          <w:between w:val="nil"/>
        </w:pBdr>
        <w:spacing w:before="240" w:after="60" w:line="360" w:lineRule="auto"/>
        <w:jc w:val="both"/>
        <w:rPr>
          <w:b/>
          <w:color w:val="000000"/>
        </w:rPr>
      </w:pPr>
      <w:r>
        <w:rPr>
          <w:b/>
        </w:rPr>
        <w:t>Supplementary Fig. 10</w:t>
      </w:r>
      <w:r>
        <w:rPr>
          <w:b/>
          <w:color w:val="000000"/>
        </w:rPr>
        <w:t xml:space="preserve">: Selecting the relevant number of Canonical </w:t>
      </w:r>
      <w:proofErr w:type="spellStart"/>
      <w:r>
        <w:rPr>
          <w:b/>
          <w:color w:val="000000"/>
        </w:rPr>
        <w:t>Lagrangian</w:t>
      </w:r>
      <w:proofErr w:type="spellEnd"/>
      <w:r>
        <w:rPr>
          <w:b/>
          <w:color w:val="000000"/>
        </w:rPr>
        <w:t xml:space="preserve"> Biom</w:t>
      </w:r>
      <w:r>
        <w:rPr>
          <w:b/>
          <w:color w:val="000000"/>
        </w:rPr>
        <w:t>echanical Profiles</w:t>
      </w:r>
    </w:p>
    <w:p w14:paraId="09F0888A" w14:textId="77777777" w:rsidR="001365EE" w:rsidRDefault="002D75D1">
      <w:pPr>
        <w:pBdr>
          <w:top w:val="nil"/>
          <w:left w:val="nil"/>
          <w:bottom w:val="nil"/>
          <w:right w:val="nil"/>
          <w:between w:val="nil"/>
        </w:pBdr>
        <w:spacing w:line="360" w:lineRule="auto"/>
        <w:jc w:val="both"/>
        <w:rPr>
          <w:color w:val="000000"/>
        </w:rPr>
      </w:pPr>
      <w:r>
        <w:rPr>
          <w:color w:val="000000"/>
        </w:rPr>
        <w:t xml:space="preserve">Top </w:t>
      </w:r>
      <w:proofErr w:type="spellStart"/>
      <w:r>
        <w:rPr>
          <w:color w:val="000000"/>
        </w:rPr>
        <w:t>subrow</w:t>
      </w:r>
      <w:proofErr w:type="spellEnd"/>
      <w:r>
        <w:rPr>
          <w:color w:val="000000"/>
        </w:rPr>
        <w:t xml:space="preserve">: </w:t>
      </w:r>
      <w:proofErr w:type="spellStart"/>
      <w:r>
        <w:rPr>
          <w:color w:val="000000"/>
        </w:rPr>
        <w:t>Lagrangian</w:t>
      </w:r>
      <w:proofErr w:type="spellEnd"/>
      <w:r>
        <w:rPr>
          <w:color w:val="000000"/>
        </w:rPr>
        <w:t xml:space="preserve"> Biomechanical Profiles (LBPs) ordered as resulted from the classification into Canonical </w:t>
      </w:r>
      <w:proofErr w:type="spellStart"/>
      <w:r>
        <w:rPr>
          <w:color w:val="000000"/>
        </w:rPr>
        <w:t>Lagrangian</w:t>
      </w:r>
      <w:proofErr w:type="spellEnd"/>
      <w:r>
        <w:rPr>
          <w:color w:val="000000"/>
        </w:rPr>
        <w:t xml:space="preserve"> Biomechanical Profile (CLBPs) along the trajectories (ordinates) as a function of time (abscissa in </w:t>
      </w:r>
      <w:proofErr w:type="spellStart"/>
      <w:r>
        <w:rPr>
          <w:color w:val="000000"/>
        </w:rPr>
        <w:t>hpf</w:t>
      </w:r>
      <w:proofErr w:type="spellEnd"/>
      <w:r>
        <w:rPr>
          <w:color w:val="000000"/>
        </w:rPr>
        <w:t>) for cumul</w:t>
      </w:r>
      <w:r>
        <w:rPr>
          <w:color w:val="000000"/>
        </w:rPr>
        <w:t xml:space="preserve">ative deformation descriptors (columns: </w:t>
      </w:r>
      <m:oMath>
        <m:r>
          <w:rPr>
            <w:rFonts w:ascii="Cambria" w:eastAsia="Cambria" w:hAnsi="Cambria" w:cs="Cambria"/>
            <w:color w:val="000000"/>
          </w:rPr>
          <m:t>∆</m:t>
        </m:r>
        <m:r>
          <w:rPr>
            <w:rFonts w:ascii="Cambria" w:eastAsia="Cambria" w:hAnsi="Cambria" w:cs="Cambria"/>
            <w:color w:val="000000"/>
          </w:rPr>
          <m:t>V</m:t>
        </m:r>
      </m:oMath>
      <w:r>
        <w:rPr>
          <w:color w:val="000000"/>
        </w:rPr>
        <w:t xml:space="preserve">, </w:t>
      </w:r>
      <m:oMath>
        <m:r>
          <w:rPr>
            <w:rFonts w:ascii="Cambria" w:eastAsia="Cambria" w:hAnsi="Cambria" w:cs="Cambria"/>
            <w:color w:val="000000"/>
          </w:rPr>
          <m:t>∆</m:t>
        </m:r>
        <m:sSub>
          <m:sSubPr>
            <m:ctrlPr>
              <w:rPr>
                <w:rFonts w:ascii="Cambria" w:eastAsia="Cambria" w:hAnsi="Cambria" w:cs="Cambria"/>
                <w:color w:val="000000"/>
              </w:rPr>
            </m:ctrlPr>
          </m:sSubPr>
          <m:e>
            <m:r>
              <w:rPr>
                <w:rFonts w:ascii="Cambria" w:eastAsia="Cambria" w:hAnsi="Cambria" w:cs="Cambria"/>
                <w:color w:val="000000"/>
              </w:rPr>
              <m:t>γ</m:t>
            </m:r>
          </m:e>
          <m:sub>
            <m:r>
              <w:rPr>
                <w:rFonts w:ascii="Cambria" w:eastAsia="Cambria" w:hAnsi="Cambria" w:cs="Cambria"/>
                <w:color w:val="000000"/>
              </w:rPr>
              <m:t>1</m:t>
            </m:r>
          </m:sub>
        </m:sSub>
      </m:oMath>
      <w:r>
        <w:rPr>
          <w:color w:val="000000"/>
        </w:rPr>
        <w:t xml:space="preserve">, </w:t>
      </w:r>
      <m:oMath>
        <m:r>
          <w:rPr>
            <w:rFonts w:ascii="Cambria" w:eastAsia="Cambria" w:hAnsi="Cambria" w:cs="Cambria"/>
            <w:color w:val="000000"/>
          </w:rPr>
          <m:t>∆</m:t>
        </m:r>
        <m:sSub>
          <m:sSubPr>
            <m:ctrlPr>
              <w:rPr>
                <w:rFonts w:ascii="Cambria" w:eastAsia="Cambria" w:hAnsi="Cambria" w:cs="Cambria"/>
                <w:color w:val="000000"/>
              </w:rPr>
            </m:ctrlPr>
          </m:sSubPr>
          <m:e>
            <m:r>
              <w:rPr>
                <w:rFonts w:ascii="Cambria" w:eastAsia="Cambria" w:hAnsi="Cambria" w:cs="Cambria"/>
                <w:color w:val="000000"/>
              </w:rPr>
              <m:t>γ</m:t>
            </m:r>
          </m:e>
          <m:sub>
            <m:r>
              <w:rPr>
                <w:rFonts w:ascii="Cambria" w:eastAsia="Cambria" w:hAnsi="Cambria" w:cs="Cambria"/>
                <w:color w:val="000000"/>
              </w:rPr>
              <m:t>2</m:t>
            </m:r>
          </m:sub>
        </m:sSub>
      </m:oMath>
      <w:r>
        <w:rPr>
          <w:color w:val="000000"/>
        </w:rPr>
        <w:t xml:space="preserve"> and </w:t>
      </w:r>
      <m:oMath>
        <m:r>
          <w:rPr>
            <w:rFonts w:ascii="Cambria" w:eastAsia="Cambria" w:hAnsi="Cambria" w:cs="Cambria"/>
            <w:color w:val="000000"/>
          </w:rPr>
          <m:t>∆</m:t>
        </m:r>
        <m:r>
          <w:rPr>
            <w:rFonts w:ascii="Cambria" w:eastAsia="Cambria" w:hAnsi="Cambria" w:cs="Cambria"/>
            <w:color w:val="000000"/>
          </w:rPr>
          <m:t>α</m:t>
        </m:r>
      </m:oMath>
      <w:r>
        <w:rPr>
          <w:color w:val="000000"/>
        </w:rPr>
        <w:t xml:space="preserve">) for the shield selection in embryo </w:t>
      </w:r>
      <w:r>
        <w:rPr>
          <w:i/>
          <w:color w:val="000000"/>
        </w:rPr>
        <w:t>wt1</w:t>
      </w:r>
      <w:r>
        <w:rPr>
          <w:color w:val="000000"/>
        </w:rPr>
        <w:t xml:space="preserve"> (described in </w:t>
      </w:r>
      <w:r>
        <w:t xml:space="preserve"> </w:t>
      </w:r>
      <w:r>
        <w:rPr>
          <w:color w:val="000000"/>
        </w:rPr>
        <w:t xml:space="preserve"> Fig. 6). Bottom </w:t>
      </w:r>
      <w:proofErr w:type="spellStart"/>
      <w:r>
        <w:rPr>
          <w:color w:val="000000"/>
        </w:rPr>
        <w:t>subrow</w:t>
      </w:r>
      <w:proofErr w:type="spellEnd"/>
      <w:r>
        <w:rPr>
          <w:color w:val="000000"/>
        </w:rPr>
        <w:t xml:space="preserve">: The CLBP computed as the average of the trajectories grouped together by the clustering minimizing the variance </w:t>
      </w:r>
      <w:r>
        <w:rPr>
          <w:color w:val="000000"/>
        </w:rPr>
        <w:t xml:space="preserve">of the cosine distance distribution of the trajectories. From A to C:  </w:t>
      </w:r>
      <w:r>
        <w:rPr>
          <w:i/>
          <w:color w:val="000000"/>
        </w:rPr>
        <w:t>k</w:t>
      </w:r>
      <w:r>
        <w:rPr>
          <w:color w:val="000000"/>
        </w:rPr>
        <w:t xml:space="preserve">-means unsupervised clustering with increasing number of clusters </w:t>
      </w:r>
      <w:r>
        <w:rPr>
          <w:i/>
          <w:color w:val="000000"/>
        </w:rPr>
        <w:t>k</w:t>
      </w:r>
      <w:r>
        <w:rPr>
          <w:color w:val="000000"/>
        </w:rPr>
        <w:t xml:space="preserve"> (from 2 to 5). Clustering minimizes the variance of the cosine distance distribution within groups of trajectories. </w:t>
      </w:r>
      <w:r>
        <w:rPr>
          <w:color w:val="000000"/>
        </w:rPr>
        <w:t xml:space="preserve">In other words, LBPs are classified and ordered according to their similarity. </w:t>
      </w:r>
    </w:p>
    <w:p w14:paraId="6BB2CC74" w14:textId="77777777" w:rsidR="001365EE" w:rsidRDefault="001365EE">
      <w:pPr>
        <w:pBdr>
          <w:top w:val="nil"/>
          <w:left w:val="nil"/>
          <w:bottom w:val="nil"/>
          <w:right w:val="nil"/>
          <w:between w:val="nil"/>
        </w:pBdr>
        <w:spacing w:line="480" w:lineRule="auto"/>
        <w:jc w:val="both"/>
        <w:rPr>
          <w:color w:val="000000"/>
        </w:rPr>
      </w:pPr>
    </w:p>
    <w:p w14:paraId="455A726E" w14:textId="77777777" w:rsidR="001365EE" w:rsidRDefault="002D75D1">
      <w:pPr>
        <w:jc w:val="center"/>
        <w:rPr>
          <w:b/>
        </w:rPr>
      </w:pPr>
      <w:r>
        <w:rPr>
          <w:b/>
          <w:noProof/>
        </w:rPr>
        <w:lastRenderedPageBreak/>
        <w:drawing>
          <wp:inline distT="114300" distB="114300" distL="114300" distR="114300" wp14:anchorId="3C2C9159" wp14:editId="14D0CCFD">
            <wp:extent cx="4917486" cy="5872163"/>
            <wp:effectExtent l="0" t="0" r="0" b="0"/>
            <wp:docPr id="80"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9"/>
                    <a:srcRect/>
                    <a:stretch>
                      <a:fillRect/>
                    </a:stretch>
                  </pic:blipFill>
                  <pic:spPr>
                    <a:xfrm>
                      <a:off x="0" y="0"/>
                      <a:ext cx="4917486" cy="5872163"/>
                    </a:xfrm>
                    <a:prstGeom prst="rect">
                      <a:avLst/>
                    </a:prstGeom>
                    <a:ln/>
                  </pic:spPr>
                </pic:pic>
              </a:graphicData>
            </a:graphic>
          </wp:inline>
        </w:drawing>
      </w:r>
    </w:p>
    <w:p w14:paraId="39E4BC34" w14:textId="77777777" w:rsidR="001365EE" w:rsidRDefault="002D75D1">
      <w:pPr>
        <w:keepNext/>
        <w:pBdr>
          <w:top w:val="nil"/>
          <w:left w:val="nil"/>
          <w:bottom w:val="nil"/>
          <w:right w:val="nil"/>
          <w:between w:val="nil"/>
        </w:pBdr>
        <w:spacing w:before="240" w:after="60" w:line="360" w:lineRule="auto"/>
        <w:jc w:val="both"/>
        <w:rPr>
          <w:b/>
          <w:color w:val="000000"/>
        </w:rPr>
      </w:pPr>
      <w:r>
        <w:rPr>
          <w:b/>
        </w:rPr>
        <w:t>Supplementary Fig. 11</w:t>
      </w:r>
      <w:r>
        <w:rPr>
          <w:b/>
          <w:color w:val="000000"/>
        </w:rPr>
        <w:t xml:space="preserve">: Variability of Canonical </w:t>
      </w:r>
      <w:proofErr w:type="spellStart"/>
      <w:r>
        <w:rPr>
          <w:b/>
          <w:color w:val="000000"/>
        </w:rPr>
        <w:t>Lagrangian</w:t>
      </w:r>
      <w:proofErr w:type="spellEnd"/>
      <w:r>
        <w:rPr>
          <w:b/>
          <w:color w:val="000000"/>
        </w:rPr>
        <w:t xml:space="preserve"> Biomechanical Profiles in the wild</w:t>
      </w:r>
      <w:r>
        <w:rPr>
          <w:b/>
        </w:rPr>
        <w:t>type embryos c</w:t>
      </w:r>
      <w:r>
        <w:rPr>
          <w:b/>
          <w:color w:val="000000"/>
        </w:rPr>
        <w:t>ohort</w:t>
      </w:r>
    </w:p>
    <w:p w14:paraId="1714F35B" w14:textId="77777777" w:rsidR="001365EE" w:rsidRDefault="002D75D1">
      <w:pPr>
        <w:pBdr>
          <w:top w:val="nil"/>
          <w:left w:val="nil"/>
          <w:bottom w:val="nil"/>
          <w:right w:val="nil"/>
          <w:between w:val="nil"/>
        </w:pBdr>
        <w:spacing w:line="360" w:lineRule="auto"/>
        <w:jc w:val="both"/>
        <w:rPr>
          <w:color w:val="000000"/>
        </w:rPr>
      </w:pPr>
      <w:r>
        <w:rPr>
          <w:color w:val="000000"/>
        </w:rPr>
        <w:t>LBPs for the cumulative deformation descriptors (</w:t>
      </w:r>
      <m:oMath>
        <m:r>
          <w:rPr>
            <w:rFonts w:ascii="Cambria" w:eastAsia="Cambria" w:hAnsi="Cambria" w:cs="Cambria"/>
            <w:color w:val="000000"/>
          </w:rPr>
          <m:t>∆</m:t>
        </m:r>
        <m:r>
          <w:rPr>
            <w:rFonts w:ascii="Cambria" w:eastAsia="Cambria" w:hAnsi="Cambria" w:cs="Cambria"/>
            <w:color w:val="000000"/>
          </w:rPr>
          <m:t>V</m:t>
        </m:r>
      </m:oMath>
      <w:r>
        <w:rPr>
          <w:color w:val="000000"/>
        </w:rPr>
        <w:t xml:space="preserve">, </w:t>
      </w:r>
      <m:oMath>
        <m:r>
          <w:rPr>
            <w:rFonts w:ascii="Cambria" w:eastAsia="Cambria" w:hAnsi="Cambria" w:cs="Cambria"/>
            <w:color w:val="000000"/>
          </w:rPr>
          <m:t>∆</m:t>
        </m:r>
        <m:sSub>
          <m:sSubPr>
            <m:ctrlPr>
              <w:rPr>
                <w:rFonts w:ascii="Cambria" w:eastAsia="Cambria" w:hAnsi="Cambria" w:cs="Cambria"/>
                <w:color w:val="000000"/>
              </w:rPr>
            </m:ctrlPr>
          </m:sSubPr>
          <m:e>
            <m:r>
              <w:rPr>
                <w:rFonts w:ascii="Cambria" w:eastAsia="Cambria" w:hAnsi="Cambria" w:cs="Cambria"/>
                <w:color w:val="000000"/>
              </w:rPr>
              <m:t>γ</m:t>
            </m:r>
          </m:e>
          <m:sub>
            <m:r>
              <w:rPr>
                <w:rFonts w:ascii="Cambria" w:eastAsia="Cambria" w:hAnsi="Cambria" w:cs="Cambria"/>
                <w:color w:val="000000"/>
              </w:rPr>
              <m:t>1</m:t>
            </m:r>
          </m:sub>
        </m:sSub>
      </m:oMath>
      <w:r>
        <w:rPr>
          <w:color w:val="000000"/>
        </w:rPr>
        <w:t xml:space="preserve">, </w:t>
      </w:r>
      <m:oMath>
        <m:r>
          <w:rPr>
            <w:rFonts w:ascii="Cambria" w:eastAsia="Cambria" w:hAnsi="Cambria" w:cs="Cambria"/>
            <w:color w:val="000000"/>
          </w:rPr>
          <m:t>∆</m:t>
        </m:r>
        <m:sSub>
          <m:sSubPr>
            <m:ctrlPr>
              <w:rPr>
                <w:rFonts w:ascii="Cambria" w:eastAsia="Cambria" w:hAnsi="Cambria" w:cs="Cambria"/>
                <w:color w:val="000000"/>
              </w:rPr>
            </m:ctrlPr>
          </m:sSubPr>
          <m:e>
            <m:r>
              <w:rPr>
                <w:rFonts w:ascii="Cambria" w:eastAsia="Cambria" w:hAnsi="Cambria" w:cs="Cambria"/>
                <w:color w:val="000000"/>
              </w:rPr>
              <m:t>γ</m:t>
            </m:r>
          </m:e>
          <m:sub>
            <m:r>
              <w:rPr>
                <w:rFonts w:ascii="Cambria" w:eastAsia="Cambria" w:hAnsi="Cambria" w:cs="Cambria"/>
                <w:color w:val="000000"/>
              </w:rPr>
              <m:t>2</m:t>
            </m:r>
          </m:sub>
        </m:sSub>
      </m:oMath>
      <w:r>
        <w:rPr>
          <w:color w:val="000000"/>
        </w:rPr>
        <w:t xml:space="preserve"> and </w:t>
      </w:r>
      <m:oMath>
        <m:r>
          <w:rPr>
            <w:rFonts w:ascii="Cambria" w:eastAsia="Cambria" w:hAnsi="Cambria" w:cs="Cambria"/>
            <w:color w:val="000000"/>
          </w:rPr>
          <m:t>∆</m:t>
        </m:r>
        <m:r>
          <w:rPr>
            <w:rFonts w:ascii="Cambria" w:eastAsia="Cambria" w:hAnsi="Cambria" w:cs="Cambria"/>
            <w:color w:val="000000"/>
          </w:rPr>
          <m:t>α</m:t>
        </m:r>
      </m:oMath>
      <w:r>
        <w:rPr>
          <w:color w:val="000000"/>
        </w:rPr>
        <w:t>) for the shield selection (as in</w:t>
      </w:r>
      <w:r>
        <w:t xml:space="preserve"> </w:t>
      </w:r>
      <w:r>
        <w:rPr>
          <w:color w:val="000000"/>
        </w:rPr>
        <w:t xml:space="preserve">Fig. </w:t>
      </w:r>
      <w:r>
        <w:t>5</w:t>
      </w:r>
      <w:r>
        <w:rPr>
          <w:color w:val="000000"/>
        </w:rPr>
        <w:t xml:space="preserve">) in embryos </w:t>
      </w:r>
      <w:r>
        <w:rPr>
          <w:i/>
          <w:color w:val="000000"/>
        </w:rPr>
        <w:t>wt1</w:t>
      </w:r>
      <w:r>
        <w:rPr>
          <w:color w:val="000000"/>
        </w:rPr>
        <w:t xml:space="preserve">, </w:t>
      </w:r>
      <w:r>
        <w:rPr>
          <w:i/>
          <w:color w:val="000000"/>
        </w:rPr>
        <w:t>wt4</w:t>
      </w:r>
      <w:r>
        <w:rPr>
          <w:color w:val="000000"/>
        </w:rPr>
        <w:t xml:space="preserve"> and </w:t>
      </w:r>
      <w:r>
        <w:rPr>
          <w:i/>
          <w:color w:val="000000"/>
        </w:rPr>
        <w:t xml:space="preserve">wt5 </w:t>
      </w:r>
      <w:r>
        <w:rPr>
          <w:color w:val="000000"/>
        </w:rPr>
        <w:t>(indicated top left of odd rows) corresponding to similar domains comprising epiblast and hypoblast layers. Even r</w:t>
      </w:r>
      <w:r>
        <w:rPr>
          <w:color w:val="000000"/>
        </w:rPr>
        <w:t xml:space="preserve">ows: plot as a function of time of the corresponding canonical LBPs obtained by </w:t>
      </w:r>
      <w:r>
        <w:rPr>
          <w:i/>
          <w:color w:val="000000"/>
        </w:rPr>
        <w:t>k</w:t>
      </w:r>
      <w:r>
        <w:rPr>
          <w:color w:val="000000"/>
        </w:rPr>
        <w:t xml:space="preserve">-means clustering with </w:t>
      </w:r>
      <w:r>
        <w:rPr>
          <w:i/>
          <w:color w:val="000000"/>
        </w:rPr>
        <w:t>k</w:t>
      </w:r>
      <w:r>
        <w:rPr>
          <w:color w:val="000000"/>
        </w:rPr>
        <w:t xml:space="preserve">=3. </w:t>
      </w:r>
    </w:p>
    <w:p w14:paraId="19C8A315" w14:textId="77777777" w:rsidR="001365EE" w:rsidRDefault="001365EE">
      <w:pPr>
        <w:rPr>
          <w:b/>
        </w:rPr>
      </w:pPr>
    </w:p>
    <w:p w14:paraId="412518DF" w14:textId="77777777" w:rsidR="001365EE" w:rsidRDefault="002D75D1">
      <w:pPr>
        <w:rPr>
          <w:b/>
        </w:rPr>
      </w:pPr>
      <w:r>
        <w:rPr>
          <w:b/>
          <w:noProof/>
        </w:rPr>
        <w:lastRenderedPageBreak/>
        <w:drawing>
          <wp:inline distT="0" distB="0" distL="0" distR="0" wp14:anchorId="2954CE98" wp14:editId="3586580A">
            <wp:extent cx="5971540" cy="2325370"/>
            <wp:effectExtent l="0" t="0" r="0" b="0"/>
            <wp:docPr id="81"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0"/>
                    <a:srcRect/>
                    <a:stretch>
                      <a:fillRect/>
                    </a:stretch>
                  </pic:blipFill>
                  <pic:spPr>
                    <a:xfrm>
                      <a:off x="0" y="0"/>
                      <a:ext cx="5971540" cy="2325370"/>
                    </a:xfrm>
                    <a:prstGeom prst="rect">
                      <a:avLst/>
                    </a:prstGeom>
                    <a:ln/>
                  </pic:spPr>
                </pic:pic>
              </a:graphicData>
            </a:graphic>
          </wp:inline>
        </w:drawing>
      </w:r>
    </w:p>
    <w:p w14:paraId="4737FE59" w14:textId="77777777" w:rsidR="001365EE" w:rsidRDefault="002D75D1">
      <w:pPr>
        <w:keepNext/>
        <w:pBdr>
          <w:top w:val="nil"/>
          <w:left w:val="nil"/>
          <w:bottom w:val="nil"/>
          <w:right w:val="nil"/>
          <w:between w:val="nil"/>
        </w:pBdr>
        <w:spacing w:before="240" w:after="60" w:line="360" w:lineRule="auto"/>
        <w:jc w:val="both"/>
        <w:rPr>
          <w:b/>
          <w:color w:val="000000"/>
        </w:rPr>
      </w:pPr>
      <w:r>
        <w:rPr>
          <w:b/>
        </w:rPr>
        <w:t>Supplementary Fig. 12</w:t>
      </w:r>
      <w:r>
        <w:rPr>
          <w:b/>
          <w:color w:val="000000"/>
        </w:rPr>
        <w:t xml:space="preserve">: </w:t>
      </w:r>
      <w:r>
        <w:rPr>
          <w:b/>
        </w:rPr>
        <w:t>CLBPs of g</w:t>
      </w:r>
      <w:r>
        <w:rPr>
          <w:b/>
          <w:color w:val="000000"/>
        </w:rPr>
        <w:t xml:space="preserve">erm layers hypoblast and epiblast in wildtype </w:t>
      </w:r>
      <w:r>
        <w:rPr>
          <w:b/>
        </w:rPr>
        <w:t>zebrafish</w:t>
      </w:r>
    </w:p>
    <w:p w14:paraId="4A258648" w14:textId="77777777" w:rsidR="001365EE" w:rsidRDefault="002D75D1">
      <w:pPr>
        <w:spacing w:line="360" w:lineRule="auto"/>
        <w:jc w:val="both"/>
      </w:pPr>
      <w:r>
        <w:t xml:space="preserve">(A) </w:t>
      </w:r>
      <w:proofErr w:type="spellStart"/>
      <w:r>
        <w:t>Lagrangian</w:t>
      </w:r>
      <w:proofErr w:type="spellEnd"/>
      <w:r>
        <w:t xml:space="preserve"> Biomechanical Profiles (LBPs) of selected cells in embryo </w:t>
      </w:r>
      <w:r>
        <w:rPr>
          <w:i/>
        </w:rPr>
        <w:t>wt1</w:t>
      </w:r>
      <w:r>
        <w:t xml:space="preserve"> (shield selection described in Fig. 5). Each image comprises all the LBPs by trajectory (y-axis) along time (x-axis) for </w:t>
      </w:r>
      <m:oMath>
        <m:r>
          <w:rPr>
            <w:rFonts w:ascii="Cambria" w:eastAsia="Cambria" w:hAnsi="Cambria" w:cs="Cambria"/>
          </w:rPr>
          <m:t>∆</m:t>
        </m:r>
        <m:r>
          <w:rPr>
            <w:rFonts w:ascii="Cambria" w:eastAsia="Cambria" w:hAnsi="Cambria" w:cs="Cambria"/>
          </w:rPr>
          <m:t>V</m:t>
        </m:r>
      </m:oMath>
      <w:r>
        <w:t xml:space="preserve">, </w:t>
      </w:r>
      <m:oMath>
        <m:r>
          <w:rPr>
            <w:rFonts w:ascii="Cambria" w:eastAsia="Cambria" w:hAnsi="Cambria" w:cs="Cambria"/>
          </w:rPr>
          <m:t>∆</m:t>
        </m:r>
        <m:sSub>
          <m:sSubPr>
            <m:ctrlPr>
              <w:rPr>
                <w:rFonts w:ascii="Cambria" w:eastAsia="Cambria" w:hAnsi="Cambria" w:cs="Cambria"/>
              </w:rPr>
            </m:ctrlPr>
          </m:sSubPr>
          <m:e>
            <m:r>
              <w:rPr>
                <w:rFonts w:ascii="Cambria" w:eastAsia="Cambria" w:hAnsi="Cambria" w:cs="Cambria"/>
              </w:rPr>
              <m:t>γ</m:t>
            </m:r>
          </m:e>
          <m:sub>
            <m:r>
              <w:rPr>
                <w:rFonts w:ascii="Cambria" w:eastAsia="Cambria" w:hAnsi="Cambria" w:cs="Cambria"/>
              </w:rPr>
              <m:t>1</m:t>
            </m:r>
          </m:sub>
        </m:sSub>
      </m:oMath>
      <w:r>
        <w:t xml:space="preserve">, </w:t>
      </w:r>
      <m:oMath>
        <m:r>
          <w:rPr>
            <w:rFonts w:ascii="Cambria" w:eastAsia="Cambria" w:hAnsi="Cambria" w:cs="Cambria"/>
          </w:rPr>
          <m:t>∆</m:t>
        </m:r>
        <m:sSub>
          <m:sSubPr>
            <m:ctrlPr>
              <w:rPr>
                <w:rFonts w:ascii="Cambria" w:eastAsia="Cambria" w:hAnsi="Cambria" w:cs="Cambria"/>
              </w:rPr>
            </m:ctrlPr>
          </m:sSubPr>
          <m:e>
            <m:r>
              <w:rPr>
                <w:rFonts w:ascii="Cambria" w:eastAsia="Cambria" w:hAnsi="Cambria" w:cs="Cambria"/>
              </w:rPr>
              <m:t>γ</m:t>
            </m:r>
          </m:e>
          <m:sub>
            <m:r>
              <w:rPr>
                <w:rFonts w:ascii="Cambria" w:eastAsia="Cambria" w:hAnsi="Cambria" w:cs="Cambria"/>
              </w:rPr>
              <m:t>2</m:t>
            </m:r>
          </m:sub>
        </m:sSub>
      </m:oMath>
      <w:r>
        <w:t xml:space="preserve"> and </w:t>
      </w:r>
      <m:oMath>
        <m:r>
          <w:rPr>
            <w:rFonts w:ascii="Cambria" w:eastAsia="Cambria" w:hAnsi="Cambria" w:cs="Cambria"/>
          </w:rPr>
          <m:t>∆</m:t>
        </m:r>
        <m:r>
          <w:rPr>
            <w:rFonts w:ascii="Cambria" w:eastAsia="Cambria" w:hAnsi="Cambria" w:cs="Cambria"/>
          </w:rPr>
          <m:t>α</m:t>
        </m:r>
      </m:oMath>
      <w:r>
        <w:t>. Trajectories are ordered by compa</w:t>
      </w:r>
      <w:r>
        <w:t xml:space="preserve">ring their profiles with a cosine metric and using </w:t>
      </w:r>
      <w:r>
        <w:rPr>
          <w:i/>
        </w:rPr>
        <w:t>k</w:t>
      </w:r>
      <w:r>
        <w:t>-means clustering to group trajectories minimizing the variance of the metric.  (B) Canonical LBPs for each descriptor as the mean profile of the trajectories within each cluster in (</w:t>
      </w:r>
      <w:proofErr w:type="gramStart"/>
      <w:r>
        <w:t>i.e.</w:t>
      </w:r>
      <w:proofErr w:type="gramEnd"/>
      <w:r>
        <w:rPr>
          <w:i/>
        </w:rPr>
        <w:t xml:space="preserve"> </w:t>
      </w:r>
      <m:oMath>
        <m:sSub>
          <m:sSubPr>
            <m:ctrlPr>
              <w:rPr>
                <w:rFonts w:ascii="Cambria" w:eastAsia="Cambria" w:hAnsi="Cambria" w:cs="Cambria"/>
              </w:rPr>
            </m:ctrlPr>
          </m:sSubPr>
          <m:e>
            <m:r>
              <w:rPr>
                <w:rFonts w:ascii="Cambria" w:eastAsia="Cambria" w:hAnsi="Cambria" w:cs="Cambria"/>
              </w:rPr>
              <m:t>∆</m:t>
            </m:r>
            <m:r>
              <w:rPr>
                <w:rFonts w:ascii="Cambria" w:eastAsia="Cambria" w:hAnsi="Cambria" w:cs="Cambria"/>
              </w:rPr>
              <m:t>V</m:t>
            </m:r>
          </m:e>
          <m:sub>
            <m:r>
              <w:rPr>
                <w:rFonts w:ascii="Cambria" w:eastAsia="Cambria" w:hAnsi="Cambria" w:cs="Cambria"/>
              </w:rPr>
              <m:t>m</m:t>
            </m:r>
            <m:r>
              <w:rPr>
                <w:rFonts w:ascii="Cambria" w:eastAsia="Cambria" w:hAnsi="Cambria" w:cs="Cambria"/>
              </w:rPr>
              <m:t>1</m:t>
            </m:r>
          </m:sub>
        </m:sSub>
      </m:oMath>
      <w:r>
        <w:t xml:space="preserve"> for the f</w:t>
      </w:r>
      <w:proofErr w:type="spellStart"/>
      <w:r>
        <w:t>irst</w:t>
      </w:r>
      <w:proofErr w:type="spellEnd"/>
      <w:r>
        <w:t xml:space="preserve"> CLBP of </w:t>
      </w:r>
      <m:oMath>
        <m:r>
          <w:rPr>
            <w:rFonts w:ascii="Cambria" w:eastAsia="Cambria" w:hAnsi="Cambria" w:cs="Cambria"/>
          </w:rPr>
          <m:t>∆</m:t>
        </m:r>
        <m:r>
          <w:rPr>
            <w:rFonts w:ascii="Cambria" w:eastAsia="Cambria" w:hAnsi="Cambria" w:cs="Cambria"/>
          </w:rPr>
          <m:t>V</m:t>
        </m:r>
      </m:oMath>
      <w:r>
        <w:t>). Categorization was estimated as optimal with three CLBPs (Fig. 5). (C) Average LBP of the hypoblast (red as shown in Fig. 5 and Supplementary Movie 15) overlaid to the CLBPs. (D) Average LBP epiblast LBP (blue as shown in Fig. 5 and Supp</w:t>
      </w:r>
      <w:proofErr w:type="spellStart"/>
      <w:r>
        <w:t>lementary</w:t>
      </w:r>
      <w:proofErr w:type="spellEnd"/>
      <w:r>
        <w:t xml:space="preserve"> Movie 15) overlaid to CLBPs. Two CLBPs were necessary to describe the profile of the epiblast layer.</w:t>
      </w:r>
    </w:p>
    <w:p w14:paraId="1C9D4BDB" w14:textId="77777777" w:rsidR="001365EE" w:rsidRDefault="001365EE">
      <w:pPr>
        <w:jc w:val="both"/>
        <w:rPr>
          <w:b/>
        </w:rPr>
      </w:pPr>
    </w:p>
    <w:p w14:paraId="5973BFE9" w14:textId="77777777" w:rsidR="001365EE" w:rsidRDefault="002D75D1">
      <w:pPr>
        <w:pBdr>
          <w:top w:val="nil"/>
          <w:left w:val="nil"/>
          <w:bottom w:val="nil"/>
          <w:right w:val="nil"/>
          <w:between w:val="nil"/>
        </w:pBdr>
        <w:jc w:val="center"/>
        <w:rPr>
          <w:color w:val="000000"/>
        </w:rPr>
      </w:pPr>
      <w:r>
        <w:rPr>
          <w:noProof/>
          <w:color w:val="000000"/>
        </w:rPr>
        <w:lastRenderedPageBreak/>
        <w:drawing>
          <wp:inline distT="0" distB="0" distL="0" distR="0" wp14:anchorId="7DEC41A9" wp14:editId="6B9FDBEA">
            <wp:extent cx="5971540" cy="2907030"/>
            <wp:effectExtent l="0" t="0" r="0" b="0"/>
            <wp:docPr id="8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1"/>
                    <a:srcRect/>
                    <a:stretch>
                      <a:fillRect/>
                    </a:stretch>
                  </pic:blipFill>
                  <pic:spPr>
                    <a:xfrm>
                      <a:off x="0" y="0"/>
                      <a:ext cx="5971540" cy="2907030"/>
                    </a:xfrm>
                    <a:prstGeom prst="rect">
                      <a:avLst/>
                    </a:prstGeom>
                    <a:ln/>
                  </pic:spPr>
                </pic:pic>
              </a:graphicData>
            </a:graphic>
          </wp:inline>
        </w:drawing>
      </w:r>
    </w:p>
    <w:p w14:paraId="4896460E" w14:textId="77777777" w:rsidR="001365EE" w:rsidRDefault="002D75D1">
      <w:pPr>
        <w:keepNext/>
        <w:pBdr>
          <w:top w:val="nil"/>
          <w:left w:val="nil"/>
          <w:bottom w:val="nil"/>
          <w:right w:val="nil"/>
          <w:between w:val="nil"/>
        </w:pBdr>
        <w:spacing w:before="240" w:after="60" w:line="360" w:lineRule="auto"/>
        <w:jc w:val="both"/>
      </w:pPr>
      <w:r>
        <w:rPr>
          <w:b/>
        </w:rPr>
        <w:t>Supplementary Fig. 13</w:t>
      </w:r>
      <w:r>
        <w:rPr>
          <w:b/>
          <w:color w:val="000000"/>
        </w:rPr>
        <w:t xml:space="preserve">: </w:t>
      </w:r>
      <w:r>
        <w:rPr>
          <w:b/>
        </w:rPr>
        <w:t>M</w:t>
      </w:r>
      <w:r>
        <w:rPr>
          <w:b/>
          <w:color w:val="000000"/>
        </w:rPr>
        <w:t xml:space="preserve">echanical signature of cell trajectories </w:t>
      </w:r>
    </w:p>
    <w:p w14:paraId="480A5CF4" w14:textId="77777777" w:rsidR="001365EE" w:rsidRDefault="002D75D1">
      <w:pPr>
        <w:pBdr>
          <w:top w:val="nil"/>
          <w:left w:val="nil"/>
          <w:bottom w:val="nil"/>
          <w:right w:val="nil"/>
          <w:between w:val="nil"/>
        </w:pBdr>
        <w:spacing w:line="360" w:lineRule="auto"/>
        <w:jc w:val="both"/>
        <w:rPr>
          <w:color w:val="000000"/>
        </w:rPr>
      </w:pPr>
      <w:r>
        <w:rPr>
          <w:color w:val="000000"/>
        </w:rPr>
        <w:t xml:space="preserve">Left panel: Mechanical signatures of trajectories </w:t>
      </w:r>
      <m:oMath>
        <m:sSub>
          <m:sSubPr>
            <m:ctrlPr>
              <w:rPr>
                <w:rFonts w:ascii="Cambria" w:eastAsia="Cambria" w:hAnsi="Cambria" w:cs="Cambria"/>
                <w:color w:val="000000"/>
              </w:rPr>
            </m:ctrlPr>
          </m:sSubPr>
          <m:e>
            <m:r>
              <w:rPr>
                <w:rFonts w:ascii="Cambria Math" w:hAnsi="Cambria Math"/>
              </w:rPr>
              <m:t>ζ</m:t>
            </m:r>
          </m:e>
          <m:sub>
            <m:r>
              <w:rPr>
                <w:rFonts w:ascii="Cambria" w:eastAsia="Cambria" w:hAnsi="Cambria" w:cs="Cambria"/>
                <w:color w:val="000000"/>
              </w:rPr>
              <m:t>j</m:t>
            </m:r>
          </m:sub>
        </m:sSub>
        <m:r>
          <w:rPr>
            <w:rFonts w:ascii="Cambria" w:eastAsia="Cambria" w:hAnsi="Cambria" w:cs="Cambria"/>
            <w:color w:val="000000"/>
          </w:rPr>
          <m:t>(</m:t>
        </m:r>
        <m:d>
          <m:dPr>
            <m:begChr m:val="{"/>
            <m:endChr m:val="}"/>
            <m:ctrlPr>
              <w:rPr>
                <w:rFonts w:ascii="Cambria" w:eastAsia="Cambria" w:hAnsi="Cambria" w:cs="Cambria"/>
                <w:color w:val="000000"/>
              </w:rPr>
            </m:ctrlPr>
          </m:dPr>
          <m:e>
            <m:r>
              <w:rPr>
                <w:rFonts w:ascii="Cambria" w:eastAsia="Cambria" w:hAnsi="Cambria" w:cs="Cambria"/>
                <w:color w:val="000000"/>
              </w:rPr>
              <m:t>CLBP</m:t>
            </m:r>
          </m:e>
        </m:d>
        <m:r>
          <w:rPr>
            <w:rFonts w:ascii="Cambria" w:eastAsia="Cambria" w:hAnsi="Cambria" w:cs="Cambria"/>
            <w:color w:val="000000"/>
          </w:rPr>
          <m:t>)</m:t>
        </m:r>
      </m:oMath>
      <w:r>
        <w:rPr>
          <w:color w:val="000000"/>
        </w:rPr>
        <w:t xml:space="preserve"> for the cells in the shield selection as shown in Fig. </w:t>
      </w:r>
      <w:r>
        <w:t>5</w:t>
      </w:r>
      <w:r>
        <w:rPr>
          <w:color w:val="000000"/>
        </w:rPr>
        <w:t>. The mechanical signature of each trajectory (ordinates) is defined by their specific set of CLBPs (abscissa). Right panel: constructi</w:t>
      </w:r>
      <w:r>
        <w:rPr>
          <w:color w:val="000000"/>
        </w:rPr>
        <w:t>on of the mechanical signature of a cell trajectory. The signature is a 9-tuple composed of values 0 (black) or 1 (beige) depending on trajectory LBP greatest similarity (1 to the most similar and 0 to the others) to the canonical LBPs of the descriptors (</w:t>
      </w:r>
      <m:oMath>
        <m:r>
          <w:rPr>
            <w:rFonts w:ascii="Cambria" w:eastAsia="Cambria" w:hAnsi="Cambria" w:cs="Cambria"/>
            <w:color w:val="000000"/>
          </w:rPr>
          <m:t>∆</m:t>
        </m:r>
        <m:r>
          <w:rPr>
            <w:rFonts w:ascii="Cambria" w:eastAsia="Cambria" w:hAnsi="Cambria" w:cs="Cambria"/>
            <w:color w:val="000000"/>
          </w:rPr>
          <m:t>V</m:t>
        </m:r>
      </m:oMath>
      <w:r>
        <w:rPr>
          <w:color w:val="000000"/>
        </w:rPr>
        <w:t xml:space="preserve">, </w:t>
      </w:r>
      <m:oMath>
        <m:r>
          <w:rPr>
            <w:rFonts w:ascii="Cambria" w:eastAsia="Cambria" w:hAnsi="Cambria" w:cs="Cambria"/>
            <w:color w:val="000000"/>
          </w:rPr>
          <m:t>∆</m:t>
        </m:r>
        <m:sSub>
          <m:sSubPr>
            <m:ctrlPr>
              <w:rPr>
                <w:rFonts w:ascii="Cambria" w:eastAsia="Cambria" w:hAnsi="Cambria" w:cs="Cambria"/>
                <w:color w:val="000000"/>
              </w:rPr>
            </m:ctrlPr>
          </m:sSubPr>
          <m:e>
            <m:r>
              <w:rPr>
                <w:rFonts w:ascii="Cambria" w:eastAsia="Cambria" w:hAnsi="Cambria" w:cs="Cambria"/>
                <w:color w:val="000000"/>
              </w:rPr>
              <m:t>γ</m:t>
            </m:r>
          </m:e>
          <m:sub>
            <m:r>
              <w:rPr>
                <w:rFonts w:ascii="Cambria" w:eastAsia="Cambria" w:hAnsi="Cambria" w:cs="Cambria"/>
                <w:color w:val="000000"/>
              </w:rPr>
              <m:t>1</m:t>
            </m:r>
          </m:sub>
        </m:sSub>
      </m:oMath>
      <w:r>
        <w:rPr>
          <w:color w:val="000000"/>
        </w:rPr>
        <w:t xml:space="preserve">, </w:t>
      </w:r>
      <m:oMath>
        <m:r>
          <w:rPr>
            <w:rFonts w:ascii="Cambria" w:eastAsia="Cambria" w:hAnsi="Cambria" w:cs="Cambria"/>
            <w:color w:val="000000"/>
          </w:rPr>
          <m:t>∆</m:t>
        </m:r>
        <m:r>
          <w:rPr>
            <w:rFonts w:ascii="Cambria" w:eastAsia="Cambria" w:hAnsi="Cambria" w:cs="Cambria"/>
            <w:color w:val="000000"/>
          </w:rPr>
          <m:t>α</m:t>
        </m:r>
      </m:oMath>
      <w:r>
        <w:rPr>
          <w:i/>
          <w:color w:val="000000"/>
        </w:rPr>
        <w:t xml:space="preserve"> </w:t>
      </w:r>
      <w:r>
        <w:rPr>
          <w:color w:val="000000"/>
        </w:rPr>
        <w:t xml:space="preserve">shown in the top row). Example of a trajectory with signature (001001010, middle row) resulting in a signature characterized by CLBPs </w:t>
      </w:r>
      <m:oMath>
        <m:sSub>
          <m:sSubPr>
            <m:ctrlPr>
              <w:rPr>
                <w:rFonts w:ascii="Cambria" w:eastAsia="Cambria" w:hAnsi="Cambria" w:cs="Cambria"/>
                <w:color w:val="000000"/>
              </w:rPr>
            </m:ctrlPr>
          </m:sSubPr>
          <m:e>
            <m:r>
              <w:rPr>
                <w:rFonts w:ascii="Cambria" w:eastAsia="Cambria" w:hAnsi="Cambria" w:cs="Cambria"/>
                <w:color w:val="000000"/>
              </w:rPr>
              <m:t>∆</m:t>
            </m:r>
            <m:r>
              <w:rPr>
                <w:rFonts w:ascii="Cambria" w:eastAsia="Cambria" w:hAnsi="Cambria" w:cs="Cambria"/>
                <w:color w:val="000000"/>
              </w:rPr>
              <m:t>V</m:t>
            </m:r>
          </m:e>
          <m:sub>
            <m:r>
              <w:rPr>
                <w:rFonts w:ascii="Cambria" w:eastAsia="Cambria" w:hAnsi="Cambria" w:cs="Cambria"/>
                <w:color w:val="000000"/>
              </w:rPr>
              <m:t>m</m:t>
            </m:r>
            <m:r>
              <w:rPr>
                <w:rFonts w:ascii="Cambria" w:eastAsia="Cambria" w:hAnsi="Cambria" w:cs="Cambria"/>
                <w:color w:val="000000"/>
              </w:rPr>
              <m:t>3</m:t>
            </m:r>
          </m:sub>
        </m:sSub>
      </m:oMath>
      <w:r>
        <w:rPr>
          <w:color w:val="000000"/>
        </w:rPr>
        <w:t xml:space="preserve">, </w:t>
      </w:r>
      <m:oMath>
        <m:sSub>
          <m:sSubPr>
            <m:ctrlPr>
              <w:rPr>
                <w:rFonts w:ascii="Cambria" w:eastAsia="Cambria" w:hAnsi="Cambria" w:cs="Cambria"/>
                <w:color w:val="000000"/>
              </w:rPr>
            </m:ctrlPr>
          </m:sSubPr>
          <m:e>
            <m:r>
              <w:rPr>
                <w:rFonts w:ascii="Cambria" w:eastAsia="Cambria" w:hAnsi="Cambria" w:cs="Cambria"/>
                <w:color w:val="000000"/>
              </w:rPr>
              <m:t>∆</m:t>
            </m:r>
            <m:sSub>
              <m:sSubPr>
                <m:ctrlPr>
                  <w:rPr>
                    <w:rFonts w:ascii="Cambria" w:eastAsia="Cambria" w:hAnsi="Cambria" w:cs="Cambria"/>
                    <w:color w:val="000000"/>
                  </w:rPr>
                </m:ctrlPr>
              </m:sSubPr>
              <m:e>
                <m:r>
                  <w:rPr>
                    <w:rFonts w:ascii="Cambria" w:eastAsia="Cambria" w:hAnsi="Cambria" w:cs="Cambria"/>
                    <w:color w:val="000000"/>
                  </w:rPr>
                  <m:t>γ</m:t>
                </m:r>
              </m:e>
              <m:sub>
                <m:r>
                  <w:rPr>
                    <w:rFonts w:ascii="Cambria" w:eastAsia="Cambria" w:hAnsi="Cambria" w:cs="Cambria"/>
                    <w:color w:val="000000"/>
                  </w:rPr>
                  <m:t>1</m:t>
                </m:r>
              </m:sub>
            </m:sSub>
          </m:e>
          <m:sub>
            <m:r>
              <w:rPr>
                <w:rFonts w:ascii="Cambria" w:eastAsia="Cambria" w:hAnsi="Cambria" w:cs="Cambria"/>
                <w:color w:val="000000"/>
              </w:rPr>
              <m:t>m</m:t>
            </m:r>
            <m:r>
              <w:rPr>
                <w:rFonts w:ascii="Cambria" w:eastAsia="Cambria" w:hAnsi="Cambria" w:cs="Cambria"/>
                <w:color w:val="000000"/>
              </w:rPr>
              <m:t>3</m:t>
            </m:r>
          </m:sub>
        </m:sSub>
      </m:oMath>
      <w:r>
        <w:rPr>
          <w:color w:val="000000"/>
        </w:rPr>
        <w:t xml:space="preserve"> and</w:t>
      </w:r>
      <m:oMath>
        <m:r>
          <w:rPr>
            <w:rFonts w:ascii="Cambria" w:eastAsia="Cambria" w:hAnsi="Cambria" w:cs="Cambria"/>
            <w:color w:val="000000"/>
          </w:rPr>
          <m:t xml:space="preserve"> </m:t>
        </m:r>
        <m:sSub>
          <m:sSubPr>
            <m:ctrlPr>
              <w:rPr>
                <w:rFonts w:ascii="Cambria" w:eastAsia="Cambria" w:hAnsi="Cambria" w:cs="Cambria"/>
                <w:color w:val="000000"/>
              </w:rPr>
            </m:ctrlPr>
          </m:sSubPr>
          <m:e>
            <m:r>
              <w:rPr>
                <w:rFonts w:ascii="Cambria" w:eastAsia="Cambria" w:hAnsi="Cambria" w:cs="Cambria"/>
                <w:color w:val="000000"/>
              </w:rPr>
              <m:t>∆</m:t>
            </m:r>
            <m:r>
              <w:rPr>
                <w:rFonts w:ascii="Cambria" w:eastAsia="Cambria" w:hAnsi="Cambria" w:cs="Cambria"/>
                <w:color w:val="000000"/>
              </w:rPr>
              <m:t>α</m:t>
            </m:r>
          </m:e>
          <m:sub>
            <m:r>
              <w:rPr>
                <w:rFonts w:ascii="Cambria" w:eastAsia="Cambria" w:hAnsi="Cambria" w:cs="Cambria"/>
                <w:color w:val="000000"/>
              </w:rPr>
              <m:t>m</m:t>
            </m:r>
            <m:r>
              <w:rPr>
                <w:rFonts w:ascii="Cambria" w:eastAsia="Cambria" w:hAnsi="Cambria" w:cs="Cambria"/>
                <w:color w:val="000000"/>
              </w:rPr>
              <m:t>2</m:t>
            </m:r>
          </m:sub>
        </m:sSub>
      </m:oMath>
      <w:r>
        <w:rPr>
          <w:color w:val="000000"/>
        </w:rPr>
        <w:t xml:space="preserve"> </w:t>
      </w:r>
      <w:r>
        <w:rPr>
          <w:i/>
          <w:color w:val="000000"/>
        </w:rPr>
        <w:t xml:space="preserve"> </w:t>
      </w:r>
      <w:r>
        <w:rPr>
          <w:color w:val="000000"/>
        </w:rPr>
        <w:t xml:space="preserve">(displayed right panel, bottom row). </w:t>
      </w:r>
    </w:p>
    <w:p w14:paraId="509CDCA0" w14:textId="77777777" w:rsidR="001365EE" w:rsidRDefault="001365EE">
      <w:pPr>
        <w:pBdr>
          <w:top w:val="nil"/>
          <w:left w:val="nil"/>
          <w:bottom w:val="nil"/>
          <w:right w:val="nil"/>
          <w:between w:val="nil"/>
        </w:pBdr>
        <w:spacing w:line="480" w:lineRule="auto"/>
        <w:jc w:val="both"/>
        <w:rPr>
          <w:color w:val="000000"/>
        </w:rPr>
      </w:pPr>
    </w:p>
    <w:p w14:paraId="2CC8B3C1" w14:textId="77777777" w:rsidR="001365EE" w:rsidRDefault="001365EE">
      <w:pPr>
        <w:pBdr>
          <w:top w:val="nil"/>
          <w:left w:val="nil"/>
          <w:bottom w:val="nil"/>
          <w:right w:val="nil"/>
          <w:between w:val="nil"/>
        </w:pBdr>
        <w:jc w:val="both"/>
        <w:rPr>
          <w:color w:val="000000"/>
        </w:rPr>
      </w:pPr>
    </w:p>
    <w:p w14:paraId="2AA4AD7C" w14:textId="77777777" w:rsidR="001365EE" w:rsidRDefault="002D75D1">
      <w:pPr>
        <w:pBdr>
          <w:top w:val="nil"/>
          <w:left w:val="nil"/>
          <w:bottom w:val="nil"/>
          <w:right w:val="nil"/>
          <w:between w:val="nil"/>
        </w:pBdr>
        <w:jc w:val="center"/>
        <w:rPr>
          <w:b/>
          <w:color w:val="000000"/>
        </w:rPr>
      </w:pPr>
      <w:r>
        <w:rPr>
          <w:b/>
          <w:noProof/>
          <w:color w:val="000000"/>
        </w:rPr>
        <w:lastRenderedPageBreak/>
        <w:drawing>
          <wp:inline distT="0" distB="0" distL="0" distR="0" wp14:anchorId="6EC49305" wp14:editId="06492021">
            <wp:extent cx="5971540" cy="6500495"/>
            <wp:effectExtent l="0" t="0" r="0" b="0"/>
            <wp:docPr id="84"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2"/>
                    <a:srcRect/>
                    <a:stretch>
                      <a:fillRect/>
                    </a:stretch>
                  </pic:blipFill>
                  <pic:spPr>
                    <a:xfrm>
                      <a:off x="0" y="0"/>
                      <a:ext cx="5971540" cy="6500495"/>
                    </a:xfrm>
                    <a:prstGeom prst="rect">
                      <a:avLst/>
                    </a:prstGeom>
                    <a:ln/>
                  </pic:spPr>
                </pic:pic>
              </a:graphicData>
            </a:graphic>
          </wp:inline>
        </w:drawing>
      </w:r>
    </w:p>
    <w:p w14:paraId="0AA034A2" w14:textId="77777777" w:rsidR="001365EE" w:rsidRDefault="002D75D1">
      <w:pPr>
        <w:keepNext/>
        <w:pBdr>
          <w:top w:val="nil"/>
          <w:left w:val="nil"/>
          <w:bottom w:val="nil"/>
          <w:right w:val="nil"/>
          <w:between w:val="nil"/>
        </w:pBdr>
        <w:spacing w:before="240" w:after="60" w:line="360" w:lineRule="auto"/>
        <w:jc w:val="both"/>
        <w:rPr>
          <w:b/>
          <w:color w:val="000000"/>
        </w:rPr>
      </w:pPr>
      <w:r>
        <w:rPr>
          <w:b/>
        </w:rPr>
        <w:t>Supplementary Fig. 14</w:t>
      </w:r>
      <w:r>
        <w:rPr>
          <w:b/>
          <w:color w:val="000000"/>
        </w:rPr>
        <w:t xml:space="preserve">: </w:t>
      </w:r>
      <w:proofErr w:type="spellStart"/>
      <w:r>
        <w:rPr>
          <w:b/>
          <w:color w:val="000000"/>
        </w:rPr>
        <w:t>Lagrangian</w:t>
      </w:r>
      <w:proofErr w:type="spellEnd"/>
      <w:r>
        <w:rPr>
          <w:b/>
          <w:color w:val="000000"/>
        </w:rPr>
        <w:t xml:space="preserve"> Biomechanical Map </w:t>
      </w:r>
      <w:r>
        <w:rPr>
          <w:b/>
        </w:rPr>
        <w:t>of</w:t>
      </w:r>
      <w:r>
        <w:rPr>
          <w:b/>
          <w:color w:val="000000"/>
        </w:rPr>
        <w:t xml:space="preserve"> wildtype zebrafish</w:t>
      </w:r>
    </w:p>
    <w:p w14:paraId="3F0FE260" w14:textId="77777777" w:rsidR="001365EE" w:rsidRDefault="002D75D1">
      <w:pPr>
        <w:pBdr>
          <w:top w:val="nil"/>
          <w:left w:val="nil"/>
          <w:bottom w:val="nil"/>
          <w:right w:val="nil"/>
          <w:between w:val="nil"/>
        </w:pBdr>
        <w:spacing w:line="360" w:lineRule="auto"/>
        <w:jc w:val="both"/>
        <w:rPr>
          <w:color w:val="000000"/>
        </w:rPr>
      </w:pPr>
      <w:proofErr w:type="spellStart"/>
      <w:r>
        <w:rPr>
          <w:color w:val="000000"/>
        </w:rPr>
        <w:t>Lagrangian</w:t>
      </w:r>
      <w:proofErr w:type="spellEnd"/>
      <w:r>
        <w:rPr>
          <w:color w:val="000000"/>
        </w:rPr>
        <w:t xml:space="preserve"> Biomechanical Maps derived from the categorization of cells in 4 domains by 8 </w:t>
      </w:r>
      <w:proofErr w:type="spellStart"/>
      <w:r>
        <w:rPr>
          <w:color w:val="000000"/>
        </w:rPr>
        <w:t>hpf</w:t>
      </w:r>
      <w:proofErr w:type="spellEnd"/>
      <w:r>
        <w:rPr>
          <w:color w:val="000000"/>
        </w:rPr>
        <w:t xml:space="preserve"> (=</w:t>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t</m:t>
            </m:r>
          </m:e>
          <m:sub>
            <m:r>
              <w:rPr>
                <w:rFonts w:ascii="Cambria Math" w:eastAsia="Cambria Math" w:hAnsi="Cambria Math" w:cs="Cambria Math"/>
                <w:color w:val="000000"/>
              </w:rPr>
              <m:t>ini</m:t>
            </m:r>
          </m:sub>
        </m:sSub>
      </m:oMath>
      <w:r>
        <w:rPr>
          <w:color w:val="000000"/>
        </w:rPr>
        <w:t>) according to their mechanical signatures. Snapshots by 8, 10, 12 and 13 hpf (</w:t>
      </w:r>
      <w:r>
        <w:rPr>
          <w:color w:val="000000"/>
        </w:rPr>
        <w:t xml:space="preserve">top left of each row). Animal pole view. First column: detected nuclear centers with staining of the four domains (green, red, yellow and pink). Second column: nuclear centers in the four domains with their </w:t>
      </w:r>
      <w:r>
        <w:rPr>
          <w:color w:val="000000"/>
        </w:rPr>
        <w:lastRenderedPageBreak/>
        <w:t>respective colors and 3D rendering of the raw dat</w:t>
      </w:r>
      <w:r>
        <w:rPr>
          <w:color w:val="000000"/>
        </w:rPr>
        <w:t xml:space="preserve">a membrane channel. Third column: same as second column but with removal of upper sections (down to 64 µm below the embryo surface) to reveal morphological landmarks for the hypoblast (8 and 10 </w:t>
      </w:r>
      <w:proofErr w:type="spellStart"/>
      <w:r>
        <w:rPr>
          <w:color w:val="000000"/>
        </w:rPr>
        <w:t>hpf</w:t>
      </w:r>
      <w:proofErr w:type="spellEnd"/>
      <w:r>
        <w:rPr>
          <w:color w:val="000000"/>
        </w:rPr>
        <w:t xml:space="preserve">) and the regionalization of the eye vesicles (12 and 13 </w:t>
      </w:r>
      <w:proofErr w:type="spellStart"/>
      <w:r>
        <w:rPr>
          <w:color w:val="000000"/>
        </w:rPr>
        <w:t>hp</w:t>
      </w:r>
      <w:r>
        <w:rPr>
          <w:color w:val="000000"/>
        </w:rPr>
        <w:t>f</w:t>
      </w:r>
      <w:proofErr w:type="spellEnd"/>
      <w:r>
        <w:rPr>
          <w:color w:val="000000"/>
        </w:rPr>
        <w:t>).</w:t>
      </w:r>
    </w:p>
    <w:p w14:paraId="5F6C4734" w14:textId="77777777" w:rsidR="001365EE" w:rsidRDefault="001365EE">
      <w:pPr>
        <w:pBdr>
          <w:top w:val="nil"/>
          <w:left w:val="nil"/>
          <w:bottom w:val="nil"/>
          <w:right w:val="nil"/>
          <w:between w:val="nil"/>
        </w:pBdr>
        <w:jc w:val="both"/>
        <w:rPr>
          <w:color w:val="000000"/>
        </w:rPr>
      </w:pPr>
    </w:p>
    <w:p w14:paraId="57F476EC" w14:textId="77777777" w:rsidR="001365EE" w:rsidRDefault="001365EE">
      <w:pPr>
        <w:pBdr>
          <w:top w:val="nil"/>
          <w:left w:val="nil"/>
          <w:bottom w:val="nil"/>
          <w:right w:val="nil"/>
          <w:between w:val="nil"/>
        </w:pBdr>
        <w:jc w:val="both"/>
        <w:rPr>
          <w:color w:val="000000"/>
        </w:rPr>
      </w:pPr>
    </w:p>
    <w:p w14:paraId="58831E30" w14:textId="77777777" w:rsidR="001365EE" w:rsidRDefault="001365EE">
      <w:pPr>
        <w:pBdr>
          <w:top w:val="nil"/>
          <w:left w:val="nil"/>
          <w:bottom w:val="nil"/>
          <w:right w:val="nil"/>
          <w:between w:val="nil"/>
        </w:pBdr>
        <w:jc w:val="both"/>
        <w:rPr>
          <w:color w:val="000000"/>
        </w:rPr>
      </w:pPr>
    </w:p>
    <w:p w14:paraId="392A0B34" w14:textId="77777777" w:rsidR="001365EE" w:rsidRDefault="001365EE">
      <w:pPr>
        <w:pBdr>
          <w:top w:val="nil"/>
          <w:left w:val="nil"/>
          <w:bottom w:val="nil"/>
          <w:right w:val="nil"/>
          <w:between w:val="nil"/>
        </w:pBdr>
        <w:jc w:val="both"/>
        <w:rPr>
          <w:color w:val="000000"/>
        </w:rPr>
      </w:pPr>
    </w:p>
    <w:p w14:paraId="1CFC95B8" w14:textId="77777777" w:rsidR="001365EE" w:rsidRDefault="001365EE">
      <w:pPr>
        <w:pBdr>
          <w:top w:val="nil"/>
          <w:left w:val="nil"/>
          <w:bottom w:val="nil"/>
          <w:right w:val="nil"/>
          <w:between w:val="nil"/>
        </w:pBdr>
        <w:jc w:val="both"/>
        <w:rPr>
          <w:color w:val="000000"/>
        </w:rPr>
      </w:pPr>
    </w:p>
    <w:p w14:paraId="210886CB" w14:textId="77777777" w:rsidR="001365EE" w:rsidRDefault="001365EE">
      <w:pPr>
        <w:pBdr>
          <w:top w:val="nil"/>
          <w:left w:val="nil"/>
          <w:bottom w:val="nil"/>
          <w:right w:val="nil"/>
          <w:between w:val="nil"/>
        </w:pBdr>
        <w:jc w:val="both"/>
        <w:rPr>
          <w:color w:val="000000"/>
        </w:rPr>
      </w:pPr>
    </w:p>
    <w:p w14:paraId="5F27D024" w14:textId="77777777" w:rsidR="001365EE" w:rsidRDefault="001365EE">
      <w:pPr>
        <w:pBdr>
          <w:top w:val="nil"/>
          <w:left w:val="nil"/>
          <w:bottom w:val="nil"/>
          <w:right w:val="nil"/>
          <w:between w:val="nil"/>
        </w:pBdr>
        <w:jc w:val="both"/>
        <w:rPr>
          <w:color w:val="000000"/>
        </w:rPr>
      </w:pPr>
    </w:p>
    <w:p w14:paraId="1568F057" w14:textId="77777777" w:rsidR="001365EE" w:rsidRDefault="001365EE">
      <w:pPr>
        <w:pBdr>
          <w:top w:val="nil"/>
          <w:left w:val="nil"/>
          <w:bottom w:val="nil"/>
          <w:right w:val="nil"/>
          <w:between w:val="nil"/>
        </w:pBdr>
        <w:jc w:val="both"/>
        <w:rPr>
          <w:color w:val="000000"/>
        </w:rPr>
      </w:pPr>
    </w:p>
    <w:p w14:paraId="75D8E55C" w14:textId="77777777" w:rsidR="001365EE" w:rsidRDefault="001365EE">
      <w:pPr>
        <w:pBdr>
          <w:top w:val="nil"/>
          <w:left w:val="nil"/>
          <w:bottom w:val="nil"/>
          <w:right w:val="nil"/>
          <w:between w:val="nil"/>
        </w:pBdr>
        <w:jc w:val="both"/>
        <w:rPr>
          <w:color w:val="000000"/>
        </w:rPr>
      </w:pPr>
    </w:p>
    <w:p w14:paraId="1CE3FDA0" w14:textId="77777777" w:rsidR="001365EE" w:rsidRDefault="001365EE">
      <w:pPr>
        <w:pBdr>
          <w:top w:val="nil"/>
          <w:left w:val="nil"/>
          <w:bottom w:val="nil"/>
          <w:right w:val="nil"/>
          <w:between w:val="nil"/>
        </w:pBdr>
        <w:jc w:val="both"/>
        <w:rPr>
          <w:color w:val="000000"/>
        </w:rPr>
      </w:pPr>
    </w:p>
    <w:p w14:paraId="718598B2" w14:textId="77777777" w:rsidR="001365EE" w:rsidRDefault="001365EE">
      <w:pPr>
        <w:pBdr>
          <w:top w:val="nil"/>
          <w:left w:val="nil"/>
          <w:bottom w:val="nil"/>
          <w:right w:val="nil"/>
          <w:between w:val="nil"/>
        </w:pBdr>
        <w:jc w:val="both"/>
        <w:rPr>
          <w:color w:val="000000"/>
        </w:rPr>
      </w:pPr>
    </w:p>
    <w:p w14:paraId="2D3FDFFF" w14:textId="77777777" w:rsidR="001365EE" w:rsidRDefault="001365EE">
      <w:pPr>
        <w:pBdr>
          <w:top w:val="nil"/>
          <w:left w:val="nil"/>
          <w:bottom w:val="nil"/>
          <w:right w:val="nil"/>
          <w:between w:val="nil"/>
        </w:pBdr>
        <w:jc w:val="both"/>
        <w:rPr>
          <w:color w:val="000000"/>
        </w:rPr>
      </w:pPr>
    </w:p>
    <w:p w14:paraId="068112E1" w14:textId="77777777" w:rsidR="001365EE" w:rsidRDefault="001365EE">
      <w:pPr>
        <w:pBdr>
          <w:top w:val="nil"/>
          <w:left w:val="nil"/>
          <w:bottom w:val="nil"/>
          <w:right w:val="nil"/>
          <w:between w:val="nil"/>
        </w:pBdr>
        <w:jc w:val="both"/>
        <w:rPr>
          <w:color w:val="000000"/>
        </w:rPr>
      </w:pPr>
    </w:p>
    <w:p w14:paraId="20BE0207" w14:textId="77777777" w:rsidR="001365EE" w:rsidRDefault="001365EE">
      <w:pPr>
        <w:pBdr>
          <w:top w:val="nil"/>
          <w:left w:val="nil"/>
          <w:bottom w:val="nil"/>
          <w:right w:val="nil"/>
          <w:between w:val="nil"/>
        </w:pBdr>
        <w:jc w:val="both"/>
        <w:rPr>
          <w:color w:val="000000"/>
        </w:rPr>
      </w:pPr>
    </w:p>
    <w:p w14:paraId="34609A8A" w14:textId="77777777" w:rsidR="001365EE" w:rsidRDefault="001365EE">
      <w:pPr>
        <w:pBdr>
          <w:top w:val="nil"/>
          <w:left w:val="nil"/>
          <w:bottom w:val="nil"/>
          <w:right w:val="nil"/>
          <w:between w:val="nil"/>
        </w:pBdr>
        <w:jc w:val="both"/>
        <w:rPr>
          <w:color w:val="000000"/>
        </w:rPr>
      </w:pPr>
    </w:p>
    <w:p w14:paraId="79156B5C" w14:textId="77777777" w:rsidR="001365EE" w:rsidRDefault="001365EE">
      <w:pPr>
        <w:pBdr>
          <w:top w:val="nil"/>
          <w:left w:val="nil"/>
          <w:bottom w:val="nil"/>
          <w:right w:val="nil"/>
          <w:between w:val="nil"/>
        </w:pBdr>
        <w:jc w:val="both"/>
        <w:rPr>
          <w:color w:val="000000"/>
        </w:rPr>
      </w:pPr>
    </w:p>
    <w:p w14:paraId="45C49059" w14:textId="77777777" w:rsidR="001365EE" w:rsidRDefault="001365EE">
      <w:pPr>
        <w:pBdr>
          <w:top w:val="nil"/>
          <w:left w:val="nil"/>
          <w:bottom w:val="nil"/>
          <w:right w:val="nil"/>
          <w:between w:val="nil"/>
        </w:pBdr>
        <w:jc w:val="both"/>
        <w:rPr>
          <w:color w:val="000000"/>
        </w:rPr>
      </w:pPr>
    </w:p>
    <w:p w14:paraId="20E27DC7" w14:textId="77777777" w:rsidR="001365EE" w:rsidRDefault="001365EE">
      <w:pPr>
        <w:pBdr>
          <w:top w:val="nil"/>
          <w:left w:val="nil"/>
          <w:bottom w:val="nil"/>
          <w:right w:val="nil"/>
          <w:between w:val="nil"/>
        </w:pBdr>
        <w:jc w:val="both"/>
        <w:rPr>
          <w:color w:val="000000"/>
        </w:rPr>
      </w:pPr>
    </w:p>
    <w:p w14:paraId="2BFFEDCC" w14:textId="77777777" w:rsidR="001365EE" w:rsidRDefault="001365EE">
      <w:pPr>
        <w:pBdr>
          <w:top w:val="nil"/>
          <w:left w:val="nil"/>
          <w:bottom w:val="nil"/>
          <w:right w:val="nil"/>
          <w:between w:val="nil"/>
        </w:pBdr>
        <w:jc w:val="both"/>
        <w:rPr>
          <w:color w:val="000000"/>
        </w:rPr>
      </w:pPr>
    </w:p>
    <w:p w14:paraId="14526EEC" w14:textId="77777777" w:rsidR="001365EE" w:rsidRDefault="001365EE">
      <w:pPr>
        <w:pBdr>
          <w:top w:val="nil"/>
          <w:left w:val="nil"/>
          <w:bottom w:val="nil"/>
          <w:right w:val="nil"/>
          <w:between w:val="nil"/>
        </w:pBdr>
        <w:jc w:val="both"/>
        <w:rPr>
          <w:color w:val="000000"/>
        </w:rPr>
      </w:pPr>
    </w:p>
    <w:p w14:paraId="397615F9" w14:textId="77777777" w:rsidR="001365EE" w:rsidRDefault="001365EE">
      <w:pPr>
        <w:pBdr>
          <w:top w:val="nil"/>
          <w:left w:val="nil"/>
          <w:bottom w:val="nil"/>
          <w:right w:val="nil"/>
          <w:between w:val="nil"/>
        </w:pBdr>
        <w:jc w:val="both"/>
        <w:rPr>
          <w:color w:val="000000"/>
        </w:rPr>
      </w:pPr>
    </w:p>
    <w:p w14:paraId="0235BAD1" w14:textId="77777777" w:rsidR="001365EE" w:rsidRDefault="001365EE">
      <w:pPr>
        <w:pBdr>
          <w:top w:val="nil"/>
          <w:left w:val="nil"/>
          <w:bottom w:val="nil"/>
          <w:right w:val="nil"/>
          <w:between w:val="nil"/>
        </w:pBdr>
        <w:jc w:val="both"/>
        <w:rPr>
          <w:color w:val="000000"/>
        </w:rPr>
      </w:pPr>
    </w:p>
    <w:p w14:paraId="624C90BB" w14:textId="77777777" w:rsidR="001365EE" w:rsidRDefault="001365EE">
      <w:pPr>
        <w:pBdr>
          <w:top w:val="nil"/>
          <w:left w:val="nil"/>
          <w:bottom w:val="nil"/>
          <w:right w:val="nil"/>
          <w:between w:val="nil"/>
        </w:pBdr>
        <w:jc w:val="both"/>
        <w:rPr>
          <w:color w:val="000000"/>
        </w:rPr>
      </w:pPr>
    </w:p>
    <w:p w14:paraId="2E59479B" w14:textId="77777777" w:rsidR="001365EE" w:rsidRDefault="001365EE">
      <w:pPr>
        <w:pBdr>
          <w:top w:val="nil"/>
          <w:left w:val="nil"/>
          <w:bottom w:val="nil"/>
          <w:right w:val="nil"/>
          <w:between w:val="nil"/>
        </w:pBdr>
        <w:jc w:val="both"/>
        <w:rPr>
          <w:color w:val="000000"/>
        </w:rPr>
      </w:pPr>
    </w:p>
    <w:p w14:paraId="321CBE7B" w14:textId="77777777" w:rsidR="001365EE" w:rsidRDefault="001365EE">
      <w:pPr>
        <w:pBdr>
          <w:top w:val="nil"/>
          <w:left w:val="nil"/>
          <w:bottom w:val="nil"/>
          <w:right w:val="nil"/>
          <w:between w:val="nil"/>
        </w:pBdr>
        <w:jc w:val="both"/>
        <w:rPr>
          <w:color w:val="000000"/>
        </w:rPr>
      </w:pPr>
    </w:p>
    <w:p w14:paraId="13C43EDE" w14:textId="77777777" w:rsidR="001365EE" w:rsidRDefault="002D75D1">
      <w:pPr>
        <w:pBdr>
          <w:top w:val="nil"/>
          <w:left w:val="nil"/>
          <w:bottom w:val="nil"/>
          <w:right w:val="nil"/>
          <w:between w:val="nil"/>
        </w:pBdr>
        <w:jc w:val="both"/>
        <w:rPr>
          <w:color w:val="000000"/>
        </w:rPr>
      </w:pPr>
      <w:r>
        <w:rPr>
          <w:noProof/>
          <w:color w:val="000000"/>
        </w:rPr>
        <w:lastRenderedPageBreak/>
        <w:drawing>
          <wp:inline distT="0" distB="0" distL="0" distR="0" wp14:anchorId="3E624876" wp14:editId="5B82B2BA">
            <wp:extent cx="5971540" cy="3059430"/>
            <wp:effectExtent l="0" t="0" r="0" b="0"/>
            <wp:docPr id="85"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3"/>
                    <a:srcRect/>
                    <a:stretch>
                      <a:fillRect/>
                    </a:stretch>
                  </pic:blipFill>
                  <pic:spPr>
                    <a:xfrm>
                      <a:off x="0" y="0"/>
                      <a:ext cx="5971540" cy="3059430"/>
                    </a:xfrm>
                    <a:prstGeom prst="rect">
                      <a:avLst/>
                    </a:prstGeom>
                    <a:ln/>
                  </pic:spPr>
                </pic:pic>
              </a:graphicData>
            </a:graphic>
          </wp:inline>
        </w:drawing>
      </w:r>
    </w:p>
    <w:p w14:paraId="6AAC7761" w14:textId="77777777" w:rsidR="001365EE" w:rsidRDefault="002D75D1">
      <w:pPr>
        <w:keepNext/>
        <w:pBdr>
          <w:top w:val="nil"/>
          <w:left w:val="nil"/>
          <w:bottom w:val="nil"/>
          <w:right w:val="nil"/>
          <w:between w:val="nil"/>
        </w:pBdr>
        <w:spacing w:before="240" w:after="60" w:line="360" w:lineRule="auto"/>
        <w:jc w:val="both"/>
        <w:rPr>
          <w:b/>
          <w:color w:val="000000"/>
        </w:rPr>
      </w:pPr>
      <w:r>
        <w:rPr>
          <w:b/>
        </w:rPr>
        <w:t>Supplementary Fig. 15</w:t>
      </w:r>
      <w:r>
        <w:rPr>
          <w:b/>
          <w:color w:val="000000"/>
        </w:rPr>
        <w:t xml:space="preserve">: </w:t>
      </w:r>
      <w:proofErr w:type="spellStart"/>
      <w:r>
        <w:rPr>
          <w:b/>
          <w:color w:val="000000"/>
        </w:rPr>
        <w:t>Lagrangian</w:t>
      </w:r>
      <w:proofErr w:type="spellEnd"/>
      <w:r>
        <w:rPr>
          <w:b/>
          <w:color w:val="000000"/>
        </w:rPr>
        <w:t xml:space="preserve"> Biomechanical Map of the eye vesicle of wildtype zeb</w:t>
      </w:r>
      <w:r>
        <w:rPr>
          <w:b/>
        </w:rPr>
        <w:t>rafish</w:t>
      </w:r>
    </w:p>
    <w:p w14:paraId="756CAEEF" w14:textId="77777777" w:rsidR="001365EE" w:rsidRDefault="002D75D1">
      <w:pPr>
        <w:spacing w:line="360" w:lineRule="auto"/>
        <w:jc w:val="both"/>
        <w:rPr>
          <w:b/>
        </w:rPr>
      </w:pPr>
      <w:r>
        <w:t xml:space="preserve">Highlights the biomechanical domains in the eye vesicle by displaying the intersection of the </w:t>
      </w:r>
      <w:proofErr w:type="spellStart"/>
      <w:r>
        <w:t>Lagrangian</w:t>
      </w:r>
      <w:proofErr w:type="spellEnd"/>
      <w:r>
        <w:t xml:space="preserve"> Biomechanical Map and the eye vesicle. The cell contours are approximated by a sphere positioned on the detected nuclear center. Color code as in Fig. </w:t>
      </w:r>
      <w:r>
        <w:t xml:space="preserve">5. Embryo </w:t>
      </w:r>
      <w:r>
        <w:rPr>
          <w:i/>
        </w:rPr>
        <w:t>wt1</w:t>
      </w:r>
      <w:r>
        <w:t xml:space="preserve">, anterior to the top, upper sections removed down to 64 µm below the embryo surface. (A) view from the outside. (B) View from the inside. </w:t>
      </w:r>
    </w:p>
    <w:p w14:paraId="657FF9D6" w14:textId="77777777" w:rsidR="001365EE" w:rsidRDefault="001365EE">
      <w:pPr>
        <w:spacing w:line="480" w:lineRule="auto"/>
        <w:jc w:val="center"/>
        <w:rPr>
          <w:b/>
        </w:rPr>
      </w:pPr>
    </w:p>
    <w:p w14:paraId="79A0800C" w14:textId="77777777" w:rsidR="001365EE" w:rsidRDefault="001365EE">
      <w:pPr>
        <w:spacing w:line="480" w:lineRule="auto"/>
        <w:jc w:val="both"/>
        <w:rPr>
          <w:b/>
        </w:rPr>
      </w:pPr>
    </w:p>
    <w:p w14:paraId="1D5D4F7D" w14:textId="77777777" w:rsidR="001365EE" w:rsidRDefault="001365EE">
      <w:pPr>
        <w:pBdr>
          <w:top w:val="nil"/>
          <w:left w:val="nil"/>
          <w:bottom w:val="nil"/>
          <w:right w:val="nil"/>
          <w:between w:val="nil"/>
        </w:pBdr>
        <w:jc w:val="both"/>
        <w:rPr>
          <w:b/>
          <w:color w:val="000000"/>
        </w:rPr>
      </w:pPr>
    </w:p>
    <w:p w14:paraId="1FBF1D18" w14:textId="77777777" w:rsidR="001365EE" w:rsidRDefault="001365EE">
      <w:pPr>
        <w:pBdr>
          <w:top w:val="nil"/>
          <w:left w:val="nil"/>
          <w:bottom w:val="nil"/>
          <w:right w:val="nil"/>
          <w:between w:val="nil"/>
        </w:pBdr>
        <w:jc w:val="both"/>
        <w:rPr>
          <w:b/>
          <w:color w:val="000000"/>
        </w:rPr>
      </w:pPr>
    </w:p>
    <w:p w14:paraId="01CBDB6B" w14:textId="77777777" w:rsidR="001365EE" w:rsidRDefault="001365EE">
      <w:pPr>
        <w:pBdr>
          <w:top w:val="nil"/>
          <w:left w:val="nil"/>
          <w:bottom w:val="nil"/>
          <w:right w:val="nil"/>
          <w:between w:val="nil"/>
        </w:pBdr>
        <w:jc w:val="both"/>
        <w:rPr>
          <w:b/>
          <w:color w:val="000000"/>
        </w:rPr>
      </w:pPr>
    </w:p>
    <w:p w14:paraId="04AD461B" w14:textId="77777777" w:rsidR="001365EE" w:rsidRDefault="002D75D1">
      <w:pPr>
        <w:pBdr>
          <w:top w:val="nil"/>
          <w:left w:val="nil"/>
          <w:bottom w:val="nil"/>
          <w:right w:val="nil"/>
          <w:between w:val="nil"/>
        </w:pBdr>
        <w:jc w:val="both"/>
        <w:rPr>
          <w:b/>
          <w:color w:val="000000"/>
        </w:rPr>
      </w:pPr>
      <w:r>
        <w:rPr>
          <w:b/>
          <w:noProof/>
        </w:rPr>
        <w:lastRenderedPageBreak/>
        <w:drawing>
          <wp:inline distT="114300" distB="114300" distL="114300" distR="114300" wp14:anchorId="400F7DEF" wp14:editId="2D5F1709">
            <wp:extent cx="5971540" cy="3594100"/>
            <wp:effectExtent l="0" t="0" r="0" b="0"/>
            <wp:docPr id="86"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4"/>
                    <a:srcRect/>
                    <a:stretch>
                      <a:fillRect/>
                    </a:stretch>
                  </pic:blipFill>
                  <pic:spPr>
                    <a:xfrm>
                      <a:off x="0" y="0"/>
                      <a:ext cx="5971540" cy="3594100"/>
                    </a:xfrm>
                    <a:prstGeom prst="rect">
                      <a:avLst/>
                    </a:prstGeom>
                    <a:ln/>
                  </pic:spPr>
                </pic:pic>
              </a:graphicData>
            </a:graphic>
          </wp:inline>
        </w:drawing>
      </w:r>
    </w:p>
    <w:p w14:paraId="06673010" w14:textId="77777777" w:rsidR="001365EE" w:rsidRDefault="001365EE">
      <w:pPr>
        <w:pBdr>
          <w:top w:val="nil"/>
          <w:left w:val="nil"/>
          <w:bottom w:val="nil"/>
          <w:right w:val="nil"/>
          <w:between w:val="nil"/>
        </w:pBdr>
        <w:jc w:val="both"/>
        <w:rPr>
          <w:b/>
          <w:color w:val="000000"/>
        </w:rPr>
      </w:pPr>
    </w:p>
    <w:p w14:paraId="3FAB8D66" w14:textId="77777777" w:rsidR="001365EE" w:rsidRDefault="002D75D1">
      <w:pPr>
        <w:spacing w:line="360" w:lineRule="auto"/>
        <w:jc w:val="both"/>
        <w:rPr>
          <w:b/>
          <w:color w:val="000000"/>
        </w:rPr>
      </w:pPr>
      <w:r>
        <w:rPr>
          <w:b/>
        </w:rPr>
        <w:t xml:space="preserve">Supplementary Fig. 16: </w:t>
      </w:r>
      <w:proofErr w:type="spellStart"/>
      <w:r>
        <w:rPr>
          <w:b/>
        </w:rPr>
        <w:t>Lagrangian</w:t>
      </w:r>
      <w:proofErr w:type="spellEnd"/>
      <w:r>
        <w:rPr>
          <w:b/>
        </w:rPr>
        <w:t xml:space="preserve"> Biomechanical Map for different intervals of integration</w:t>
      </w:r>
    </w:p>
    <w:p w14:paraId="335C6A76" w14:textId="77777777" w:rsidR="001365EE" w:rsidRDefault="002D75D1">
      <w:pPr>
        <w:spacing w:line="360" w:lineRule="auto"/>
        <w:jc w:val="both"/>
        <w:rPr>
          <w:b/>
          <w:color w:val="000000"/>
        </w:rPr>
      </w:pPr>
      <w:proofErr w:type="spellStart"/>
      <w:r>
        <w:t>Lagr</w:t>
      </w:r>
      <w:r>
        <w:t>angian</w:t>
      </w:r>
      <w:proofErr w:type="spellEnd"/>
      <w:r>
        <w:t xml:space="preserve"> Biomechanical Maps for </w:t>
      </w:r>
      <w:r>
        <w:rPr>
          <w:i/>
        </w:rPr>
        <w:t>wt1</w:t>
      </w:r>
      <w:r>
        <w:t xml:space="preserve"> derived from the categorization of cells in 4 domains by 8 </w:t>
      </w:r>
      <w:proofErr w:type="spellStart"/>
      <w:r>
        <w:t>hpf</w:t>
      </w:r>
      <w:proofErr w:type="spellEnd"/>
      <w:r>
        <w:t xml:space="preserve"> (=</w:t>
      </w:r>
      <m:oMath>
        <m:sSub>
          <m:sSubPr>
            <m:ctrlPr>
              <w:rPr>
                <w:rFonts w:ascii="Cambria Math" w:eastAsia="Cambria Math" w:hAnsi="Cambria Math" w:cs="Cambria Math"/>
              </w:rPr>
            </m:ctrlPr>
          </m:sSubPr>
          <m:e>
            <m:r>
              <w:rPr>
                <w:rFonts w:ascii="Cambria Math" w:eastAsia="Cambria Math" w:hAnsi="Cambria Math" w:cs="Cambria Math"/>
              </w:rPr>
              <m:t>t</m:t>
            </m:r>
          </m:e>
          <m:sub>
            <m:r>
              <w:rPr>
                <w:rFonts w:ascii="Cambria Math" w:eastAsia="Cambria Math" w:hAnsi="Cambria Math" w:cs="Cambria Math"/>
              </w:rPr>
              <m:t>ini</m:t>
            </m:r>
          </m:sub>
        </m:sSub>
      </m:oMath>
      <w:r>
        <w:t>) according to their mechanical signatures. Each panel shows a different temporal interval of integration: 8-9, 8-10, 8-11, 8-12, 8-13 and 8-14 hpf.</w:t>
      </w:r>
    </w:p>
    <w:p w14:paraId="7B6CECBB" w14:textId="77777777" w:rsidR="001365EE" w:rsidRDefault="001365EE">
      <w:pPr>
        <w:pBdr>
          <w:top w:val="nil"/>
          <w:left w:val="nil"/>
          <w:bottom w:val="nil"/>
          <w:right w:val="nil"/>
          <w:between w:val="nil"/>
        </w:pBdr>
        <w:jc w:val="both"/>
        <w:rPr>
          <w:b/>
          <w:color w:val="000000"/>
        </w:rPr>
      </w:pPr>
    </w:p>
    <w:p w14:paraId="1CC2C729" w14:textId="77777777" w:rsidR="001365EE" w:rsidRDefault="001365EE">
      <w:pPr>
        <w:pBdr>
          <w:top w:val="nil"/>
          <w:left w:val="nil"/>
          <w:bottom w:val="nil"/>
          <w:right w:val="nil"/>
          <w:between w:val="nil"/>
        </w:pBdr>
        <w:jc w:val="both"/>
        <w:rPr>
          <w:b/>
          <w:color w:val="000000"/>
        </w:rPr>
      </w:pPr>
    </w:p>
    <w:p w14:paraId="775F21DE" w14:textId="77777777" w:rsidR="001365EE" w:rsidRDefault="002D75D1">
      <w:pPr>
        <w:pBdr>
          <w:top w:val="nil"/>
          <w:left w:val="nil"/>
          <w:bottom w:val="nil"/>
          <w:right w:val="nil"/>
          <w:between w:val="nil"/>
        </w:pBdr>
        <w:jc w:val="center"/>
        <w:rPr>
          <w:b/>
          <w:color w:val="000000"/>
        </w:rPr>
      </w:pPr>
      <w:r>
        <w:rPr>
          <w:b/>
          <w:noProof/>
          <w:color w:val="000000"/>
        </w:rPr>
        <w:lastRenderedPageBreak/>
        <w:drawing>
          <wp:inline distT="0" distB="0" distL="0" distR="0" wp14:anchorId="34038C9C" wp14:editId="07361C6F">
            <wp:extent cx="5763653" cy="5804104"/>
            <wp:effectExtent l="0" t="0" r="0" b="0"/>
            <wp:docPr id="87" name="image34.png" descr="A close up of a map&#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4.png" descr="A close up of a map&#10;&#10;Description automatically generated"/>
                    <pic:cNvPicPr preferRelativeResize="0"/>
                  </pic:nvPicPr>
                  <pic:blipFill>
                    <a:blip r:embed="rId25"/>
                    <a:srcRect/>
                    <a:stretch>
                      <a:fillRect/>
                    </a:stretch>
                  </pic:blipFill>
                  <pic:spPr>
                    <a:xfrm>
                      <a:off x="0" y="0"/>
                      <a:ext cx="5763653" cy="5804104"/>
                    </a:xfrm>
                    <a:prstGeom prst="rect">
                      <a:avLst/>
                    </a:prstGeom>
                    <a:ln/>
                  </pic:spPr>
                </pic:pic>
              </a:graphicData>
            </a:graphic>
          </wp:inline>
        </w:drawing>
      </w:r>
      <w:r>
        <w:rPr>
          <w:b/>
          <w:color w:val="000000"/>
        </w:rPr>
        <w:t>-</w:t>
      </w:r>
    </w:p>
    <w:p w14:paraId="17A347C6" w14:textId="77777777" w:rsidR="001365EE" w:rsidRDefault="001365EE">
      <w:pPr>
        <w:pBdr>
          <w:top w:val="nil"/>
          <w:left w:val="nil"/>
          <w:bottom w:val="nil"/>
          <w:right w:val="nil"/>
          <w:between w:val="nil"/>
        </w:pBdr>
        <w:jc w:val="both"/>
        <w:rPr>
          <w:b/>
          <w:color w:val="000000"/>
        </w:rPr>
      </w:pPr>
    </w:p>
    <w:p w14:paraId="6E052FCC" w14:textId="77777777" w:rsidR="001365EE" w:rsidRDefault="002D75D1">
      <w:pPr>
        <w:pBdr>
          <w:top w:val="nil"/>
          <w:left w:val="nil"/>
          <w:bottom w:val="nil"/>
          <w:right w:val="nil"/>
          <w:between w:val="nil"/>
        </w:pBdr>
        <w:spacing w:line="360" w:lineRule="auto"/>
        <w:jc w:val="both"/>
        <w:rPr>
          <w:b/>
        </w:rPr>
      </w:pPr>
      <w:r>
        <w:rPr>
          <w:b/>
        </w:rPr>
        <w:t>Supplementary Fig. 17</w:t>
      </w:r>
      <w:r>
        <w:rPr>
          <w:b/>
          <w:color w:val="000000"/>
        </w:rPr>
        <w:t>: Comparison of w</w:t>
      </w:r>
      <w:r>
        <w:rPr>
          <w:b/>
        </w:rPr>
        <w:t xml:space="preserve">ildtype and mutant zebrafish </w:t>
      </w:r>
      <w:r>
        <w:rPr>
          <w:b/>
          <w:color w:val="000000"/>
        </w:rPr>
        <w:t>embryos according to mechanical history</w:t>
      </w:r>
    </w:p>
    <w:p w14:paraId="5807A024" w14:textId="77777777" w:rsidR="001365EE" w:rsidRDefault="002D75D1">
      <w:pPr>
        <w:pBdr>
          <w:top w:val="nil"/>
          <w:left w:val="nil"/>
          <w:bottom w:val="nil"/>
          <w:right w:val="nil"/>
          <w:between w:val="nil"/>
        </w:pBdr>
        <w:spacing w:line="360" w:lineRule="auto"/>
        <w:jc w:val="both"/>
        <w:rPr>
          <w:b/>
        </w:rPr>
      </w:pPr>
      <w:bookmarkStart w:id="5" w:name="_heading=h.tyjcwt" w:colFirst="0" w:colLast="0"/>
      <w:bookmarkEnd w:id="5"/>
      <w:r>
        <w:rPr>
          <w:color w:val="000000"/>
        </w:rPr>
        <w:t xml:space="preserve">First row: </w:t>
      </w:r>
      <w:r>
        <w:rPr>
          <w:i/>
          <w:color w:val="000000"/>
        </w:rPr>
        <w:t>wt2</w:t>
      </w:r>
      <w:r>
        <w:rPr>
          <w:color w:val="000000"/>
        </w:rPr>
        <w:t xml:space="preserve"> onto </w:t>
      </w:r>
      <w:r>
        <w:rPr>
          <w:i/>
          <w:color w:val="000000"/>
        </w:rPr>
        <w:t>wt1</w:t>
      </w:r>
      <w:r>
        <w:rPr>
          <w:color w:val="000000"/>
        </w:rPr>
        <w:t xml:space="preserve"> projection for (from left to right) </w:t>
      </w:r>
      <m:oMath>
        <m:r>
          <w:rPr>
            <w:rFonts w:ascii="Helvetica Neue" w:eastAsia="Helvetica Neue" w:hAnsi="Helvetica Neue" w:cs="Helvetica Neue"/>
            <w:color w:val="000000"/>
          </w:rPr>
          <m:t>∆</m:t>
        </m:r>
        <m:r>
          <w:rPr>
            <w:rFonts w:ascii="Cambria" w:eastAsia="Cambria" w:hAnsi="Cambria" w:cs="Cambria"/>
            <w:color w:val="000000"/>
          </w:rPr>
          <m:t>V</m:t>
        </m:r>
      </m:oMath>
      <w:r>
        <w:rPr>
          <w:color w:val="000000"/>
        </w:rPr>
        <w:t xml:space="preserve">, </w:t>
      </w:r>
      <m:oMath>
        <m:r>
          <w:rPr>
            <w:rFonts w:ascii="Helvetica Neue" w:eastAsia="Helvetica Neue" w:hAnsi="Helvetica Neue" w:cs="Helvetica Neue"/>
            <w:color w:val="000000"/>
          </w:rPr>
          <m:t>∆</m:t>
        </m:r>
        <m:sSub>
          <m:sSubPr>
            <m:ctrlPr>
              <w:rPr>
                <w:rFonts w:ascii="Cambria" w:eastAsia="Cambria" w:hAnsi="Cambria" w:cs="Cambria"/>
                <w:color w:val="000000"/>
              </w:rPr>
            </m:ctrlPr>
          </m:sSubPr>
          <m:e>
            <m:r>
              <w:rPr>
                <w:rFonts w:ascii="Helvetica Neue" w:eastAsia="Helvetica Neue" w:hAnsi="Helvetica Neue" w:cs="Helvetica Neue"/>
                <w:color w:val="000000"/>
              </w:rPr>
              <m:t>γ</m:t>
            </m:r>
          </m:e>
          <m:sub>
            <m:r>
              <w:rPr>
                <w:rFonts w:ascii="Cambria" w:eastAsia="Cambria" w:hAnsi="Cambria" w:cs="Cambria"/>
                <w:color w:val="000000"/>
              </w:rPr>
              <m:t>1</m:t>
            </m:r>
          </m:sub>
        </m:sSub>
      </m:oMath>
      <w:r>
        <w:rPr>
          <w:color w:val="000000"/>
        </w:rPr>
        <w:t xml:space="preserve"> and </w:t>
      </w:r>
      <m:oMath>
        <m:r>
          <w:rPr>
            <w:rFonts w:ascii="Helvetica Neue" w:eastAsia="Helvetica Neue" w:hAnsi="Helvetica Neue" w:cs="Helvetica Neue"/>
            <w:color w:val="000000"/>
          </w:rPr>
          <m:t>∆</m:t>
        </m:r>
        <m:r>
          <w:rPr>
            <w:rFonts w:ascii="Cambria" w:eastAsia="Cambria" w:hAnsi="Cambria" w:cs="Cambria"/>
            <w:color w:val="000000"/>
          </w:rPr>
          <m:t>α</m:t>
        </m:r>
        <m:r>
          <w:rPr>
            <w:rFonts w:ascii="Cambria" w:eastAsia="Cambria" w:hAnsi="Cambria" w:cs="Cambria"/>
            <w:color w:val="000000"/>
          </w:rPr>
          <m:t>.</m:t>
        </m:r>
      </m:oMath>
      <w:r>
        <w:rPr>
          <w:color w:val="000000"/>
        </w:rPr>
        <w:t xml:space="preserve"> Second row: </w:t>
      </w:r>
      <w:r>
        <w:rPr>
          <w:i/>
          <w:color w:val="000000"/>
        </w:rPr>
        <w:t>wt3</w:t>
      </w:r>
      <w:r>
        <w:rPr>
          <w:color w:val="000000"/>
        </w:rPr>
        <w:t xml:space="preserve"> onto </w:t>
      </w:r>
      <w:r>
        <w:rPr>
          <w:i/>
          <w:color w:val="000000"/>
        </w:rPr>
        <w:t>wt1</w:t>
      </w:r>
      <w:r>
        <w:rPr>
          <w:color w:val="000000"/>
        </w:rPr>
        <w:t xml:space="preserve"> projection for the same descriptors. Third row: </w:t>
      </w:r>
      <w:r>
        <w:rPr>
          <w:i/>
          <w:color w:val="000000"/>
        </w:rPr>
        <w:t>oep1</w:t>
      </w:r>
      <w:r>
        <w:rPr>
          <w:color w:val="000000"/>
        </w:rPr>
        <w:t xml:space="preserve"> onto </w:t>
      </w:r>
      <w:r>
        <w:rPr>
          <w:i/>
          <w:color w:val="000000"/>
        </w:rPr>
        <w:t>wt1</w:t>
      </w:r>
      <w:r>
        <w:rPr>
          <w:color w:val="000000"/>
        </w:rPr>
        <w:t xml:space="preserve"> projection for the same descriptors.</w:t>
      </w:r>
      <w:r>
        <w:t xml:space="preserve"> </w:t>
      </w:r>
      <w:r>
        <w:rPr>
          <w:color w:val="000000"/>
        </w:rPr>
        <w:t xml:space="preserve">Fourth row: panel </w:t>
      </w:r>
      <w:r>
        <w:rPr>
          <w:i/>
          <w:color w:val="000000"/>
        </w:rPr>
        <w:t>oep3</w:t>
      </w:r>
      <w:r>
        <w:rPr>
          <w:color w:val="000000"/>
        </w:rPr>
        <w:t xml:space="preserve"> onto </w:t>
      </w:r>
      <w:r>
        <w:rPr>
          <w:i/>
          <w:color w:val="000000"/>
        </w:rPr>
        <w:t>wt1</w:t>
      </w:r>
      <w:r>
        <w:rPr>
          <w:color w:val="000000"/>
        </w:rPr>
        <w:t xml:space="preserve"> projection for the same descriptors. Curves indicate the ensemble-average similarity of CLPBs of the projected specimen onto</w:t>
      </w:r>
      <w:r>
        <w:rPr>
          <w:color w:val="000000"/>
        </w:rPr>
        <w:t xml:space="preserve"> the CLBPs of the reference embryo</w:t>
      </w:r>
      <w:r>
        <w:rPr>
          <w:i/>
          <w:color w:val="000000"/>
        </w:rPr>
        <w:t xml:space="preserve"> wt1 </w:t>
      </w:r>
      <w:r>
        <w:rPr>
          <w:color w:val="000000"/>
        </w:rPr>
        <w:t>at each time point</w:t>
      </w:r>
      <w:r>
        <w:rPr>
          <w:i/>
          <w:color w:val="000000"/>
        </w:rPr>
        <w:t>.</w:t>
      </w:r>
    </w:p>
    <w:p w14:paraId="379768CF" w14:textId="77777777" w:rsidR="001365EE" w:rsidRDefault="002D75D1">
      <w:pPr>
        <w:jc w:val="both"/>
        <w:rPr>
          <w:b/>
        </w:rPr>
      </w:pPr>
      <w:r>
        <w:rPr>
          <w:b/>
          <w:noProof/>
        </w:rPr>
        <w:lastRenderedPageBreak/>
        <w:drawing>
          <wp:inline distT="114300" distB="114300" distL="114300" distR="114300" wp14:anchorId="41ED870C" wp14:editId="50629E17">
            <wp:extent cx="5971540" cy="1498600"/>
            <wp:effectExtent l="0" t="0" r="0" b="0"/>
            <wp:docPr id="88"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6"/>
                    <a:srcRect/>
                    <a:stretch>
                      <a:fillRect/>
                    </a:stretch>
                  </pic:blipFill>
                  <pic:spPr>
                    <a:xfrm>
                      <a:off x="0" y="0"/>
                      <a:ext cx="5971540" cy="1498600"/>
                    </a:xfrm>
                    <a:prstGeom prst="rect">
                      <a:avLst/>
                    </a:prstGeom>
                    <a:ln/>
                  </pic:spPr>
                </pic:pic>
              </a:graphicData>
            </a:graphic>
          </wp:inline>
        </w:drawing>
      </w:r>
    </w:p>
    <w:p w14:paraId="469C9DF9" w14:textId="77777777" w:rsidR="001365EE" w:rsidRDefault="001365EE">
      <w:pPr>
        <w:jc w:val="both"/>
        <w:rPr>
          <w:b/>
        </w:rPr>
      </w:pPr>
    </w:p>
    <w:p w14:paraId="01652BF5" w14:textId="77777777" w:rsidR="001365EE" w:rsidRDefault="002D75D1">
      <w:pPr>
        <w:spacing w:line="360" w:lineRule="auto"/>
        <w:jc w:val="both"/>
        <w:rPr>
          <w:b/>
        </w:rPr>
      </w:pPr>
      <w:r>
        <w:rPr>
          <w:b/>
        </w:rPr>
        <w:t xml:space="preserve">Supplementary Fig. 18: </w:t>
      </w:r>
      <w:proofErr w:type="spellStart"/>
      <w:r>
        <w:rPr>
          <w:b/>
        </w:rPr>
        <w:t>Lagrangian</w:t>
      </w:r>
      <w:proofErr w:type="spellEnd"/>
      <w:r>
        <w:rPr>
          <w:b/>
        </w:rPr>
        <w:t xml:space="preserve"> descriptors of </w:t>
      </w:r>
      <w:proofErr w:type="spellStart"/>
      <w:r>
        <w:rPr>
          <w:b/>
        </w:rPr>
        <w:t>gsc</w:t>
      </w:r>
      <w:proofErr w:type="spellEnd"/>
      <w:r>
        <w:rPr>
          <w:b/>
        </w:rPr>
        <w:t xml:space="preserve"> reporter expression clusters</w:t>
      </w:r>
    </w:p>
    <w:p w14:paraId="215408F5" w14:textId="77777777" w:rsidR="001365EE" w:rsidRDefault="002D75D1">
      <w:pPr>
        <w:spacing w:line="360" w:lineRule="auto"/>
        <w:jc w:val="both"/>
      </w:pPr>
      <w:proofErr w:type="spellStart"/>
      <w:r>
        <w:t>Goosecoid</w:t>
      </w:r>
      <w:proofErr w:type="spellEnd"/>
      <w:r>
        <w:t xml:space="preserve"> reporter expression clusters (green, light blue and magenta) as defined in Fig. 6. The average of the </w:t>
      </w:r>
      <w:r>
        <w:t>cumulative descriptor for each cell domain defined by the cluster is shown. Values have been rescaled between 0 and 1 to be in the same range.</w:t>
      </w:r>
    </w:p>
    <w:p w14:paraId="2FE86643" w14:textId="77777777" w:rsidR="001365EE" w:rsidRDefault="001365EE">
      <w:pPr>
        <w:spacing w:line="360" w:lineRule="auto"/>
        <w:jc w:val="both"/>
      </w:pPr>
    </w:p>
    <w:p w14:paraId="01A7F3B8" w14:textId="77777777" w:rsidR="001365EE" w:rsidRDefault="001365EE">
      <w:pPr>
        <w:spacing w:line="360" w:lineRule="auto"/>
        <w:jc w:val="both"/>
      </w:pPr>
    </w:p>
    <w:p w14:paraId="233D8DBC" w14:textId="77777777" w:rsidR="001365EE" w:rsidRDefault="001365EE">
      <w:pPr>
        <w:spacing w:line="360" w:lineRule="auto"/>
        <w:jc w:val="both"/>
      </w:pPr>
    </w:p>
    <w:p w14:paraId="0B7323C1" w14:textId="77777777" w:rsidR="001365EE" w:rsidRDefault="001365EE">
      <w:pPr>
        <w:spacing w:line="360" w:lineRule="auto"/>
        <w:jc w:val="both"/>
      </w:pPr>
    </w:p>
    <w:p w14:paraId="5B2F5E28" w14:textId="77777777" w:rsidR="001365EE" w:rsidRDefault="001365EE">
      <w:pPr>
        <w:spacing w:line="360" w:lineRule="auto"/>
        <w:jc w:val="both"/>
      </w:pPr>
    </w:p>
    <w:p w14:paraId="433C0377" w14:textId="77777777" w:rsidR="001365EE" w:rsidRDefault="001365EE">
      <w:pPr>
        <w:spacing w:line="360" w:lineRule="auto"/>
        <w:jc w:val="both"/>
      </w:pPr>
    </w:p>
    <w:p w14:paraId="705DCB63" w14:textId="77777777" w:rsidR="001365EE" w:rsidRDefault="001365EE">
      <w:pPr>
        <w:spacing w:line="360" w:lineRule="auto"/>
        <w:jc w:val="both"/>
      </w:pPr>
    </w:p>
    <w:p w14:paraId="59508907" w14:textId="77777777" w:rsidR="001365EE" w:rsidRDefault="001365EE">
      <w:pPr>
        <w:spacing w:line="360" w:lineRule="auto"/>
        <w:jc w:val="both"/>
      </w:pPr>
    </w:p>
    <w:p w14:paraId="01A5B953" w14:textId="77777777" w:rsidR="001365EE" w:rsidRDefault="001365EE">
      <w:pPr>
        <w:spacing w:line="360" w:lineRule="auto"/>
        <w:jc w:val="both"/>
      </w:pPr>
    </w:p>
    <w:p w14:paraId="4DC34838" w14:textId="77777777" w:rsidR="001365EE" w:rsidRDefault="001365EE">
      <w:pPr>
        <w:spacing w:line="360" w:lineRule="auto"/>
        <w:jc w:val="both"/>
      </w:pPr>
    </w:p>
    <w:p w14:paraId="57B6667C" w14:textId="77777777" w:rsidR="001365EE" w:rsidRDefault="001365EE">
      <w:pPr>
        <w:spacing w:line="360" w:lineRule="auto"/>
        <w:jc w:val="both"/>
      </w:pPr>
    </w:p>
    <w:p w14:paraId="0B8675B2" w14:textId="77777777" w:rsidR="001365EE" w:rsidRDefault="002D75D1">
      <w:pPr>
        <w:pBdr>
          <w:top w:val="nil"/>
          <w:left w:val="nil"/>
          <w:bottom w:val="nil"/>
          <w:right w:val="nil"/>
          <w:between w:val="nil"/>
        </w:pBdr>
        <w:jc w:val="center"/>
        <w:rPr>
          <w:color w:val="000000"/>
        </w:rPr>
      </w:pPr>
      <w:r>
        <w:rPr>
          <w:noProof/>
          <w:color w:val="000000"/>
        </w:rPr>
        <w:lastRenderedPageBreak/>
        <w:drawing>
          <wp:inline distT="0" distB="0" distL="0" distR="0" wp14:anchorId="7257C42D" wp14:editId="2C0DDACD">
            <wp:extent cx="4773613" cy="2573726"/>
            <wp:effectExtent l="0" t="0" r="0" b="0"/>
            <wp:docPr id="89"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7"/>
                    <a:srcRect l="3889" t="4444" r="3889" b="7159"/>
                    <a:stretch>
                      <a:fillRect/>
                    </a:stretch>
                  </pic:blipFill>
                  <pic:spPr>
                    <a:xfrm>
                      <a:off x="0" y="0"/>
                      <a:ext cx="4773613" cy="2573726"/>
                    </a:xfrm>
                    <a:prstGeom prst="rect">
                      <a:avLst/>
                    </a:prstGeom>
                    <a:ln/>
                  </pic:spPr>
                </pic:pic>
              </a:graphicData>
            </a:graphic>
          </wp:inline>
        </w:drawing>
      </w:r>
    </w:p>
    <w:p w14:paraId="405DEE8D" w14:textId="77777777" w:rsidR="001365EE" w:rsidRDefault="002D75D1">
      <w:pPr>
        <w:keepNext/>
        <w:pBdr>
          <w:top w:val="nil"/>
          <w:left w:val="nil"/>
          <w:bottom w:val="nil"/>
          <w:right w:val="nil"/>
          <w:between w:val="nil"/>
        </w:pBdr>
        <w:spacing w:before="240" w:after="60" w:line="360" w:lineRule="auto"/>
        <w:jc w:val="both"/>
        <w:rPr>
          <w:b/>
          <w:color w:val="000000"/>
        </w:rPr>
      </w:pPr>
      <w:r>
        <w:rPr>
          <w:b/>
        </w:rPr>
        <w:t xml:space="preserve">Supplementary </w:t>
      </w:r>
      <w:r>
        <w:rPr>
          <w:b/>
          <w:color w:val="000000"/>
        </w:rPr>
        <w:t>Movie 1: 3D+time imaging of w</w:t>
      </w:r>
      <w:r>
        <w:rPr>
          <w:b/>
        </w:rPr>
        <w:t>ildtype</w:t>
      </w:r>
      <w:r>
        <w:rPr>
          <w:b/>
          <w:color w:val="000000"/>
        </w:rPr>
        <w:t xml:space="preserve"> zebrafish gastrulation</w:t>
      </w:r>
    </w:p>
    <w:p w14:paraId="6E957C99" w14:textId="77777777" w:rsidR="001365EE" w:rsidRDefault="002D75D1">
      <w:pPr>
        <w:pBdr>
          <w:top w:val="nil"/>
          <w:left w:val="nil"/>
          <w:bottom w:val="nil"/>
          <w:right w:val="nil"/>
          <w:between w:val="nil"/>
        </w:pBdr>
        <w:spacing w:line="360" w:lineRule="auto"/>
        <w:jc w:val="both"/>
        <w:rPr>
          <w:color w:val="000000"/>
        </w:rPr>
      </w:pPr>
      <w:r>
        <w:rPr>
          <w:color w:val="000000"/>
        </w:rPr>
        <w:t xml:space="preserve">Rendering of raw data overlaying the two channels for cell membranes (green) and nuclei (red) respectively (Mov-IT software). Embryos </w:t>
      </w:r>
      <w:r>
        <w:rPr>
          <w:i/>
          <w:color w:val="000000"/>
        </w:rPr>
        <w:t>wt1</w:t>
      </w:r>
      <w:r>
        <w:rPr>
          <w:color w:val="000000"/>
        </w:rPr>
        <w:t xml:space="preserve"> to </w:t>
      </w:r>
      <w:r>
        <w:rPr>
          <w:i/>
          <w:color w:val="000000"/>
        </w:rPr>
        <w:t>wt5</w:t>
      </w:r>
      <w:r>
        <w:rPr>
          <w:color w:val="000000"/>
        </w:rPr>
        <w:t xml:space="preserve"> indicated top left. Nuclei are marked with H2B-mCherry and membranes are marked with </w:t>
      </w:r>
      <w:proofErr w:type="spellStart"/>
      <w:r>
        <w:rPr>
          <w:color w:val="000000"/>
        </w:rPr>
        <w:t>eGFP</w:t>
      </w:r>
      <w:proofErr w:type="spellEnd"/>
      <w:r>
        <w:rPr>
          <w:color w:val="000000"/>
        </w:rPr>
        <w:t>-HRAS. Embryos are aligned temporally to roughly synchronize the onset of their development.</w:t>
      </w:r>
      <w:r>
        <w:t xml:space="preserve"> </w:t>
      </w:r>
      <w:r>
        <w:rPr>
          <w:color w:val="000000"/>
        </w:rPr>
        <w:t xml:space="preserve">They are imaged from the animal pole and observed first from the outside </w:t>
      </w:r>
      <w:r>
        <w:rPr>
          <w:color w:val="000000"/>
        </w:rPr>
        <w:t xml:space="preserve">then from the inside. </w:t>
      </w:r>
      <w:r>
        <w:t xml:space="preserve">Scale bars 100 µm. </w:t>
      </w:r>
    </w:p>
    <w:p w14:paraId="77D9F091" w14:textId="77777777" w:rsidR="001365EE" w:rsidRDefault="002D75D1">
      <w:pPr>
        <w:pBdr>
          <w:top w:val="nil"/>
          <w:left w:val="nil"/>
          <w:bottom w:val="nil"/>
          <w:right w:val="nil"/>
          <w:between w:val="nil"/>
        </w:pBdr>
        <w:spacing w:line="480" w:lineRule="auto"/>
        <w:jc w:val="both"/>
        <w:rPr>
          <w:color w:val="000000"/>
        </w:rPr>
      </w:pPr>
      <w:r>
        <w:rPr>
          <w:color w:val="000000"/>
        </w:rPr>
        <w:t xml:space="preserve">High-resolution movie available at: </w:t>
      </w:r>
      <w:hyperlink r:id="rId28">
        <w:r>
          <w:rPr>
            <w:color w:val="1155CC"/>
            <w:u w:val="single"/>
          </w:rPr>
          <w:t xml:space="preserve">http://bioemergences.eu/kinematics/videos/MovieS1.mp4 </w:t>
        </w:r>
      </w:hyperlink>
      <w:r>
        <w:rPr>
          <w:color w:val="000000"/>
        </w:rPr>
        <w:t xml:space="preserve"> </w:t>
      </w:r>
    </w:p>
    <w:p w14:paraId="7EEED598" w14:textId="77777777" w:rsidR="001365EE" w:rsidRDefault="001365EE">
      <w:pPr>
        <w:pBdr>
          <w:top w:val="nil"/>
          <w:left w:val="nil"/>
          <w:bottom w:val="nil"/>
          <w:right w:val="nil"/>
          <w:between w:val="nil"/>
        </w:pBdr>
        <w:jc w:val="both"/>
      </w:pPr>
    </w:p>
    <w:p w14:paraId="2B853037" w14:textId="77777777" w:rsidR="001365EE" w:rsidRDefault="001365EE">
      <w:pPr>
        <w:pBdr>
          <w:top w:val="nil"/>
          <w:left w:val="nil"/>
          <w:bottom w:val="nil"/>
          <w:right w:val="nil"/>
          <w:between w:val="nil"/>
        </w:pBdr>
        <w:jc w:val="both"/>
      </w:pPr>
    </w:p>
    <w:p w14:paraId="2F977B88" w14:textId="77777777" w:rsidR="001365EE" w:rsidRDefault="001365EE">
      <w:pPr>
        <w:pBdr>
          <w:top w:val="nil"/>
          <w:left w:val="nil"/>
          <w:bottom w:val="nil"/>
          <w:right w:val="nil"/>
          <w:between w:val="nil"/>
        </w:pBdr>
        <w:jc w:val="both"/>
      </w:pPr>
    </w:p>
    <w:p w14:paraId="616AEA2B" w14:textId="77777777" w:rsidR="001365EE" w:rsidRDefault="001365EE">
      <w:pPr>
        <w:pBdr>
          <w:top w:val="nil"/>
          <w:left w:val="nil"/>
          <w:bottom w:val="nil"/>
          <w:right w:val="nil"/>
          <w:between w:val="nil"/>
        </w:pBdr>
        <w:jc w:val="both"/>
      </w:pPr>
    </w:p>
    <w:p w14:paraId="5DA664B0" w14:textId="77777777" w:rsidR="001365EE" w:rsidRDefault="001365EE">
      <w:pPr>
        <w:pBdr>
          <w:top w:val="nil"/>
          <w:left w:val="nil"/>
          <w:bottom w:val="nil"/>
          <w:right w:val="nil"/>
          <w:between w:val="nil"/>
        </w:pBdr>
        <w:jc w:val="both"/>
      </w:pPr>
    </w:p>
    <w:p w14:paraId="53719172" w14:textId="77777777" w:rsidR="001365EE" w:rsidRDefault="001365EE">
      <w:pPr>
        <w:pBdr>
          <w:top w:val="nil"/>
          <w:left w:val="nil"/>
          <w:bottom w:val="nil"/>
          <w:right w:val="nil"/>
          <w:between w:val="nil"/>
        </w:pBdr>
        <w:jc w:val="both"/>
      </w:pPr>
    </w:p>
    <w:p w14:paraId="46E5B6A1" w14:textId="77777777" w:rsidR="001365EE" w:rsidRDefault="001365EE">
      <w:pPr>
        <w:pBdr>
          <w:top w:val="nil"/>
          <w:left w:val="nil"/>
          <w:bottom w:val="nil"/>
          <w:right w:val="nil"/>
          <w:between w:val="nil"/>
        </w:pBdr>
        <w:jc w:val="both"/>
      </w:pPr>
    </w:p>
    <w:p w14:paraId="759C0DC2" w14:textId="77777777" w:rsidR="001365EE" w:rsidRDefault="001365EE">
      <w:pPr>
        <w:pBdr>
          <w:top w:val="nil"/>
          <w:left w:val="nil"/>
          <w:bottom w:val="nil"/>
          <w:right w:val="nil"/>
          <w:between w:val="nil"/>
        </w:pBdr>
        <w:jc w:val="both"/>
      </w:pPr>
    </w:p>
    <w:p w14:paraId="7EC8D26B" w14:textId="77777777" w:rsidR="001365EE" w:rsidRDefault="001365EE">
      <w:pPr>
        <w:pBdr>
          <w:top w:val="nil"/>
          <w:left w:val="nil"/>
          <w:bottom w:val="nil"/>
          <w:right w:val="nil"/>
          <w:between w:val="nil"/>
        </w:pBdr>
        <w:jc w:val="both"/>
      </w:pPr>
    </w:p>
    <w:p w14:paraId="793D5851" w14:textId="77777777" w:rsidR="001365EE" w:rsidRDefault="001365EE">
      <w:pPr>
        <w:pBdr>
          <w:top w:val="nil"/>
          <w:left w:val="nil"/>
          <w:bottom w:val="nil"/>
          <w:right w:val="nil"/>
          <w:between w:val="nil"/>
        </w:pBdr>
        <w:jc w:val="both"/>
      </w:pPr>
    </w:p>
    <w:p w14:paraId="41720899" w14:textId="77777777" w:rsidR="001365EE" w:rsidRDefault="001365EE">
      <w:pPr>
        <w:pBdr>
          <w:top w:val="nil"/>
          <w:left w:val="nil"/>
          <w:bottom w:val="nil"/>
          <w:right w:val="nil"/>
          <w:between w:val="nil"/>
        </w:pBdr>
        <w:jc w:val="both"/>
      </w:pPr>
    </w:p>
    <w:p w14:paraId="4EC0A215" w14:textId="77777777" w:rsidR="001365EE" w:rsidRDefault="001365EE">
      <w:pPr>
        <w:pBdr>
          <w:top w:val="nil"/>
          <w:left w:val="nil"/>
          <w:bottom w:val="nil"/>
          <w:right w:val="nil"/>
          <w:between w:val="nil"/>
        </w:pBdr>
        <w:jc w:val="both"/>
      </w:pPr>
    </w:p>
    <w:p w14:paraId="4F16EAED" w14:textId="77777777" w:rsidR="001365EE" w:rsidRDefault="002D75D1">
      <w:pPr>
        <w:jc w:val="center"/>
      </w:pPr>
      <w:r>
        <w:rPr>
          <w:noProof/>
        </w:rPr>
        <w:lastRenderedPageBreak/>
        <w:drawing>
          <wp:inline distT="114300" distB="114300" distL="114300" distR="114300" wp14:anchorId="2A8FA60B" wp14:editId="63E1B6FB">
            <wp:extent cx="4376738" cy="2735461"/>
            <wp:effectExtent l="0" t="0" r="0" b="0"/>
            <wp:docPr id="90"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9"/>
                    <a:srcRect/>
                    <a:stretch>
                      <a:fillRect/>
                    </a:stretch>
                  </pic:blipFill>
                  <pic:spPr>
                    <a:xfrm>
                      <a:off x="0" y="0"/>
                      <a:ext cx="4376738" cy="2735461"/>
                    </a:xfrm>
                    <a:prstGeom prst="rect">
                      <a:avLst/>
                    </a:prstGeom>
                    <a:ln/>
                  </pic:spPr>
                </pic:pic>
              </a:graphicData>
            </a:graphic>
          </wp:inline>
        </w:drawing>
      </w:r>
    </w:p>
    <w:p w14:paraId="3D3F6422" w14:textId="77777777" w:rsidR="001365EE" w:rsidRDefault="002D75D1">
      <w:pPr>
        <w:keepNext/>
        <w:spacing w:before="240" w:after="60" w:line="360" w:lineRule="auto"/>
        <w:jc w:val="both"/>
        <w:rPr>
          <w:b/>
        </w:rPr>
      </w:pPr>
      <w:r>
        <w:rPr>
          <w:b/>
        </w:rPr>
        <w:t xml:space="preserve">Supplementary Movie 2: 3D+time imaging of wildtype zebrafish gastrulation with marked </w:t>
      </w:r>
      <w:proofErr w:type="spellStart"/>
      <w:r>
        <w:rPr>
          <w:b/>
        </w:rPr>
        <w:t>gsc</w:t>
      </w:r>
      <w:proofErr w:type="spellEnd"/>
      <w:r>
        <w:rPr>
          <w:b/>
        </w:rPr>
        <w:t xml:space="preserve"> reporter expression</w:t>
      </w:r>
    </w:p>
    <w:p w14:paraId="43F1449E" w14:textId="77777777" w:rsidR="001365EE" w:rsidRDefault="002D75D1">
      <w:pPr>
        <w:spacing w:line="360" w:lineRule="auto"/>
        <w:jc w:val="both"/>
      </w:pPr>
      <w:r>
        <w:t xml:space="preserve">Rendering of raw data overlaying the two channels for cell nuclei (red) and </w:t>
      </w:r>
      <w:proofErr w:type="spellStart"/>
      <w:r>
        <w:t>gsc</w:t>
      </w:r>
      <w:proofErr w:type="spellEnd"/>
      <w:r>
        <w:t xml:space="preserve"> reporter expression (green) respectively (Mov-IT software). Embryo</w:t>
      </w:r>
      <w:r>
        <w:t xml:space="preserve"> </w:t>
      </w:r>
      <w:r>
        <w:rPr>
          <w:i/>
        </w:rPr>
        <w:t>wt6</w:t>
      </w:r>
      <w:r>
        <w:t xml:space="preserve">. Nuclei are marked with H2B-mCherry and </w:t>
      </w:r>
      <w:proofErr w:type="spellStart"/>
      <w:r>
        <w:t>gsc</w:t>
      </w:r>
      <w:proofErr w:type="spellEnd"/>
      <w:r>
        <w:t xml:space="preserve"> reported is marked with </w:t>
      </w:r>
      <w:proofErr w:type="spellStart"/>
      <w:r>
        <w:t>eGFP</w:t>
      </w:r>
      <w:proofErr w:type="spellEnd"/>
      <w:r>
        <w:t xml:space="preserve">. Embryo is imaged from the animal pole and observed first from the outside then from the inside. Scale bar 100 µm. </w:t>
      </w:r>
    </w:p>
    <w:p w14:paraId="19E23A31" w14:textId="77777777" w:rsidR="001365EE" w:rsidRDefault="002D75D1">
      <w:pPr>
        <w:spacing w:line="480" w:lineRule="auto"/>
        <w:jc w:val="both"/>
      </w:pPr>
      <w:r>
        <w:t xml:space="preserve">High-resolution movie available at: </w:t>
      </w:r>
      <w:hyperlink r:id="rId30">
        <w:r>
          <w:rPr>
            <w:color w:val="1155CC"/>
            <w:u w:val="single"/>
          </w:rPr>
          <w:t xml:space="preserve">http://bioemergences.eu/kinematics/videos/MovieS2.mp4  </w:t>
        </w:r>
      </w:hyperlink>
    </w:p>
    <w:p w14:paraId="16DF26A5" w14:textId="77777777" w:rsidR="001365EE" w:rsidRDefault="001365EE">
      <w:pPr>
        <w:spacing w:line="480" w:lineRule="auto"/>
        <w:jc w:val="both"/>
      </w:pPr>
    </w:p>
    <w:p w14:paraId="09DA4E4D" w14:textId="77777777" w:rsidR="001365EE" w:rsidRDefault="001365EE">
      <w:pPr>
        <w:spacing w:line="480" w:lineRule="auto"/>
        <w:jc w:val="both"/>
      </w:pPr>
    </w:p>
    <w:p w14:paraId="16FAA8F5" w14:textId="77777777" w:rsidR="001365EE" w:rsidRDefault="001365EE">
      <w:pPr>
        <w:spacing w:line="480" w:lineRule="auto"/>
        <w:jc w:val="both"/>
      </w:pPr>
    </w:p>
    <w:p w14:paraId="29306F56" w14:textId="77777777" w:rsidR="001365EE" w:rsidRDefault="001365EE">
      <w:pPr>
        <w:spacing w:line="480" w:lineRule="auto"/>
        <w:jc w:val="both"/>
      </w:pPr>
    </w:p>
    <w:p w14:paraId="422BEFCA" w14:textId="77777777" w:rsidR="001365EE" w:rsidRDefault="001365EE">
      <w:pPr>
        <w:spacing w:line="480" w:lineRule="auto"/>
        <w:jc w:val="both"/>
      </w:pPr>
    </w:p>
    <w:p w14:paraId="2A9ADF0B" w14:textId="77777777" w:rsidR="001365EE" w:rsidRDefault="001365EE">
      <w:pPr>
        <w:spacing w:line="480" w:lineRule="auto"/>
        <w:jc w:val="both"/>
      </w:pPr>
    </w:p>
    <w:p w14:paraId="126B677D" w14:textId="77777777" w:rsidR="001365EE" w:rsidRDefault="001365EE">
      <w:pPr>
        <w:spacing w:line="480" w:lineRule="auto"/>
        <w:jc w:val="both"/>
      </w:pPr>
    </w:p>
    <w:p w14:paraId="3D6DEC9E" w14:textId="77777777" w:rsidR="001365EE" w:rsidRDefault="002D75D1">
      <w:pPr>
        <w:jc w:val="center"/>
      </w:pPr>
      <w:r>
        <w:rPr>
          <w:noProof/>
        </w:rPr>
        <w:lastRenderedPageBreak/>
        <w:drawing>
          <wp:inline distT="114300" distB="114300" distL="114300" distR="114300" wp14:anchorId="6535A3DB" wp14:editId="55DBFF3E">
            <wp:extent cx="4288692" cy="2681288"/>
            <wp:effectExtent l="0" t="0" r="0" b="0"/>
            <wp:docPr id="6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1"/>
                    <a:srcRect/>
                    <a:stretch>
                      <a:fillRect/>
                    </a:stretch>
                  </pic:blipFill>
                  <pic:spPr>
                    <a:xfrm>
                      <a:off x="0" y="0"/>
                      <a:ext cx="4288692" cy="2681288"/>
                    </a:xfrm>
                    <a:prstGeom prst="rect">
                      <a:avLst/>
                    </a:prstGeom>
                    <a:ln/>
                  </pic:spPr>
                </pic:pic>
              </a:graphicData>
            </a:graphic>
          </wp:inline>
        </w:drawing>
      </w:r>
    </w:p>
    <w:p w14:paraId="3D1B4ACE" w14:textId="77777777" w:rsidR="001365EE" w:rsidRDefault="002D75D1">
      <w:pPr>
        <w:keepNext/>
        <w:spacing w:before="240" w:after="60" w:line="360" w:lineRule="auto"/>
        <w:jc w:val="both"/>
        <w:rPr>
          <w:b/>
        </w:rPr>
      </w:pPr>
      <w:r>
        <w:rPr>
          <w:b/>
        </w:rPr>
        <w:t>Supplementary Movie 3: 3D+time imaging of zoep</w:t>
      </w:r>
      <w:r>
        <w:rPr>
          <w:b/>
          <w:vertAlign w:val="superscript"/>
        </w:rPr>
        <w:t>tz57/tz57</w:t>
      </w:r>
      <w:r>
        <w:rPr>
          <w:b/>
        </w:rPr>
        <w:t xml:space="preserve"> mutant zebrafish gastrulation</w:t>
      </w:r>
    </w:p>
    <w:p w14:paraId="5B119FC5" w14:textId="77777777" w:rsidR="001365EE" w:rsidRDefault="002D75D1">
      <w:pPr>
        <w:spacing w:line="360" w:lineRule="auto"/>
        <w:jc w:val="both"/>
      </w:pPr>
      <w:r>
        <w:t>Rendering of raw data overlaying the two channels for cell</w:t>
      </w:r>
      <w:r>
        <w:t xml:space="preserve"> membranes (green) and nuclei (red) respectively (Mov-IT software). Embryo </w:t>
      </w:r>
      <w:r>
        <w:rPr>
          <w:i/>
        </w:rPr>
        <w:t>oep1</w:t>
      </w:r>
      <w:r>
        <w:t xml:space="preserve">. Nuclei are marked with H2B-mCherry and membranes are marked with </w:t>
      </w:r>
      <w:proofErr w:type="spellStart"/>
      <w:r>
        <w:t>eGFP</w:t>
      </w:r>
      <w:proofErr w:type="spellEnd"/>
      <w:r>
        <w:t>-HRAS. Embryo is imaged from the animal pole and observed first from the outside then from the inside. Sca</w:t>
      </w:r>
      <w:r>
        <w:t xml:space="preserve">le bar 100 µm. </w:t>
      </w:r>
    </w:p>
    <w:p w14:paraId="4E2B27BA" w14:textId="77777777" w:rsidR="001365EE" w:rsidRDefault="002D75D1">
      <w:pPr>
        <w:spacing w:line="480" w:lineRule="auto"/>
        <w:jc w:val="both"/>
      </w:pPr>
      <w:r>
        <w:t xml:space="preserve">High-resolution movie available at: </w:t>
      </w:r>
      <w:hyperlink r:id="rId32">
        <w:r>
          <w:rPr>
            <w:color w:val="1155CC"/>
            <w:u w:val="single"/>
          </w:rPr>
          <w:t>http://bioemergences.eu/kinematics/videos/MovieS3.mp4</w:t>
        </w:r>
      </w:hyperlink>
      <w:r>
        <w:t xml:space="preserve">  </w:t>
      </w:r>
    </w:p>
    <w:p w14:paraId="689FD845" w14:textId="77777777" w:rsidR="001365EE" w:rsidRDefault="001365EE">
      <w:pPr>
        <w:spacing w:line="480" w:lineRule="auto"/>
        <w:jc w:val="both"/>
      </w:pPr>
    </w:p>
    <w:p w14:paraId="5738B6C4" w14:textId="77777777" w:rsidR="001365EE" w:rsidRDefault="001365EE">
      <w:pPr>
        <w:spacing w:line="480" w:lineRule="auto"/>
        <w:jc w:val="both"/>
      </w:pPr>
    </w:p>
    <w:p w14:paraId="35C86607" w14:textId="3F069ED8" w:rsidR="001365EE" w:rsidRDefault="001365EE">
      <w:pPr>
        <w:pBdr>
          <w:top w:val="nil"/>
          <w:left w:val="nil"/>
          <w:bottom w:val="nil"/>
          <w:right w:val="nil"/>
          <w:between w:val="nil"/>
        </w:pBdr>
        <w:jc w:val="both"/>
        <w:rPr>
          <w:color w:val="000000"/>
        </w:rPr>
      </w:pPr>
    </w:p>
    <w:p w14:paraId="7C0893F7" w14:textId="70216037" w:rsidR="0041469D" w:rsidRDefault="0041469D">
      <w:pPr>
        <w:pBdr>
          <w:top w:val="nil"/>
          <w:left w:val="nil"/>
          <w:bottom w:val="nil"/>
          <w:right w:val="nil"/>
          <w:between w:val="nil"/>
        </w:pBdr>
        <w:jc w:val="both"/>
        <w:rPr>
          <w:color w:val="000000"/>
        </w:rPr>
      </w:pPr>
    </w:p>
    <w:p w14:paraId="4B7516FD" w14:textId="77777777" w:rsidR="0041469D" w:rsidRDefault="0041469D">
      <w:pPr>
        <w:pBdr>
          <w:top w:val="nil"/>
          <w:left w:val="nil"/>
          <w:bottom w:val="nil"/>
          <w:right w:val="nil"/>
          <w:between w:val="nil"/>
        </w:pBdr>
        <w:jc w:val="both"/>
        <w:rPr>
          <w:color w:val="000000"/>
        </w:rPr>
      </w:pPr>
    </w:p>
    <w:p w14:paraId="63FEF8CD" w14:textId="77777777" w:rsidR="001365EE" w:rsidRDefault="002D75D1">
      <w:pPr>
        <w:pBdr>
          <w:top w:val="nil"/>
          <w:left w:val="nil"/>
          <w:bottom w:val="nil"/>
          <w:right w:val="nil"/>
          <w:between w:val="nil"/>
        </w:pBdr>
        <w:jc w:val="center"/>
        <w:rPr>
          <w:color w:val="000000"/>
        </w:rPr>
      </w:pPr>
      <w:r>
        <w:rPr>
          <w:noProof/>
          <w:color w:val="000000"/>
        </w:rPr>
        <w:lastRenderedPageBreak/>
        <w:drawing>
          <wp:inline distT="0" distB="0" distL="0" distR="0" wp14:anchorId="73DBE2EF" wp14:editId="559DDCDD">
            <wp:extent cx="4706737" cy="2598812"/>
            <wp:effectExtent l="0" t="0" r="0" b="0"/>
            <wp:docPr id="6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3"/>
                    <a:srcRect l="3332" t="2061" r="2148" b="5153"/>
                    <a:stretch>
                      <a:fillRect/>
                    </a:stretch>
                  </pic:blipFill>
                  <pic:spPr>
                    <a:xfrm>
                      <a:off x="0" y="0"/>
                      <a:ext cx="4706737" cy="2598812"/>
                    </a:xfrm>
                    <a:prstGeom prst="rect">
                      <a:avLst/>
                    </a:prstGeom>
                    <a:ln/>
                  </pic:spPr>
                </pic:pic>
              </a:graphicData>
            </a:graphic>
          </wp:inline>
        </w:drawing>
      </w:r>
    </w:p>
    <w:p w14:paraId="479BBDA5" w14:textId="77777777" w:rsidR="001365EE" w:rsidRDefault="002D75D1">
      <w:pPr>
        <w:keepNext/>
        <w:pBdr>
          <w:top w:val="nil"/>
          <w:left w:val="nil"/>
          <w:bottom w:val="nil"/>
          <w:right w:val="nil"/>
          <w:between w:val="nil"/>
        </w:pBdr>
        <w:spacing w:before="240" w:after="60" w:line="360" w:lineRule="auto"/>
        <w:jc w:val="both"/>
        <w:rPr>
          <w:b/>
          <w:color w:val="000000"/>
        </w:rPr>
      </w:pPr>
      <w:r>
        <w:rPr>
          <w:b/>
        </w:rPr>
        <w:t xml:space="preserve">Supplementary </w:t>
      </w:r>
      <w:r>
        <w:rPr>
          <w:b/>
          <w:color w:val="000000"/>
        </w:rPr>
        <w:t xml:space="preserve">Movie </w:t>
      </w:r>
      <w:r>
        <w:rPr>
          <w:b/>
        </w:rPr>
        <w:t>4</w:t>
      </w:r>
      <w:r>
        <w:rPr>
          <w:b/>
          <w:color w:val="000000"/>
        </w:rPr>
        <w:t>: Eulerian descriptors</w:t>
      </w:r>
      <w:r>
        <w:rPr>
          <w:b/>
        </w:rPr>
        <w:t xml:space="preserve"> of wildtype embryo from animal pole</w:t>
      </w:r>
      <w:r>
        <w:rPr>
          <w:b/>
          <w:color w:val="000000"/>
        </w:rPr>
        <w:t xml:space="preserve"> (embryo </w:t>
      </w:r>
      <w:r>
        <w:rPr>
          <w:b/>
          <w:i/>
          <w:color w:val="000000"/>
        </w:rPr>
        <w:t>wt1</w:t>
      </w:r>
      <w:r>
        <w:rPr>
          <w:b/>
          <w:color w:val="000000"/>
        </w:rPr>
        <w:t>)</w:t>
      </w:r>
    </w:p>
    <w:p w14:paraId="3CC72F5E" w14:textId="77777777" w:rsidR="001365EE" w:rsidRDefault="002D75D1">
      <w:pPr>
        <w:pBdr>
          <w:top w:val="nil"/>
          <w:left w:val="nil"/>
          <w:bottom w:val="nil"/>
          <w:right w:val="nil"/>
          <w:between w:val="nil"/>
        </w:pBdr>
        <w:spacing w:line="360" w:lineRule="auto"/>
        <w:jc w:val="both"/>
      </w:pPr>
      <w:r>
        <w:rPr>
          <w:color w:val="000000"/>
        </w:rPr>
        <w:t xml:space="preserve">Instantaneous kinematics description from </w:t>
      </w:r>
      <w:r>
        <w:t>5.5</w:t>
      </w:r>
      <w:r>
        <w:rPr>
          <w:color w:val="000000"/>
        </w:rPr>
        <w:t xml:space="preserve">-14.5 </w:t>
      </w:r>
      <w:proofErr w:type="spellStart"/>
      <w:r>
        <w:rPr>
          <w:color w:val="000000"/>
        </w:rPr>
        <w:t>hpf</w:t>
      </w:r>
      <w:proofErr w:type="spellEnd"/>
      <w:r>
        <w:rPr>
          <w:color w:val="000000"/>
        </w:rPr>
        <w:t xml:space="preserve">, embryo </w:t>
      </w:r>
      <w:r>
        <w:rPr>
          <w:i/>
          <w:color w:val="000000"/>
        </w:rPr>
        <w:t>wt1</w:t>
      </w:r>
      <w:r>
        <w:rPr>
          <w:color w:val="000000"/>
        </w:rPr>
        <w:t xml:space="preserve"> imaged from the animal pole, outside view then inside view. Raw data top left, descriptor indicated top lef</w:t>
      </w:r>
      <w:r>
        <w:t xml:space="preserve">t of each panel. Color code as in Fig. 2. Scale bar 100 µm. Temporal scale bottom right. </w:t>
      </w:r>
    </w:p>
    <w:p w14:paraId="40710D7A" w14:textId="77777777" w:rsidR="001365EE" w:rsidRDefault="002D75D1">
      <w:pPr>
        <w:spacing w:line="480" w:lineRule="auto"/>
        <w:jc w:val="both"/>
      </w:pPr>
      <w:r>
        <w:t xml:space="preserve">High-resolution movie available at: </w:t>
      </w:r>
      <w:hyperlink r:id="rId34">
        <w:r>
          <w:rPr>
            <w:color w:val="1155CC"/>
            <w:u w:val="single"/>
          </w:rPr>
          <w:t>http://bioemergences.eu/kinematics/videos/MovieS4.mp4</w:t>
        </w:r>
      </w:hyperlink>
      <w:r>
        <w:t xml:space="preserve"> </w:t>
      </w:r>
    </w:p>
    <w:p w14:paraId="4C1EE37A" w14:textId="77777777" w:rsidR="001365EE" w:rsidRDefault="001365EE">
      <w:pPr>
        <w:jc w:val="center"/>
      </w:pPr>
    </w:p>
    <w:p w14:paraId="58099736" w14:textId="77777777" w:rsidR="001365EE" w:rsidRDefault="001365EE">
      <w:pPr>
        <w:jc w:val="center"/>
      </w:pPr>
    </w:p>
    <w:p w14:paraId="02FACEEF" w14:textId="77777777" w:rsidR="001365EE" w:rsidRDefault="001365EE">
      <w:pPr>
        <w:jc w:val="center"/>
      </w:pPr>
    </w:p>
    <w:p w14:paraId="6AE151E8" w14:textId="77777777" w:rsidR="001365EE" w:rsidRDefault="001365EE">
      <w:pPr>
        <w:jc w:val="center"/>
      </w:pPr>
    </w:p>
    <w:p w14:paraId="61101C21" w14:textId="77777777" w:rsidR="001365EE" w:rsidRDefault="001365EE">
      <w:pPr>
        <w:jc w:val="center"/>
      </w:pPr>
    </w:p>
    <w:p w14:paraId="42140FA8" w14:textId="77777777" w:rsidR="001365EE" w:rsidRDefault="001365EE">
      <w:pPr>
        <w:jc w:val="center"/>
      </w:pPr>
    </w:p>
    <w:p w14:paraId="16A96891" w14:textId="77777777" w:rsidR="001365EE" w:rsidRDefault="001365EE">
      <w:pPr>
        <w:jc w:val="center"/>
      </w:pPr>
    </w:p>
    <w:p w14:paraId="7C1D2F8E" w14:textId="77777777" w:rsidR="001365EE" w:rsidRDefault="002D75D1">
      <w:pPr>
        <w:jc w:val="center"/>
      </w:pPr>
      <w:r>
        <w:rPr>
          <w:noProof/>
        </w:rPr>
        <w:lastRenderedPageBreak/>
        <w:drawing>
          <wp:inline distT="0" distB="0" distL="0" distR="0" wp14:anchorId="242EF5CF" wp14:editId="3898D2C7">
            <wp:extent cx="4786262" cy="2620003"/>
            <wp:effectExtent l="0" t="0" r="0" b="0"/>
            <wp:docPr id="6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5"/>
                    <a:srcRect l="3624" t="3093" r="1568" b="4639"/>
                    <a:stretch>
                      <a:fillRect/>
                    </a:stretch>
                  </pic:blipFill>
                  <pic:spPr>
                    <a:xfrm>
                      <a:off x="0" y="0"/>
                      <a:ext cx="4786262" cy="2620003"/>
                    </a:xfrm>
                    <a:prstGeom prst="rect">
                      <a:avLst/>
                    </a:prstGeom>
                    <a:ln/>
                  </pic:spPr>
                </pic:pic>
              </a:graphicData>
            </a:graphic>
          </wp:inline>
        </w:drawing>
      </w:r>
    </w:p>
    <w:p w14:paraId="06B65339" w14:textId="77777777" w:rsidR="001365EE" w:rsidRDefault="002D75D1">
      <w:pPr>
        <w:keepNext/>
        <w:spacing w:before="240" w:after="60" w:line="360" w:lineRule="auto"/>
        <w:jc w:val="both"/>
        <w:rPr>
          <w:b/>
        </w:rPr>
      </w:pPr>
      <w:r>
        <w:rPr>
          <w:b/>
        </w:rPr>
        <w:t xml:space="preserve">Supplementary Movie 5: Eulerian descriptors of wildtype embryo from animal pole (embryo </w:t>
      </w:r>
      <w:r>
        <w:rPr>
          <w:b/>
          <w:i/>
        </w:rPr>
        <w:t>wt2</w:t>
      </w:r>
      <w:r>
        <w:rPr>
          <w:b/>
        </w:rPr>
        <w:t>)</w:t>
      </w:r>
    </w:p>
    <w:p w14:paraId="1BA37645" w14:textId="77777777" w:rsidR="001365EE" w:rsidRDefault="002D75D1">
      <w:pPr>
        <w:spacing w:line="360" w:lineRule="auto"/>
        <w:jc w:val="both"/>
      </w:pPr>
      <w:r>
        <w:t xml:space="preserve">Instantaneous kinematics description from 5-13.1 </w:t>
      </w:r>
      <w:proofErr w:type="spellStart"/>
      <w:r>
        <w:t>hpf</w:t>
      </w:r>
      <w:proofErr w:type="spellEnd"/>
      <w:r>
        <w:t xml:space="preserve"> embryo </w:t>
      </w:r>
      <w:r>
        <w:rPr>
          <w:i/>
        </w:rPr>
        <w:t>wt2</w:t>
      </w:r>
      <w:r>
        <w:t xml:space="preserve"> imaged from the animal pole, outside view then inside view. Raw data top left, descriptor indicated</w:t>
      </w:r>
      <w:r>
        <w:t xml:space="preserve"> top left of each panel. Color code as in Fig. 2. Scale bar 100µm. Temporal scale bottom right. </w:t>
      </w:r>
    </w:p>
    <w:p w14:paraId="68FCF042" w14:textId="77777777" w:rsidR="001365EE" w:rsidRDefault="002D75D1">
      <w:pPr>
        <w:spacing w:line="480" w:lineRule="auto"/>
        <w:jc w:val="both"/>
      </w:pPr>
      <w:r>
        <w:t xml:space="preserve">High-resolution movie available at: </w:t>
      </w:r>
      <w:hyperlink r:id="rId36">
        <w:r>
          <w:rPr>
            <w:color w:val="1155CC"/>
            <w:u w:val="single"/>
          </w:rPr>
          <w:t>http://bioemergences.eu/kinematics/videos/MovieS5.</w:t>
        </w:r>
        <w:r>
          <w:rPr>
            <w:color w:val="1155CC"/>
            <w:u w:val="single"/>
          </w:rPr>
          <w:t xml:space="preserve">mp4 </w:t>
        </w:r>
      </w:hyperlink>
    </w:p>
    <w:p w14:paraId="4A9A00D9" w14:textId="77777777" w:rsidR="001365EE" w:rsidRDefault="001365EE">
      <w:pPr>
        <w:jc w:val="both"/>
      </w:pPr>
    </w:p>
    <w:p w14:paraId="111F5BC1" w14:textId="77777777" w:rsidR="001365EE" w:rsidRDefault="001365EE">
      <w:pPr>
        <w:pBdr>
          <w:top w:val="nil"/>
          <w:left w:val="nil"/>
          <w:bottom w:val="nil"/>
          <w:right w:val="nil"/>
          <w:between w:val="nil"/>
        </w:pBdr>
        <w:spacing w:line="360" w:lineRule="auto"/>
        <w:jc w:val="both"/>
      </w:pPr>
    </w:p>
    <w:p w14:paraId="7B0FA332" w14:textId="77777777" w:rsidR="001365EE" w:rsidRDefault="001365EE">
      <w:pPr>
        <w:pBdr>
          <w:top w:val="nil"/>
          <w:left w:val="nil"/>
          <w:bottom w:val="nil"/>
          <w:right w:val="nil"/>
          <w:between w:val="nil"/>
        </w:pBdr>
        <w:jc w:val="both"/>
      </w:pPr>
    </w:p>
    <w:p w14:paraId="21F4BC30" w14:textId="77777777" w:rsidR="001365EE" w:rsidRDefault="001365EE">
      <w:pPr>
        <w:pBdr>
          <w:top w:val="nil"/>
          <w:left w:val="nil"/>
          <w:bottom w:val="nil"/>
          <w:right w:val="nil"/>
          <w:between w:val="nil"/>
        </w:pBdr>
        <w:jc w:val="both"/>
      </w:pPr>
    </w:p>
    <w:p w14:paraId="44E43D34" w14:textId="77777777" w:rsidR="001365EE" w:rsidRDefault="001365EE">
      <w:pPr>
        <w:pBdr>
          <w:top w:val="nil"/>
          <w:left w:val="nil"/>
          <w:bottom w:val="nil"/>
          <w:right w:val="nil"/>
          <w:between w:val="nil"/>
        </w:pBdr>
        <w:jc w:val="both"/>
      </w:pPr>
    </w:p>
    <w:p w14:paraId="030CBD79" w14:textId="77777777" w:rsidR="001365EE" w:rsidRDefault="001365EE">
      <w:pPr>
        <w:pBdr>
          <w:top w:val="nil"/>
          <w:left w:val="nil"/>
          <w:bottom w:val="nil"/>
          <w:right w:val="nil"/>
          <w:between w:val="nil"/>
        </w:pBdr>
        <w:jc w:val="both"/>
      </w:pPr>
    </w:p>
    <w:p w14:paraId="1ACD8CAC" w14:textId="77777777" w:rsidR="001365EE" w:rsidRDefault="002D75D1">
      <w:pPr>
        <w:pBdr>
          <w:top w:val="nil"/>
          <w:left w:val="nil"/>
          <w:bottom w:val="nil"/>
          <w:right w:val="nil"/>
          <w:between w:val="nil"/>
        </w:pBdr>
        <w:jc w:val="center"/>
        <w:rPr>
          <w:color w:val="000000"/>
        </w:rPr>
      </w:pPr>
      <w:r>
        <w:rPr>
          <w:noProof/>
          <w:color w:val="000000"/>
        </w:rPr>
        <w:lastRenderedPageBreak/>
        <w:drawing>
          <wp:inline distT="0" distB="0" distL="0" distR="0" wp14:anchorId="59DAE832" wp14:editId="3E0AA014">
            <wp:extent cx="4818244" cy="2644878"/>
            <wp:effectExtent l="0" t="0" r="0" b="0"/>
            <wp:docPr id="6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7"/>
                    <a:srcRect l="3914" t="2835" r="1278" b="4637"/>
                    <a:stretch>
                      <a:fillRect/>
                    </a:stretch>
                  </pic:blipFill>
                  <pic:spPr>
                    <a:xfrm>
                      <a:off x="0" y="0"/>
                      <a:ext cx="4818244" cy="2644878"/>
                    </a:xfrm>
                    <a:prstGeom prst="rect">
                      <a:avLst/>
                    </a:prstGeom>
                    <a:ln/>
                  </pic:spPr>
                </pic:pic>
              </a:graphicData>
            </a:graphic>
          </wp:inline>
        </w:drawing>
      </w:r>
    </w:p>
    <w:p w14:paraId="5A9A616D" w14:textId="77777777" w:rsidR="001365EE" w:rsidRDefault="002D75D1">
      <w:pPr>
        <w:keepNext/>
        <w:pBdr>
          <w:top w:val="nil"/>
          <w:left w:val="nil"/>
          <w:bottom w:val="nil"/>
          <w:right w:val="nil"/>
          <w:between w:val="nil"/>
        </w:pBdr>
        <w:spacing w:before="240" w:after="60" w:line="360" w:lineRule="auto"/>
        <w:jc w:val="both"/>
        <w:rPr>
          <w:b/>
          <w:color w:val="000000"/>
        </w:rPr>
      </w:pPr>
      <w:r>
        <w:rPr>
          <w:b/>
        </w:rPr>
        <w:t xml:space="preserve">Supplementary </w:t>
      </w:r>
      <w:r>
        <w:rPr>
          <w:b/>
          <w:color w:val="000000"/>
        </w:rPr>
        <w:t xml:space="preserve">Movie </w:t>
      </w:r>
      <w:r>
        <w:rPr>
          <w:b/>
        </w:rPr>
        <w:t>6</w:t>
      </w:r>
      <w:r>
        <w:rPr>
          <w:b/>
          <w:color w:val="000000"/>
        </w:rPr>
        <w:t>: Eulerian descriptors</w:t>
      </w:r>
      <w:r>
        <w:rPr>
          <w:b/>
        </w:rPr>
        <w:t xml:space="preserve"> of wildtype embryo from animal pole</w:t>
      </w:r>
      <w:r>
        <w:rPr>
          <w:b/>
          <w:color w:val="000000"/>
        </w:rPr>
        <w:t xml:space="preserve"> (embryo </w:t>
      </w:r>
      <w:r>
        <w:rPr>
          <w:b/>
          <w:i/>
          <w:color w:val="000000"/>
        </w:rPr>
        <w:t>wt3</w:t>
      </w:r>
      <w:r>
        <w:rPr>
          <w:b/>
          <w:color w:val="000000"/>
        </w:rPr>
        <w:t>)</w:t>
      </w:r>
    </w:p>
    <w:p w14:paraId="6F987341" w14:textId="77777777" w:rsidR="001365EE" w:rsidRDefault="002D75D1">
      <w:pPr>
        <w:pBdr>
          <w:top w:val="nil"/>
          <w:left w:val="nil"/>
          <w:bottom w:val="nil"/>
          <w:right w:val="nil"/>
          <w:between w:val="nil"/>
        </w:pBdr>
        <w:spacing w:line="360" w:lineRule="auto"/>
        <w:jc w:val="both"/>
        <w:rPr>
          <w:color w:val="000000"/>
        </w:rPr>
      </w:pPr>
      <w:r>
        <w:rPr>
          <w:color w:val="000000"/>
        </w:rPr>
        <w:t xml:space="preserve">Instantaneous kinematics description from </w:t>
      </w:r>
      <w:r>
        <w:t>6</w:t>
      </w:r>
      <w:r>
        <w:rPr>
          <w:color w:val="000000"/>
        </w:rPr>
        <w:t xml:space="preserve">-14 </w:t>
      </w:r>
      <w:proofErr w:type="spellStart"/>
      <w:r>
        <w:rPr>
          <w:color w:val="000000"/>
        </w:rPr>
        <w:t>hpf</w:t>
      </w:r>
      <w:proofErr w:type="spellEnd"/>
      <w:r>
        <w:rPr>
          <w:color w:val="000000"/>
        </w:rPr>
        <w:t xml:space="preserve"> embryo </w:t>
      </w:r>
      <w:r>
        <w:rPr>
          <w:i/>
          <w:color w:val="000000"/>
        </w:rPr>
        <w:t>wt3</w:t>
      </w:r>
      <w:r>
        <w:rPr>
          <w:color w:val="000000"/>
        </w:rPr>
        <w:t xml:space="preserve"> imaged from the animal pole, outside view then inside view. Raw data top left, descriptor indicated top left of each panel. Color code as in Fig. 2. Scale bar 100µm. Temporal scale bottom right. </w:t>
      </w:r>
    </w:p>
    <w:p w14:paraId="468A6A97" w14:textId="77777777" w:rsidR="001365EE" w:rsidRDefault="002D75D1">
      <w:pPr>
        <w:pBdr>
          <w:top w:val="nil"/>
          <w:left w:val="nil"/>
          <w:bottom w:val="nil"/>
          <w:right w:val="nil"/>
          <w:between w:val="nil"/>
        </w:pBdr>
        <w:spacing w:line="480" w:lineRule="auto"/>
        <w:jc w:val="both"/>
        <w:rPr>
          <w:color w:val="000000"/>
        </w:rPr>
      </w:pPr>
      <w:r>
        <w:rPr>
          <w:color w:val="000000"/>
        </w:rPr>
        <w:t xml:space="preserve">High-resolution movie available at: </w:t>
      </w:r>
      <w:hyperlink r:id="rId38">
        <w:r>
          <w:rPr>
            <w:color w:val="1155CC"/>
            <w:u w:val="single"/>
          </w:rPr>
          <w:t xml:space="preserve">http://bioemergences.eu/kinematics/videos/MovieS6.mp4 </w:t>
        </w:r>
      </w:hyperlink>
    </w:p>
    <w:p w14:paraId="472804F0" w14:textId="77777777" w:rsidR="001365EE" w:rsidRDefault="001365EE">
      <w:pPr>
        <w:pBdr>
          <w:top w:val="nil"/>
          <w:left w:val="nil"/>
          <w:bottom w:val="nil"/>
          <w:right w:val="nil"/>
          <w:between w:val="nil"/>
        </w:pBdr>
        <w:jc w:val="both"/>
      </w:pPr>
    </w:p>
    <w:p w14:paraId="65523C1C" w14:textId="77777777" w:rsidR="001365EE" w:rsidRDefault="001365EE">
      <w:pPr>
        <w:pBdr>
          <w:top w:val="nil"/>
          <w:left w:val="nil"/>
          <w:bottom w:val="nil"/>
          <w:right w:val="nil"/>
          <w:between w:val="nil"/>
        </w:pBdr>
        <w:jc w:val="both"/>
      </w:pPr>
    </w:p>
    <w:p w14:paraId="1ED8DE9B" w14:textId="77777777" w:rsidR="001365EE" w:rsidRDefault="001365EE">
      <w:pPr>
        <w:pBdr>
          <w:top w:val="nil"/>
          <w:left w:val="nil"/>
          <w:bottom w:val="nil"/>
          <w:right w:val="nil"/>
          <w:between w:val="nil"/>
        </w:pBdr>
        <w:jc w:val="both"/>
      </w:pPr>
    </w:p>
    <w:p w14:paraId="00E0B163" w14:textId="77777777" w:rsidR="001365EE" w:rsidRDefault="001365EE">
      <w:pPr>
        <w:pBdr>
          <w:top w:val="nil"/>
          <w:left w:val="nil"/>
          <w:bottom w:val="nil"/>
          <w:right w:val="nil"/>
          <w:between w:val="nil"/>
        </w:pBdr>
        <w:jc w:val="both"/>
      </w:pPr>
    </w:p>
    <w:p w14:paraId="4701C49C" w14:textId="77777777" w:rsidR="001365EE" w:rsidRDefault="001365EE">
      <w:pPr>
        <w:pBdr>
          <w:top w:val="nil"/>
          <w:left w:val="nil"/>
          <w:bottom w:val="nil"/>
          <w:right w:val="nil"/>
          <w:between w:val="nil"/>
        </w:pBdr>
        <w:jc w:val="both"/>
      </w:pPr>
    </w:p>
    <w:p w14:paraId="29E05D81" w14:textId="77777777" w:rsidR="001365EE" w:rsidRDefault="001365EE">
      <w:pPr>
        <w:pBdr>
          <w:top w:val="nil"/>
          <w:left w:val="nil"/>
          <w:bottom w:val="nil"/>
          <w:right w:val="nil"/>
          <w:between w:val="nil"/>
        </w:pBdr>
        <w:jc w:val="both"/>
      </w:pPr>
    </w:p>
    <w:p w14:paraId="1F6FF216" w14:textId="77777777" w:rsidR="001365EE" w:rsidRDefault="002D75D1">
      <w:pPr>
        <w:pBdr>
          <w:top w:val="nil"/>
          <w:left w:val="nil"/>
          <w:bottom w:val="nil"/>
          <w:right w:val="nil"/>
          <w:between w:val="nil"/>
        </w:pBdr>
        <w:jc w:val="center"/>
        <w:rPr>
          <w:color w:val="000000"/>
        </w:rPr>
      </w:pPr>
      <w:r>
        <w:rPr>
          <w:noProof/>
          <w:color w:val="000000"/>
        </w:rPr>
        <w:lastRenderedPageBreak/>
        <w:drawing>
          <wp:inline distT="0" distB="0" distL="0" distR="0" wp14:anchorId="38ABF7E8" wp14:editId="3852548D">
            <wp:extent cx="4907657" cy="2701881"/>
            <wp:effectExtent l="0" t="0" r="0" b="0"/>
            <wp:docPr id="6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9"/>
                    <a:srcRect l="4784" t="3350" r="2003" b="5410"/>
                    <a:stretch>
                      <a:fillRect/>
                    </a:stretch>
                  </pic:blipFill>
                  <pic:spPr>
                    <a:xfrm>
                      <a:off x="0" y="0"/>
                      <a:ext cx="4907657" cy="2701881"/>
                    </a:xfrm>
                    <a:prstGeom prst="rect">
                      <a:avLst/>
                    </a:prstGeom>
                    <a:ln/>
                  </pic:spPr>
                </pic:pic>
              </a:graphicData>
            </a:graphic>
          </wp:inline>
        </w:drawing>
      </w:r>
    </w:p>
    <w:p w14:paraId="24A6EFC4" w14:textId="77777777" w:rsidR="001365EE" w:rsidRDefault="002D75D1">
      <w:pPr>
        <w:keepNext/>
        <w:pBdr>
          <w:top w:val="nil"/>
          <w:left w:val="nil"/>
          <w:bottom w:val="nil"/>
          <w:right w:val="nil"/>
          <w:between w:val="nil"/>
        </w:pBdr>
        <w:spacing w:before="240" w:after="60" w:line="360" w:lineRule="auto"/>
        <w:jc w:val="both"/>
        <w:rPr>
          <w:color w:val="000000"/>
        </w:rPr>
      </w:pPr>
      <w:r>
        <w:rPr>
          <w:b/>
        </w:rPr>
        <w:t xml:space="preserve">Supplementary </w:t>
      </w:r>
      <w:r>
        <w:rPr>
          <w:b/>
          <w:color w:val="000000"/>
        </w:rPr>
        <w:t xml:space="preserve">Movie </w:t>
      </w:r>
      <w:r>
        <w:rPr>
          <w:b/>
        </w:rPr>
        <w:t>7</w:t>
      </w:r>
      <w:r>
        <w:rPr>
          <w:b/>
          <w:color w:val="000000"/>
        </w:rPr>
        <w:t xml:space="preserve">: Eulerian descriptors </w:t>
      </w:r>
      <w:r>
        <w:rPr>
          <w:b/>
        </w:rPr>
        <w:t xml:space="preserve">of wildtype embryo from animal pole </w:t>
      </w:r>
      <w:r>
        <w:rPr>
          <w:b/>
          <w:color w:val="000000"/>
        </w:rPr>
        <w:t xml:space="preserve">(embryo </w:t>
      </w:r>
      <w:r>
        <w:rPr>
          <w:b/>
          <w:i/>
          <w:color w:val="000000"/>
        </w:rPr>
        <w:t>wt4</w:t>
      </w:r>
      <w:r>
        <w:rPr>
          <w:b/>
          <w:color w:val="000000"/>
        </w:rPr>
        <w:t xml:space="preserve">) </w:t>
      </w:r>
      <w:r>
        <w:rPr>
          <w:color w:val="000000"/>
        </w:rPr>
        <w:t xml:space="preserve">Instantaneous kinematics description from </w:t>
      </w:r>
      <w:r>
        <w:t>6.5</w:t>
      </w:r>
      <w:r>
        <w:rPr>
          <w:color w:val="000000"/>
        </w:rPr>
        <w:t>-14</w:t>
      </w:r>
      <w:r>
        <w:t>.1</w:t>
      </w:r>
      <w:r>
        <w:rPr>
          <w:color w:val="000000"/>
        </w:rPr>
        <w:t xml:space="preserve"> </w:t>
      </w:r>
      <w:proofErr w:type="spellStart"/>
      <w:r>
        <w:rPr>
          <w:color w:val="000000"/>
        </w:rPr>
        <w:t>hpf</w:t>
      </w:r>
      <w:proofErr w:type="spellEnd"/>
      <w:r>
        <w:rPr>
          <w:color w:val="000000"/>
        </w:rPr>
        <w:t xml:space="preserve"> embryo </w:t>
      </w:r>
      <w:r>
        <w:rPr>
          <w:i/>
          <w:color w:val="000000"/>
        </w:rPr>
        <w:t>wt4</w:t>
      </w:r>
      <w:r>
        <w:rPr>
          <w:color w:val="000000"/>
        </w:rPr>
        <w:t xml:space="preserve"> imaged from the animal pole, outside view then inside view. Raw data top left, descriptor indicated top left of each panel. Color code as in Fig. 2. Scale bar 100µm. Temporal scale bottom ri</w:t>
      </w:r>
      <w:r>
        <w:rPr>
          <w:color w:val="000000"/>
        </w:rPr>
        <w:t xml:space="preserve">ght. </w:t>
      </w:r>
    </w:p>
    <w:p w14:paraId="3348E767" w14:textId="77777777" w:rsidR="001365EE" w:rsidRDefault="002D75D1">
      <w:pPr>
        <w:pBdr>
          <w:top w:val="nil"/>
          <w:left w:val="nil"/>
          <w:bottom w:val="nil"/>
          <w:right w:val="nil"/>
          <w:between w:val="nil"/>
        </w:pBdr>
        <w:spacing w:line="360" w:lineRule="auto"/>
        <w:jc w:val="both"/>
        <w:rPr>
          <w:color w:val="000000"/>
        </w:rPr>
      </w:pPr>
      <w:r>
        <w:rPr>
          <w:color w:val="000000"/>
        </w:rPr>
        <w:t xml:space="preserve">High-resolution movie available at: </w:t>
      </w:r>
      <w:hyperlink r:id="rId40">
        <w:r>
          <w:rPr>
            <w:color w:val="1155CC"/>
            <w:u w:val="single"/>
          </w:rPr>
          <w:t xml:space="preserve">http://bioemergences.eu/kinematics/videos/MovieS7.mp4 </w:t>
        </w:r>
      </w:hyperlink>
    </w:p>
    <w:p w14:paraId="0EE232E9" w14:textId="77777777" w:rsidR="001365EE" w:rsidRDefault="001365EE">
      <w:pPr>
        <w:pBdr>
          <w:top w:val="nil"/>
          <w:left w:val="nil"/>
          <w:bottom w:val="nil"/>
          <w:right w:val="nil"/>
          <w:between w:val="nil"/>
        </w:pBdr>
        <w:jc w:val="both"/>
        <w:rPr>
          <w:color w:val="000000"/>
        </w:rPr>
      </w:pPr>
    </w:p>
    <w:p w14:paraId="16C7DBFB" w14:textId="77777777" w:rsidR="001365EE" w:rsidRDefault="002D75D1">
      <w:pPr>
        <w:keepNext/>
        <w:pBdr>
          <w:top w:val="nil"/>
          <w:left w:val="nil"/>
          <w:bottom w:val="nil"/>
          <w:right w:val="nil"/>
          <w:between w:val="nil"/>
        </w:pBdr>
        <w:spacing w:before="240" w:after="60"/>
        <w:jc w:val="center"/>
        <w:rPr>
          <w:b/>
          <w:color w:val="000000"/>
        </w:rPr>
      </w:pPr>
      <w:r>
        <w:rPr>
          <w:b/>
          <w:noProof/>
          <w:color w:val="000000"/>
        </w:rPr>
        <w:lastRenderedPageBreak/>
        <w:drawing>
          <wp:inline distT="0" distB="0" distL="0" distR="0" wp14:anchorId="498273D2" wp14:editId="2CA22DE2">
            <wp:extent cx="4987335" cy="2747649"/>
            <wp:effectExtent l="0" t="0" r="0" b="0"/>
            <wp:docPr id="6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1"/>
                    <a:srcRect l="4203" t="3350" r="1859" b="4638"/>
                    <a:stretch>
                      <a:fillRect/>
                    </a:stretch>
                  </pic:blipFill>
                  <pic:spPr>
                    <a:xfrm>
                      <a:off x="0" y="0"/>
                      <a:ext cx="4987335" cy="2747649"/>
                    </a:xfrm>
                    <a:prstGeom prst="rect">
                      <a:avLst/>
                    </a:prstGeom>
                    <a:ln/>
                  </pic:spPr>
                </pic:pic>
              </a:graphicData>
            </a:graphic>
          </wp:inline>
        </w:drawing>
      </w:r>
    </w:p>
    <w:p w14:paraId="0C4EDCAA" w14:textId="77777777" w:rsidR="001365EE" w:rsidRDefault="002D75D1">
      <w:pPr>
        <w:keepNext/>
        <w:pBdr>
          <w:top w:val="nil"/>
          <w:left w:val="nil"/>
          <w:bottom w:val="nil"/>
          <w:right w:val="nil"/>
          <w:between w:val="nil"/>
        </w:pBdr>
        <w:spacing w:before="240" w:after="60" w:line="360" w:lineRule="auto"/>
        <w:jc w:val="both"/>
        <w:rPr>
          <w:b/>
          <w:color w:val="000000"/>
        </w:rPr>
      </w:pPr>
      <w:r>
        <w:rPr>
          <w:b/>
        </w:rPr>
        <w:t xml:space="preserve">Supplementary </w:t>
      </w:r>
      <w:r>
        <w:rPr>
          <w:b/>
          <w:color w:val="000000"/>
        </w:rPr>
        <w:t xml:space="preserve">Movie </w:t>
      </w:r>
      <w:r>
        <w:rPr>
          <w:b/>
        </w:rPr>
        <w:t>8</w:t>
      </w:r>
      <w:r>
        <w:rPr>
          <w:b/>
          <w:color w:val="000000"/>
        </w:rPr>
        <w:t>: Eulerian descriptors</w:t>
      </w:r>
      <w:r>
        <w:rPr>
          <w:b/>
        </w:rPr>
        <w:t xml:space="preserve"> of wildtype embryo from animal pole</w:t>
      </w:r>
      <w:r>
        <w:rPr>
          <w:b/>
          <w:color w:val="000000"/>
        </w:rPr>
        <w:t xml:space="preserve"> (embryo </w:t>
      </w:r>
      <w:r>
        <w:rPr>
          <w:b/>
          <w:i/>
          <w:color w:val="000000"/>
        </w:rPr>
        <w:t>wt5</w:t>
      </w:r>
      <w:r>
        <w:rPr>
          <w:b/>
          <w:color w:val="000000"/>
        </w:rPr>
        <w:t>)</w:t>
      </w:r>
    </w:p>
    <w:p w14:paraId="48742D3D" w14:textId="77777777" w:rsidR="001365EE" w:rsidRDefault="002D75D1">
      <w:pPr>
        <w:pBdr>
          <w:top w:val="nil"/>
          <w:left w:val="nil"/>
          <w:bottom w:val="nil"/>
          <w:right w:val="nil"/>
          <w:between w:val="nil"/>
        </w:pBdr>
        <w:spacing w:line="360" w:lineRule="auto"/>
        <w:jc w:val="both"/>
        <w:rPr>
          <w:color w:val="000000"/>
        </w:rPr>
      </w:pPr>
      <w:r>
        <w:rPr>
          <w:color w:val="000000"/>
        </w:rPr>
        <w:t xml:space="preserve">Instantaneous kinematics description from </w:t>
      </w:r>
      <w:r>
        <w:t>6.5</w:t>
      </w:r>
      <w:r>
        <w:rPr>
          <w:color w:val="000000"/>
        </w:rPr>
        <w:t xml:space="preserve">-14 </w:t>
      </w:r>
      <w:proofErr w:type="spellStart"/>
      <w:r>
        <w:rPr>
          <w:color w:val="000000"/>
        </w:rPr>
        <w:t>hpf</w:t>
      </w:r>
      <w:proofErr w:type="spellEnd"/>
      <w:r>
        <w:rPr>
          <w:color w:val="000000"/>
        </w:rPr>
        <w:t xml:space="preserve"> embryo </w:t>
      </w:r>
      <w:r>
        <w:rPr>
          <w:i/>
          <w:color w:val="000000"/>
        </w:rPr>
        <w:t>wt5</w:t>
      </w:r>
      <w:r>
        <w:rPr>
          <w:color w:val="000000"/>
        </w:rPr>
        <w:t xml:space="preserve"> imaged from the animal pole, outside view then inside view. Raw data top left, descriptor indicated top left of each panel. Color code as in F</w:t>
      </w:r>
      <w:r>
        <w:rPr>
          <w:color w:val="000000"/>
        </w:rPr>
        <w:t xml:space="preserve">ig. 2. Scale bar 100 µm. Temporal scale bottom right. </w:t>
      </w:r>
    </w:p>
    <w:p w14:paraId="2BF861F1" w14:textId="77777777" w:rsidR="001365EE" w:rsidRDefault="002D75D1">
      <w:pPr>
        <w:pBdr>
          <w:top w:val="nil"/>
          <w:left w:val="nil"/>
          <w:bottom w:val="nil"/>
          <w:right w:val="nil"/>
          <w:between w:val="nil"/>
        </w:pBdr>
        <w:spacing w:line="480" w:lineRule="auto"/>
        <w:jc w:val="both"/>
        <w:rPr>
          <w:color w:val="000000"/>
        </w:rPr>
      </w:pPr>
      <w:r>
        <w:rPr>
          <w:color w:val="000000"/>
        </w:rPr>
        <w:t xml:space="preserve">High-resolution movie available at: </w:t>
      </w:r>
      <w:hyperlink r:id="rId42">
        <w:r>
          <w:rPr>
            <w:color w:val="1155CC"/>
            <w:u w:val="single"/>
          </w:rPr>
          <w:t xml:space="preserve">http://bioemergences.eu/kinematics/videos/MovieS8.mp4 </w:t>
        </w:r>
      </w:hyperlink>
    </w:p>
    <w:p w14:paraId="72D219CA" w14:textId="77777777" w:rsidR="001365EE" w:rsidRDefault="001365EE">
      <w:pPr>
        <w:pBdr>
          <w:top w:val="nil"/>
          <w:left w:val="nil"/>
          <w:bottom w:val="nil"/>
          <w:right w:val="nil"/>
          <w:between w:val="nil"/>
        </w:pBdr>
        <w:jc w:val="center"/>
      </w:pPr>
    </w:p>
    <w:p w14:paraId="01343FEA" w14:textId="77777777" w:rsidR="001365EE" w:rsidRDefault="001365EE">
      <w:pPr>
        <w:pBdr>
          <w:top w:val="nil"/>
          <w:left w:val="nil"/>
          <w:bottom w:val="nil"/>
          <w:right w:val="nil"/>
          <w:between w:val="nil"/>
        </w:pBdr>
        <w:jc w:val="center"/>
      </w:pPr>
    </w:p>
    <w:p w14:paraId="4C84AC47" w14:textId="77777777" w:rsidR="001365EE" w:rsidRDefault="001365EE">
      <w:pPr>
        <w:pBdr>
          <w:top w:val="nil"/>
          <w:left w:val="nil"/>
          <w:bottom w:val="nil"/>
          <w:right w:val="nil"/>
          <w:between w:val="nil"/>
        </w:pBdr>
        <w:jc w:val="center"/>
      </w:pPr>
    </w:p>
    <w:p w14:paraId="18D20972" w14:textId="77777777" w:rsidR="001365EE" w:rsidRDefault="001365EE">
      <w:pPr>
        <w:pBdr>
          <w:top w:val="nil"/>
          <w:left w:val="nil"/>
          <w:bottom w:val="nil"/>
          <w:right w:val="nil"/>
          <w:between w:val="nil"/>
        </w:pBdr>
        <w:jc w:val="center"/>
      </w:pPr>
    </w:p>
    <w:p w14:paraId="4CC11DB3" w14:textId="77777777" w:rsidR="001365EE" w:rsidRDefault="001365EE">
      <w:pPr>
        <w:pBdr>
          <w:top w:val="nil"/>
          <w:left w:val="nil"/>
          <w:bottom w:val="nil"/>
          <w:right w:val="nil"/>
          <w:between w:val="nil"/>
        </w:pBdr>
        <w:jc w:val="center"/>
      </w:pPr>
    </w:p>
    <w:p w14:paraId="279D3A37" w14:textId="77777777" w:rsidR="001365EE" w:rsidRDefault="002D75D1">
      <w:pPr>
        <w:keepNext/>
        <w:spacing w:before="240" w:after="60"/>
        <w:jc w:val="center"/>
        <w:rPr>
          <w:b/>
        </w:rPr>
      </w:pPr>
      <w:r>
        <w:rPr>
          <w:b/>
          <w:noProof/>
        </w:rPr>
        <w:lastRenderedPageBreak/>
        <w:drawing>
          <wp:inline distT="114300" distB="114300" distL="114300" distR="114300" wp14:anchorId="64C714D6" wp14:editId="4477387F">
            <wp:extent cx="4086542" cy="2554904"/>
            <wp:effectExtent l="0" t="0" r="0" b="0"/>
            <wp:docPr id="6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3"/>
                    <a:srcRect/>
                    <a:stretch>
                      <a:fillRect/>
                    </a:stretch>
                  </pic:blipFill>
                  <pic:spPr>
                    <a:xfrm>
                      <a:off x="0" y="0"/>
                      <a:ext cx="4086542" cy="2554904"/>
                    </a:xfrm>
                    <a:prstGeom prst="rect">
                      <a:avLst/>
                    </a:prstGeom>
                    <a:ln/>
                  </pic:spPr>
                </pic:pic>
              </a:graphicData>
            </a:graphic>
          </wp:inline>
        </w:drawing>
      </w:r>
    </w:p>
    <w:p w14:paraId="55CF0FD2" w14:textId="77777777" w:rsidR="001365EE" w:rsidRDefault="002D75D1">
      <w:pPr>
        <w:keepNext/>
        <w:spacing w:before="240" w:after="60" w:line="360" w:lineRule="auto"/>
        <w:jc w:val="both"/>
        <w:rPr>
          <w:b/>
        </w:rPr>
      </w:pPr>
      <w:r>
        <w:rPr>
          <w:b/>
        </w:rPr>
        <w:t xml:space="preserve">Supplementary Movie 9: Eulerian descriptors of wildtype embryo from animal pole (embryo </w:t>
      </w:r>
      <w:r>
        <w:rPr>
          <w:b/>
          <w:i/>
        </w:rPr>
        <w:t>wt6</w:t>
      </w:r>
      <w:r>
        <w:rPr>
          <w:b/>
        </w:rPr>
        <w:t>)</w:t>
      </w:r>
    </w:p>
    <w:p w14:paraId="039EBBD7" w14:textId="77777777" w:rsidR="001365EE" w:rsidRDefault="002D75D1">
      <w:pPr>
        <w:spacing w:line="360" w:lineRule="auto"/>
        <w:jc w:val="both"/>
      </w:pPr>
      <w:r>
        <w:t xml:space="preserve">Instantaneous kinematics description from 2.8-11.8 </w:t>
      </w:r>
      <w:proofErr w:type="spellStart"/>
      <w:r>
        <w:t>hpf</w:t>
      </w:r>
      <w:proofErr w:type="spellEnd"/>
      <w:r>
        <w:t xml:space="preserve"> embryo </w:t>
      </w:r>
      <w:r>
        <w:rPr>
          <w:i/>
        </w:rPr>
        <w:t>wt6</w:t>
      </w:r>
      <w:r>
        <w:t xml:space="preserve"> imaged from the animal pole, outside view then inside view. Raw data top left, descriptor indicated top left of each panel. Color code as in Fig. 2. Scale bar 100 µm. Temporal scale bottom r</w:t>
      </w:r>
      <w:r>
        <w:t xml:space="preserve">ight. </w:t>
      </w:r>
    </w:p>
    <w:p w14:paraId="7B98E4B1" w14:textId="77777777" w:rsidR="001365EE" w:rsidRDefault="002D75D1">
      <w:pPr>
        <w:spacing w:line="480" w:lineRule="auto"/>
        <w:jc w:val="both"/>
      </w:pPr>
      <w:r>
        <w:t xml:space="preserve">High-resolution movie available at: </w:t>
      </w:r>
      <w:hyperlink r:id="rId44">
        <w:r>
          <w:rPr>
            <w:color w:val="1155CC"/>
            <w:u w:val="single"/>
          </w:rPr>
          <w:t xml:space="preserve">http://bioemergences.eu/kinematics/videos/MovieS9.mp4 </w:t>
        </w:r>
      </w:hyperlink>
    </w:p>
    <w:p w14:paraId="338A6658" w14:textId="77777777" w:rsidR="001365EE" w:rsidRDefault="001365EE">
      <w:pPr>
        <w:spacing w:line="480" w:lineRule="auto"/>
        <w:jc w:val="both"/>
      </w:pPr>
    </w:p>
    <w:p w14:paraId="5F85042D" w14:textId="77777777" w:rsidR="001365EE" w:rsidRDefault="001365EE">
      <w:pPr>
        <w:pBdr>
          <w:top w:val="nil"/>
          <w:left w:val="nil"/>
          <w:bottom w:val="nil"/>
          <w:right w:val="nil"/>
          <w:between w:val="nil"/>
        </w:pBdr>
        <w:jc w:val="center"/>
      </w:pPr>
    </w:p>
    <w:p w14:paraId="0CFE13C2" w14:textId="77777777" w:rsidR="001365EE" w:rsidRDefault="001365EE">
      <w:pPr>
        <w:pBdr>
          <w:top w:val="nil"/>
          <w:left w:val="nil"/>
          <w:bottom w:val="nil"/>
          <w:right w:val="nil"/>
          <w:between w:val="nil"/>
        </w:pBdr>
        <w:jc w:val="center"/>
      </w:pPr>
    </w:p>
    <w:p w14:paraId="0A48B20D" w14:textId="77777777" w:rsidR="001365EE" w:rsidRDefault="001365EE">
      <w:pPr>
        <w:pBdr>
          <w:top w:val="nil"/>
          <w:left w:val="nil"/>
          <w:bottom w:val="nil"/>
          <w:right w:val="nil"/>
          <w:between w:val="nil"/>
        </w:pBdr>
        <w:jc w:val="center"/>
      </w:pPr>
    </w:p>
    <w:p w14:paraId="21E35585" w14:textId="77777777" w:rsidR="001365EE" w:rsidRDefault="001365EE">
      <w:pPr>
        <w:pBdr>
          <w:top w:val="nil"/>
          <w:left w:val="nil"/>
          <w:bottom w:val="nil"/>
          <w:right w:val="nil"/>
          <w:between w:val="nil"/>
        </w:pBdr>
        <w:jc w:val="center"/>
      </w:pPr>
    </w:p>
    <w:p w14:paraId="29549D05" w14:textId="77777777" w:rsidR="001365EE" w:rsidRDefault="001365EE">
      <w:pPr>
        <w:pBdr>
          <w:top w:val="nil"/>
          <w:left w:val="nil"/>
          <w:bottom w:val="nil"/>
          <w:right w:val="nil"/>
          <w:between w:val="nil"/>
        </w:pBdr>
        <w:jc w:val="center"/>
      </w:pPr>
    </w:p>
    <w:p w14:paraId="2E188A28" w14:textId="77777777" w:rsidR="001365EE" w:rsidRDefault="001365EE">
      <w:pPr>
        <w:pBdr>
          <w:top w:val="nil"/>
          <w:left w:val="nil"/>
          <w:bottom w:val="nil"/>
          <w:right w:val="nil"/>
          <w:between w:val="nil"/>
        </w:pBdr>
        <w:jc w:val="center"/>
      </w:pPr>
    </w:p>
    <w:p w14:paraId="7E78E2FD" w14:textId="77777777" w:rsidR="001365EE" w:rsidRDefault="001365EE">
      <w:pPr>
        <w:pBdr>
          <w:top w:val="nil"/>
          <w:left w:val="nil"/>
          <w:bottom w:val="nil"/>
          <w:right w:val="nil"/>
          <w:between w:val="nil"/>
        </w:pBdr>
        <w:jc w:val="center"/>
      </w:pPr>
    </w:p>
    <w:p w14:paraId="7EA90888" w14:textId="77777777" w:rsidR="001365EE" w:rsidRDefault="001365EE">
      <w:pPr>
        <w:pBdr>
          <w:top w:val="nil"/>
          <w:left w:val="nil"/>
          <w:bottom w:val="nil"/>
          <w:right w:val="nil"/>
          <w:between w:val="nil"/>
        </w:pBdr>
        <w:jc w:val="center"/>
      </w:pPr>
    </w:p>
    <w:p w14:paraId="35B936BA" w14:textId="77777777" w:rsidR="001365EE" w:rsidRDefault="001365EE">
      <w:pPr>
        <w:pBdr>
          <w:top w:val="nil"/>
          <w:left w:val="nil"/>
          <w:bottom w:val="nil"/>
          <w:right w:val="nil"/>
          <w:between w:val="nil"/>
        </w:pBdr>
        <w:jc w:val="center"/>
      </w:pPr>
    </w:p>
    <w:p w14:paraId="1D755803" w14:textId="77777777" w:rsidR="001365EE" w:rsidRDefault="001365EE">
      <w:pPr>
        <w:pBdr>
          <w:top w:val="nil"/>
          <w:left w:val="nil"/>
          <w:bottom w:val="nil"/>
          <w:right w:val="nil"/>
          <w:between w:val="nil"/>
        </w:pBdr>
        <w:jc w:val="center"/>
      </w:pPr>
    </w:p>
    <w:p w14:paraId="39BE27C8" w14:textId="77777777" w:rsidR="001365EE" w:rsidRDefault="001365EE">
      <w:pPr>
        <w:pBdr>
          <w:top w:val="nil"/>
          <w:left w:val="nil"/>
          <w:bottom w:val="nil"/>
          <w:right w:val="nil"/>
          <w:between w:val="nil"/>
        </w:pBdr>
        <w:jc w:val="center"/>
      </w:pPr>
    </w:p>
    <w:p w14:paraId="4F090271" w14:textId="77777777" w:rsidR="001365EE" w:rsidRDefault="001365EE">
      <w:pPr>
        <w:pBdr>
          <w:top w:val="nil"/>
          <w:left w:val="nil"/>
          <w:bottom w:val="nil"/>
          <w:right w:val="nil"/>
          <w:between w:val="nil"/>
        </w:pBdr>
        <w:jc w:val="center"/>
      </w:pPr>
    </w:p>
    <w:p w14:paraId="27AF7A46" w14:textId="77777777" w:rsidR="001365EE" w:rsidRDefault="001365EE">
      <w:pPr>
        <w:pBdr>
          <w:top w:val="nil"/>
          <w:left w:val="nil"/>
          <w:bottom w:val="nil"/>
          <w:right w:val="nil"/>
          <w:between w:val="nil"/>
        </w:pBdr>
        <w:jc w:val="center"/>
      </w:pPr>
    </w:p>
    <w:p w14:paraId="11F2A560" w14:textId="77777777" w:rsidR="001365EE" w:rsidRDefault="001365EE">
      <w:pPr>
        <w:pBdr>
          <w:top w:val="nil"/>
          <w:left w:val="nil"/>
          <w:bottom w:val="nil"/>
          <w:right w:val="nil"/>
          <w:between w:val="nil"/>
        </w:pBdr>
        <w:jc w:val="center"/>
      </w:pPr>
    </w:p>
    <w:p w14:paraId="24BF1477" w14:textId="77777777" w:rsidR="001365EE" w:rsidRDefault="001365EE">
      <w:pPr>
        <w:pBdr>
          <w:top w:val="nil"/>
          <w:left w:val="nil"/>
          <w:bottom w:val="nil"/>
          <w:right w:val="nil"/>
          <w:between w:val="nil"/>
        </w:pBdr>
        <w:jc w:val="center"/>
      </w:pPr>
    </w:p>
    <w:p w14:paraId="5180E2BC" w14:textId="77777777" w:rsidR="001365EE" w:rsidRDefault="001365EE">
      <w:pPr>
        <w:pBdr>
          <w:top w:val="nil"/>
          <w:left w:val="nil"/>
          <w:bottom w:val="nil"/>
          <w:right w:val="nil"/>
          <w:between w:val="nil"/>
        </w:pBdr>
        <w:jc w:val="center"/>
      </w:pPr>
    </w:p>
    <w:p w14:paraId="58872767" w14:textId="77777777" w:rsidR="001365EE" w:rsidRDefault="002D75D1">
      <w:pPr>
        <w:keepNext/>
        <w:spacing w:before="240" w:after="60"/>
        <w:jc w:val="center"/>
        <w:rPr>
          <w:b/>
        </w:rPr>
      </w:pPr>
      <w:r>
        <w:rPr>
          <w:b/>
          <w:noProof/>
        </w:rPr>
        <w:lastRenderedPageBreak/>
        <w:drawing>
          <wp:inline distT="114300" distB="114300" distL="114300" distR="114300" wp14:anchorId="2CBF496A" wp14:editId="417022DA">
            <wp:extent cx="4867593" cy="3043216"/>
            <wp:effectExtent l="0" t="0" r="0" b="0"/>
            <wp:docPr id="68"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45"/>
                    <a:srcRect/>
                    <a:stretch>
                      <a:fillRect/>
                    </a:stretch>
                  </pic:blipFill>
                  <pic:spPr>
                    <a:xfrm>
                      <a:off x="0" y="0"/>
                      <a:ext cx="4867593" cy="3043216"/>
                    </a:xfrm>
                    <a:prstGeom prst="rect">
                      <a:avLst/>
                    </a:prstGeom>
                    <a:ln/>
                  </pic:spPr>
                </pic:pic>
              </a:graphicData>
            </a:graphic>
          </wp:inline>
        </w:drawing>
      </w:r>
    </w:p>
    <w:p w14:paraId="53FF83D7" w14:textId="77777777" w:rsidR="001365EE" w:rsidRDefault="002D75D1">
      <w:pPr>
        <w:keepNext/>
        <w:spacing w:before="240" w:after="60" w:line="360" w:lineRule="auto"/>
        <w:jc w:val="both"/>
        <w:rPr>
          <w:b/>
        </w:rPr>
      </w:pPr>
      <w:r>
        <w:rPr>
          <w:b/>
        </w:rPr>
        <w:t>Supplementary Movie 10: Eulerian descriptors of zoep</w:t>
      </w:r>
      <w:r>
        <w:rPr>
          <w:b/>
          <w:vertAlign w:val="superscript"/>
        </w:rPr>
        <w:t>tz57/tz57</w:t>
      </w:r>
      <w:r>
        <w:rPr>
          <w:b/>
        </w:rPr>
        <w:t xml:space="preserve"> mutant embryo from animal pole (embryo </w:t>
      </w:r>
      <w:r>
        <w:rPr>
          <w:b/>
          <w:i/>
        </w:rPr>
        <w:t>oep1</w:t>
      </w:r>
      <w:r>
        <w:rPr>
          <w:b/>
        </w:rPr>
        <w:t>)</w:t>
      </w:r>
    </w:p>
    <w:p w14:paraId="0C71BEC1" w14:textId="77777777" w:rsidR="001365EE" w:rsidRDefault="002D75D1">
      <w:pPr>
        <w:spacing w:line="360" w:lineRule="auto"/>
        <w:jc w:val="both"/>
      </w:pPr>
      <w:r>
        <w:t xml:space="preserve">Instantaneous kinematics description from 4-14 </w:t>
      </w:r>
      <w:proofErr w:type="spellStart"/>
      <w:r>
        <w:t>hpf</w:t>
      </w:r>
      <w:proofErr w:type="spellEnd"/>
      <w:r>
        <w:t xml:space="preserve"> embryo </w:t>
      </w:r>
      <w:r>
        <w:rPr>
          <w:i/>
        </w:rPr>
        <w:t>oep1</w:t>
      </w:r>
      <w:r>
        <w:t xml:space="preserve"> imaged from the animal pole, outside view then inside view. Raw data top left, descrip</w:t>
      </w:r>
      <w:r>
        <w:t xml:space="preserve">tor indicated top left of each panel. Color code as in Fig. 2. Scale bar 100 µm. Temporal scale bottom right. </w:t>
      </w:r>
    </w:p>
    <w:p w14:paraId="02AF97F5" w14:textId="77777777" w:rsidR="001365EE" w:rsidRDefault="002D75D1">
      <w:pPr>
        <w:spacing w:line="480" w:lineRule="auto"/>
        <w:jc w:val="both"/>
      </w:pPr>
      <w:r>
        <w:t xml:space="preserve">High-resolution movie available at: </w:t>
      </w:r>
      <w:hyperlink r:id="rId46">
        <w:r>
          <w:rPr>
            <w:color w:val="1155CC"/>
            <w:u w:val="single"/>
          </w:rPr>
          <w:t>http://bioemergences.eu/kinematics/</w:t>
        </w:r>
        <w:r>
          <w:rPr>
            <w:color w:val="1155CC"/>
            <w:u w:val="single"/>
          </w:rPr>
          <w:t xml:space="preserve">videos/MovieS10.mp4 </w:t>
        </w:r>
      </w:hyperlink>
    </w:p>
    <w:p w14:paraId="25653B11" w14:textId="77777777" w:rsidR="001365EE" w:rsidRDefault="001365EE">
      <w:pPr>
        <w:spacing w:line="480" w:lineRule="auto"/>
        <w:jc w:val="both"/>
      </w:pPr>
    </w:p>
    <w:p w14:paraId="3797C356" w14:textId="77777777" w:rsidR="001365EE" w:rsidRDefault="001365EE">
      <w:pPr>
        <w:pBdr>
          <w:top w:val="nil"/>
          <w:left w:val="nil"/>
          <w:bottom w:val="nil"/>
          <w:right w:val="nil"/>
          <w:between w:val="nil"/>
        </w:pBdr>
        <w:jc w:val="center"/>
      </w:pPr>
    </w:p>
    <w:p w14:paraId="542D81A6" w14:textId="77777777" w:rsidR="001365EE" w:rsidRDefault="001365EE">
      <w:pPr>
        <w:pBdr>
          <w:top w:val="nil"/>
          <w:left w:val="nil"/>
          <w:bottom w:val="nil"/>
          <w:right w:val="nil"/>
          <w:between w:val="nil"/>
        </w:pBdr>
        <w:jc w:val="center"/>
      </w:pPr>
    </w:p>
    <w:p w14:paraId="70D39B1D" w14:textId="77777777" w:rsidR="001365EE" w:rsidRDefault="001365EE">
      <w:pPr>
        <w:pBdr>
          <w:top w:val="nil"/>
          <w:left w:val="nil"/>
          <w:bottom w:val="nil"/>
          <w:right w:val="nil"/>
          <w:between w:val="nil"/>
        </w:pBdr>
        <w:jc w:val="center"/>
      </w:pPr>
    </w:p>
    <w:p w14:paraId="00F29143" w14:textId="77777777" w:rsidR="001365EE" w:rsidRDefault="001365EE">
      <w:pPr>
        <w:pBdr>
          <w:top w:val="nil"/>
          <w:left w:val="nil"/>
          <w:bottom w:val="nil"/>
          <w:right w:val="nil"/>
          <w:between w:val="nil"/>
        </w:pBdr>
        <w:jc w:val="center"/>
      </w:pPr>
    </w:p>
    <w:p w14:paraId="74BB7634" w14:textId="77777777" w:rsidR="001365EE" w:rsidRDefault="001365EE">
      <w:pPr>
        <w:pBdr>
          <w:top w:val="nil"/>
          <w:left w:val="nil"/>
          <w:bottom w:val="nil"/>
          <w:right w:val="nil"/>
          <w:between w:val="nil"/>
        </w:pBdr>
        <w:jc w:val="center"/>
      </w:pPr>
    </w:p>
    <w:p w14:paraId="56B291F1" w14:textId="77777777" w:rsidR="001365EE" w:rsidRDefault="001365EE">
      <w:pPr>
        <w:pBdr>
          <w:top w:val="nil"/>
          <w:left w:val="nil"/>
          <w:bottom w:val="nil"/>
          <w:right w:val="nil"/>
          <w:between w:val="nil"/>
        </w:pBdr>
        <w:jc w:val="center"/>
      </w:pPr>
    </w:p>
    <w:p w14:paraId="1B95A2E5" w14:textId="77777777" w:rsidR="001365EE" w:rsidRDefault="002D75D1">
      <w:pPr>
        <w:pBdr>
          <w:top w:val="nil"/>
          <w:left w:val="nil"/>
          <w:bottom w:val="nil"/>
          <w:right w:val="nil"/>
          <w:between w:val="nil"/>
        </w:pBdr>
        <w:jc w:val="center"/>
        <w:rPr>
          <w:color w:val="000000"/>
        </w:rPr>
      </w:pPr>
      <w:r>
        <w:rPr>
          <w:noProof/>
          <w:color w:val="000000"/>
        </w:rPr>
        <w:lastRenderedPageBreak/>
        <w:drawing>
          <wp:inline distT="0" distB="0" distL="0" distR="0" wp14:anchorId="05F5D9A5" wp14:editId="43AB3741">
            <wp:extent cx="4660203" cy="2550999"/>
            <wp:effectExtent l="0" t="0" r="0" b="0"/>
            <wp:docPr id="6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7"/>
                    <a:srcRect l="3624" t="2835" r="1568" b="4895"/>
                    <a:stretch>
                      <a:fillRect/>
                    </a:stretch>
                  </pic:blipFill>
                  <pic:spPr>
                    <a:xfrm>
                      <a:off x="0" y="0"/>
                      <a:ext cx="4660203" cy="2550999"/>
                    </a:xfrm>
                    <a:prstGeom prst="rect">
                      <a:avLst/>
                    </a:prstGeom>
                    <a:ln/>
                  </pic:spPr>
                </pic:pic>
              </a:graphicData>
            </a:graphic>
          </wp:inline>
        </w:drawing>
      </w:r>
    </w:p>
    <w:p w14:paraId="5696E496" w14:textId="77777777" w:rsidR="001365EE" w:rsidRDefault="002D75D1">
      <w:pPr>
        <w:keepNext/>
        <w:pBdr>
          <w:top w:val="nil"/>
          <w:left w:val="nil"/>
          <w:bottom w:val="nil"/>
          <w:right w:val="nil"/>
          <w:between w:val="nil"/>
        </w:pBdr>
        <w:spacing w:before="240" w:after="60" w:line="360" w:lineRule="auto"/>
        <w:jc w:val="both"/>
        <w:rPr>
          <w:b/>
          <w:color w:val="000000"/>
        </w:rPr>
      </w:pPr>
      <w:r>
        <w:rPr>
          <w:b/>
        </w:rPr>
        <w:t xml:space="preserve">Supplementary </w:t>
      </w:r>
      <w:r>
        <w:rPr>
          <w:b/>
          <w:color w:val="000000"/>
        </w:rPr>
        <w:t xml:space="preserve">Movie </w:t>
      </w:r>
      <w:r>
        <w:rPr>
          <w:b/>
        </w:rPr>
        <w:t>11</w:t>
      </w:r>
      <w:r>
        <w:rPr>
          <w:b/>
          <w:color w:val="000000"/>
        </w:rPr>
        <w:t xml:space="preserve">: Deformation rates at the midline (embryo </w:t>
      </w:r>
      <w:r>
        <w:rPr>
          <w:b/>
          <w:i/>
          <w:color w:val="000000"/>
        </w:rPr>
        <w:t>wt1</w:t>
      </w:r>
      <w:r>
        <w:rPr>
          <w:b/>
          <w:color w:val="000000"/>
        </w:rPr>
        <w:t>)</w:t>
      </w:r>
    </w:p>
    <w:p w14:paraId="75CC2D93" w14:textId="77777777" w:rsidR="001365EE" w:rsidRDefault="002D75D1">
      <w:pPr>
        <w:pBdr>
          <w:top w:val="nil"/>
          <w:left w:val="nil"/>
          <w:bottom w:val="nil"/>
          <w:right w:val="nil"/>
          <w:between w:val="nil"/>
        </w:pBdr>
        <w:spacing w:line="360" w:lineRule="auto"/>
        <w:jc w:val="both"/>
        <w:rPr>
          <w:color w:val="000000"/>
        </w:rPr>
      </w:pPr>
      <w:r>
        <w:rPr>
          <w:color w:val="000000"/>
        </w:rPr>
        <w:t xml:space="preserve">Instantaneous kinematics description from </w:t>
      </w:r>
      <w:r>
        <w:t>5.5</w:t>
      </w:r>
      <w:r>
        <w:rPr>
          <w:color w:val="000000"/>
        </w:rPr>
        <w:t>-14</w:t>
      </w:r>
      <w:r>
        <w:t xml:space="preserve">.7 </w:t>
      </w:r>
      <w:proofErr w:type="spellStart"/>
      <w:r>
        <w:rPr>
          <w:color w:val="000000"/>
        </w:rPr>
        <w:t>hpf</w:t>
      </w:r>
      <w:proofErr w:type="spellEnd"/>
      <w:r>
        <w:rPr>
          <w:color w:val="000000"/>
        </w:rPr>
        <w:t xml:space="preserve"> embryo </w:t>
      </w:r>
      <w:r>
        <w:rPr>
          <w:i/>
          <w:color w:val="000000"/>
        </w:rPr>
        <w:t>wt1</w:t>
      </w:r>
      <w:r>
        <w:rPr>
          <w:color w:val="000000"/>
        </w:rPr>
        <w:t xml:space="preserve"> imaged from the animal pole. Raw data top left, outside view then inside view. The midline is marked by an </w:t>
      </w:r>
      <w:proofErr w:type="spellStart"/>
      <w:r>
        <w:rPr>
          <w:color w:val="000000"/>
        </w:rPr>
        <w:t>orthoslice</w:t>
      </w:r>
      <w:proofErr w:type="spellEnd"/>
      <w:r>
        <w:rPr>
          <w:color w:val="000000"/>
        </w:rPr>
        <w:t xml:space="preserve"> (in black) and about 3-5 row of cells are selected (white) on each side of the midline for a lateral visualization (bottom left). Descrip</w:t>
      </w:r>
      <w:r>
        <w:rPr>
          <w:color w:val="000000"/>
        </w:rPr>
        <w:t>tors as in Fig. 3. indicated top right of each panel. Color code as in Fig. 2. Scale bar 100 µm. Temporal scale bottom right.</w:t>
      </w:r>
    </w:p>
    <w:p w14:paraId="34FD4D80" w14:textId="77777777" w:rsidR="001365EE" w:rsidRDefault="002D75D1">
      <w:pPr>
        <w:pBdr>
          <w:top w:val="nil"/>
          <w:left w:val="nil"/>
          <w:bottom w:val="nil"/>
          <w:right w:val="nil"/>
          <w:between w:val="nil"/>
        </w:pBdr>
        <w:spacing w:line="480" w:lineRule="auto"/>
        <w:jc w:val="both"/>
        <w:rPr>
          <w:color w:val="000000"/>
        </w:rPr>
      </w:pPr>
      <w:r>
        <w:rPr>
          <w:color w:val="000000"/>
        </w:rPr>
        <w:t xml:space="preserve">High-resolution movie available at: </w:t>
      </w:r>
      <w:hyperlink r:id="rId48">
        <w:r>
          <w:rPr>
            <w:color w:val="1155CC"/>
            <w:u w:val="single"/>
          </w:rPr>
          <w:t xml:space="preserve">http://bioemergences.eu/kinematics/videos/MovieS11.mp4 </w:t>
        </w:r>
      </w:hyperlink>
    </w:p>
    <w:p w14:paraId="7492ECF5" w14:textId="77777777" w:rsidR="001365EE" w:rsidRDefault="001365EE">
      <w:pPr>
        <w:pBdr>
          <w:top w:val="nil"/>
          <w:left w:val="nil"/>
          <w:bottom w:val="nil"/>
          <w:right w:val="nil"/>
          <w:between w:val="nil"/>
        </w:pBdr>
        <w:jc w:val="both"/>
      </w:pPr>
    </w:p>
    <w:p w14:paraId="43995B74" w14:textId="77777777" w:rsidR="001365EE" w:rsidRDefault="001365EE">
      <w:pPr>
        <w:pBdr>
          <w:top w:val="nil"/>
          <w:left w:val="nil"/>
          <w:bottom w:val="nil"/>
          <w:right w:val="nil"/>
          <w:between w:val="nil"/>
        </w:pBdr>
        <w:jc w:val="both"/>
      </w:pPr>
    </w:p>
    <w:p w14:paraId="6D565312" w14:textId="77777777" w:rsidR="001365EE" w:rsidRDefault="001365EE">
      <w:pPr>
        <w:pBdr>
          <w:top w:val="nil"/>
          <w:left w:val="nil"/>
          <w:bottom w:val="nil"/>
          <w:right w:val="nil"/>
          <w:between w:val="nil"/>
        </w:pBdr>
        <w:jc w:val="both"/>
      </w:pPr>
    </w:p>
    <w:p w14:paraId="23BDC2E4" w14:textId="77777777" w:rsidR="001365EE" w:rsidRDefault="001365EE">
      <w:pPr>
        <w:pBdr>
          <w:top w:val="nil"/>
          <w:left w:val="nil"/>
          <w:bottom w:val="nil"/>
          <w:right w:val="nil"/>
          <w:between w:val="nil"/>
        </w:pBdr>
        <w:jc w:val="both"/>
      </w:pPr>
    </w:p>
    <w:p w14:paraId="41EA674A" w14:textId="77777777" w:rsidR="001365EE" w:rsidRDefault="001365EE">
      <w:pPr>
        <w:pBdr>
          <w:top w:val="nil"/>
          <w:left w:val="nil"/>
          <w:bottom w:val="nil"/>
          <w:right w:val="nil"/>
          <w:between w:val="nil"/>
        </w:pBdr>
        <w:jc w:val="both"/>
        <w:rPr>
          <w:color w:val="000000"/>
        </w:rPr>
      </w:pPr>
    </w:p>
    <w:p w14:paraId="58896024" w14:textId="77777777" w:rsidR="001365EE" w:rsidRDefault="002D75D1">
      <w:pPr>
        <w:pBdr>
          <w:top w:val="nil"/>
          <w:left w:val="nil"/>
          <w:bottom w:val="nil"/>
          <w:right w:val="nil"/>
          <w:between w:val="nil"/>
        </w:pBdr>
        <w:jc w:val="center"/>
        <w:rPr>
          <w:color w:val="000000"/>
        </w:rPr>
      </w:pPr>
      <w:r>
        <w:rPr>
          <w:noProof/>
          <w:color w:val="000000"/>
        </w:rPr>
        <w:lastRenderedPageBreak/>
        <w:drawing>
          <wp:inline distT="0" distB="0" distL="0" distR="0" wp14:anchorId="1A7387D1" wp14:editId="5D2E102D">
            <wp:extent cx="5014052" cy="2697981"/>
            <wp:effectExtent l="0" t="0" r="0" b="0"/>
            <wp:docPr id="7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9"/>
                    <a:srcRect l="3587" t="4115" r="2197" b="5759"/>
                    <a:stretch>
                      <a:fillRect/>
                    </a:stretch>
                  </pic:blipFill>
                  <pic:spPr>
                    <a:xfrm>
                      <a:off x="0" y="0"/>
                      <a:ext cx="5014052" cy="2697981"/>
                    </a:xfrm>
                    <a:prstGeom prst="rect">
                      <a:avLst/>
                    </a:prstGeom>
                    <a:ln/>
                  </pic:spPr>
                </pic:pic>
              </a:graphicData>
            </a:graphic>
          </wp:inline>
        </w:drawing>
      </w:r>
    </w:p>
    <w:p w14:paraId="293A3240" w14:textId="77777777" w:rsidR="001365EE" w:rsidRDefault="002D75D1">
      <w:pPr>
        <w:keepNext/>
        <w:pBdr>
          <w:top w:val="nil"/>
          <w:left w:val="nil"/>
          <w:bottom w:val="nil"/>
          <w:right w:val="nil"/>
          <w:between w:val="nil"/>
        </w:pBdr>
        <w:spacing w:before="240" w:after="60" w:line="360" w:lineRule="auto"/>
        <w:jc w:val="both"/>
        <w:rPr>
          <w:b/>
        </w:rPr>
      </w:pPr>
      <w:r>
        <w:rPr>
          <w:b/>
        </w:rPr>
        <w:t xml:space="preserve">Supplementary </w:t>
      </w:r>
      <w:r>
        <w:rPr>
          <w:b/>
          <w:color w:val="000000"/>
        </w:rPr>
        <w:t xml:space="preserve">Movie </w:t>
      </w:r>
      <w:r>
        <w:rPr>
          <w:b/>
        </w:rPr>
        <w:t>12</w:t>
      </w:r>
      <w:r>
        <w:rPr>
          <w:b/>
          <w:color w:val="000000"/>
        </w:rPr>
        <w:t xml:space="preserve">: Deformation rates at the midline (embryo </w:t>
      </w:r>
      <w:r>
        <w:rPr>
          <w:b/>
          <w:i/>
          <w:color w:val="000000"/>
        </w:rPr>
        <w:t>wt2</w:t>
      </w:r>
      <w:r>
        <w:rPr>
          <w:b/>
          <w:color w:val="000000"/>
        </w:rPr>
        <w:t>)</w:t>
      </w:r>
    </w:p>
    <w:p w14:paraId="38A68DAD" w14:textId="77777777" w:rsidR="001365EE" w:rsidRDefault="002D75D1">
      <w:pPr>
        <w:keepNext/>
        <w:pBdr>
          <w:top w:val="nil"/>
          <w:left w:val="nil"/>
          <w:bottom w:val="nil"/>
          <w:right w:val="nil"/>
          <w:between w:val="nil"/>
        </w:pBdr>
        <w:spacing w:before="240" w:after="60" w:line="360" w:lineRule="auto"/>
        <w:jc w:val="both"/>
        <w:rPr>
          <w:color w:val="000000"/>
        </w:rPr>
      </w:pPr>
      <w:r>
        <w:rPr>
          <w:color w:val="000000"/>
        </w:rPr>
        <w:t xml:space="preserve">Same as </w:t>
      </w:r>
      <w:r>
        <w:t xml:space="preserve">Supplementary </w:t>
      </w:r>
      <w:r>
        <w:rPr>
          <w:color w:val="000000"/>
        </w:rPr>
        <w:t xml:space="preserve">Movie </w:t>
      </w:r>
      <w:r>
        <w:t>11</w:t>
      </w:r>
      <w:r>
        <w:rPr>
          <w:color w:val="000000"/>
        </w:rPr>
        <w:t xml:space="preserve"> for embryo </w:t>
      </w:r>
      <w:r>
        <w:rPr>
          <w:i/>
          <w:color w:val="000000"/>
        </w:rPr>
        <w:t>wt2</w:t>
      </w:r>
      <w:r>
        <w:rPr>
          <w:color w:val="000000"/>
        </w:rPr>
        <w:t>. Time inter</w:t>
      </w:r>
      <w:r>
        <w:t>val of Supplementary Movie 5.</w:t>
      </w:r>
    </w:p>
    <w:p w14:paraId="68960A2D" w14:textId="77777777" w:rsidR="001365EE" w:rsidRDefault="002D75D1">
      <w:pPr>
        <w:pBdr>
          <w:top w:val="nil"/>
          <w:left w:val="nil"/>
          <w:bottom w:val="nil"/>
          <w:right w:val="nil"/>
          <w:between w:val="nil"/>
        </w:pBdr>
        <w:tabs>
          <w:tab w:val="right" w:pos="9404"/>
        </w:tabs>
        <w:spacing w:line="360" w:lineRule="auto"/>
        <w:jc w:val="both"/>
        <w:rPr>
          <w:color w:val="000000"/>
        </w:rPr>
      </w:pPr>
      <w:r>
        <w:rPr>
          <w:color w:val="000000"/>
        </w:rPr>
        <w:t xml:space="preserve">High-resolution movie available at: </w:t>
      </w:r>
      <w:hyperlink r:id="rId50">
        <w:r>
          <w:rPr>
            <w:color w:val="1155CC"/>
            <w:u w:val="single"/>
          </w:rPr>
          <w:t>http://bioemergences.eu/kinematics/videos/MovieS12.mp4</w:t>
        </w:r>
      </w:hyperlink>
      <w:r>
        <w:rPr>
          <w:color w:val="000000"/>
        </w:rPr>
        <w:t xml:space="preserve"> </w:t>
      </w:r>
    </w:p>
    <w:p w14:paraId="5F114281" w14:textId="77777777" w:rsidR="001365EE" w:rsidRDefault="001365EE">
      <w:pPr>
        <w:pBdr>
          <w:top w:val="nil"/>
          <w:left w:val="nil"/>
          <w:bottom w:val="nil"/>
          <w:right w:val="nil"/>
          <w:between w:val="nil"/>
        </w:pBdr>
        <w:jc w:val="both"/>
      </w:pPr>
    </w:p>
    <w:p w14:paraId="343126C1" w14:textId="77777777" w:rsidR="001365EE" w:rsidRDefault="001365EE">
      <w:pPr>
        <w:pBdr>
          <w:top w:val="nil"/>
          <w:left w:val="nil"/>
          <w:bottom w:val="nil"/>
          <w:right w:val="nil"/>
          <w:between w:val="nil"/>
        </w:pBdr>
        <w:jc w:val="both"/>
      </w:pPr>
    </w:p>
    <w:p w14:paraId="5CA8966C" w14:textId="77777777" w:rsidR="001365EE" w:rsidRDefault="001365EE">
      <w:pPr>
        <w:pBdr>
          <w:top w:val="nil"/>
          <w:left w:val="nil"/>
          <w:bottom w:val="nil"/>
          <w:right w:val="nil"/>
          <w:between w:val="nil"/>
        </w:pBdr>
        <w:jc w:val="both"/>
      </w:pPr>
    </w:p>
    <w:p w14:paraId="4A9FA50B" w14:textId="77777777" w:rsidR="001365EE" w:rsidRDefault="001365EE">
      <w:pPr>
        <w:pBdr>
          <w:top w:val="nil"/>
          <w:left w:val="nil"/>
          <w:bottom w:val="nil"/>
          <w:right w:val="nil"/>
          <w:between w:val="nil"/>
        </w:pBdr>
        <w:jc w:val="both"/>
      </w:pPr>
    </w:p>
    <w:p w14:paraId="698B81D7" w14:textId="77777777" w:rsidR="001365EE" w:rsidRDefault="001365EE">
      <w:pPr>
        <w:pBdr>
          <w:top w:val="nil"/>
          <w:left w:val="nil"/>
          <w:bottom w:val="nil"/>
          <w:right w:val="nil"/>
          <w:between w:val="nil"/>
        </w:pBdr>
        <w:jc w:val="both"/>
      </w:pPr>
    </w:p>
    <w:p w14:paraId="2801160F" w14:textId="77777777" w:rsidR="001365EE" w:rsidRDefault="001365EE">
      <w:pPr>
        <w:pBdr>
          <w:top w:val="nil"/>
          <w:left w:val="nil"/>
          <w:bottom w:val="nil"/>
          <w:right w:val="nil"/>
          <w:between w:val="nil"/>
        </w:pBdr>
        <w:jc w:val="both"/>
      </w:pPr>
    </w:p>
    <w:p w14:paraId="4CB80814" w14:textId="77777777" w:rsidR="001365EE" w:rsidRDefault="001365EE">
      <w:pPr>
        <w:pBdr>
          <w:top w:val="nil"/>
          <w:left w:val="nil"/>
          <w:bottom w:val="nil"/>
          <w:right w:val="nil"/>
          <w:between w:val="nil"/>
        </w:pBdr>
        <w:jc w:val="both"/>
      </w:pPr>
    </w:p>
    <w:p w14:paraId="4B1ABDCF" w14:textId="77777777" w:rsidR="001365EE" w:rsidRDefault="001365EE">
      <w:pPr>
        <w:pBdr>
          <w:top w:val="nil"/>
          <w:left w:val="nil"/>
          <w:bottom w:val="nil"/>
          <w:right w:val="nil"/>
          <w:between w:val="nil"/>
        </w:pBdr>
        <w:jc w:val="both"/>
      </w:pPr>
    </w:p>
    <w:p w14:paraId="5BF0802B" w14:textId="77777777" w:rsidR="001365EE" w:rsidRDefault="001365EE">
      <w:pPr>
        <w:pBdr>
          <w:top w:val="nil"/>
          <w:left w:val="nil"/>
          <w:bottom w:val="nil"/>
          <w:right w:val="nil"/>
          <w:between w:val="nil"/>
        </w:pBdr>
        <w:jc w:val="both"/>
      </w:pPr>
    </w:p>
    <w:p w14:paraId="3471E6E3" w14:textId="77777777" w:rsidR="001365EE" w:rsidRDefault="002D75D1">
      <w:pPr>
        <w:pBdr>
          <w:top w:val="nil"/>
          <w:left w:val="nil"/>
          <w:bottom w:val="nil"/>
          <w:right w:val="nil"/>
          <w:between w:val="nil"/>
        </w:pBdr>
        <w:jc w:val="center"/>
        <w:rPr>
          <w:color w:val="000000"/>
        </w:rPr>
      </w:pPr>
      <w:r>
        <w:rPr>
          <w:noProof/>
          <w:color w:val="000000"/>
        </w:rPr>
        <w:lastRenderedPageBreak/>
        <w:drawing>
          <wp:inline distT="0" distB="0" distL="0" distR="0" wp14:anchorId="4B2F717A" wp14:editId="76213B12">
            <wp:extent cx="5245584" cy="2857670"/>
            <wp:effectExtent l="0" t="0" r="0" b="0"/>
            <wp:docPr id="5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1"/>
                    <a:srcRect l="4398" t="4115" r="2546" b="5759"/>
                    <a:stretch>
                      <a:fillRect/>
                    </a:stretch>
                  </pic:blipFill>
                  <pic:spPr>
                    <a:xfrm>
                      <a:off x="0" y="0"/>
                      <a:ext cx="5245584" cy="2857670"/>
                    </a:xfrm>
                    <a:prstGeom prst="rect">
                      <a:avLst/>
                    </a:prstGeom>
                    <a:ln/>
                  </pic:spPr>
                </pic:pic>
              </a:graphicData>
            </a:graphic>
          </wp:inline>
        </w:drawing>
      </w:r>
    </w:p>
    <w:p w14:paraId="10B35035" w14:textId="77777777" w:rsidR="001365EE" w:rsidRDefault="002D75D1">
      <w:pPr>
        <w:keepNext/>
        <w:pBdr>
          <w:top w:val="nil"/>
          <w:left w:val="nil"/>
          <w:bottom w:val="nil"/>
          <w:right w:val="nil"/>
          <w:between w:val="nil"/>
        </w:pBdr>
        <w:spacing w:before="240" w:after="60" w:line="360" w:lineRule="auto"/>
        <w:jc w:val="both"/>
        <w:rPr>
          <w:b/>
          <w:color w:val="000000"/>
        </w:rPr>
      </w:pPr>
      <w:r>
        <w:rPr>
          <w:b/>
        </w:rPr>
        <w:t xml:space="preserve">Supplementary </w:t>
      </w:r>
      <w:r>
        <w:rPr>
          <w:b/>
          <w:color w:val="000000"/>
        </w:rPr>
        <w:t xml:space="preserve">Movie </w:t>
      </w:r>
      <w:r>
        <w:rPr>
          <w:b/>
        </w:rPr>
        <w:t>13</w:t>
      </w:r>
      <w:r>
        <w:rPr>
          <w:b/>
          <w:color w:val="000000"/>
        </w:rPr>
        <w:t xml:space="preserve">: Deformation rates at the midline (embryo </w:t>
      </w:r>
      <w:r>
        <w:rPr>
          <w:b/>
          <w:i/>
          <w:color w:val="000000"/>
        </w:rPr>
        <w:t>wt3</w:t>
      </w:r>
      <w:r>
        <w:rPr>
          <w:b/>
          <w:color w:val="000000"/>
        </w:rPr>
        <w:t>)</w:t>
      </w:r>
    </w:p>
    <w:p w14:paraId="4A18CE81" w14:textId="77777777" w:rsidR="001365EE" w:rsidRDefault="002D75D1">
      <w:pPr>
        <w:pBdr>
          <w:top w:val="nil"/>
          <w:left w:val="nil"/>
          <w:bottom w:val="nil"/>
          <w:right w:val="nil"/>
          <w:between w:val="nil"/>
        </w:pBdr>
        <w:spacing w:line="360" w:lineRule="auto"/>
        <w:jc w:val="both"/>
        <w:rPr>
          <w:color w:val="000000"/>
        </w:rPr>
      </w:pPr>
      <w:r>
        <w:rPr>
          <w:color w:val="000000"/>
        </w:rPr>
        <w:t xml:space="preserve">Same as </w:t>
      </w:r>
      <w:r>
        <w:t xml:space="preserve">Supplementary </w:t>
      </w:r>
      <w:r>
        <w:rPr>
          <w:color w:val="000000"/>
        </w:rPr>
        <w:t xml:space="preserve">Movie </w:t>
      </w:r>
      <w:r>
        <w:t xml:space="preserve">11 </w:t>
      </w:r>
      <w:r>
        <w:rPr>
          <w:color w:val="000000"/>
        </w:rPr>
        <w:t xml:space="preserve">for embryo </w:t>
      </w:r>
      <w:r>
        <w:rPr>
          <w:i/>
          <w:color w:val="000000"/>
        </w:rPr>
        <w:t>wt3</w:t>
      </w:r>
      <w:r>
        <w:rPr>
          <w:color w:val="000000"/>
        </w:rPr>
        <w:t xml:space="preserve">. Time interval of </w:t>
      </w:r>
      <w:r>
        <w:t xml:space="preserve">Supplementary </w:t>
      </w:r>
      <w:r>
        <w:rPr>
          <w:color w:val="000000"/>
        </w:rPr>
        <w:t>Movie 6.</w:t>
      </w:r>
    </w:p>
    <w:p w14:paraId="34B70F1E" w14:textId="77777777" w:rsidR="001365EE" w:rsidRDefault="002D75D1">
      <w:pPr>
        <w:pBdr>
          <w:top w:val="nil"/>
          <w:left w:val="nil"/>
          <w:bottom w:val="nil"/>
          <w:right w:val="nil"/>
          <w:between w:val="nil"/>
        </w:pBdr>
        <w:spacing w:line="480" w:lineRule="auto"/>
        <w:jc w:val="both"/>
        <w:rPr>
          <w:color w:val="000000"/>
        </w:rPr>
      </w:pPr>
      <w:r>
        <w:rPr>
          <w:color w:val="000000"/>
        </w:rPr>
        <w:t xml:space="preserve">High-resolution movie available at: </w:t>
      </w:r>
      <w:hyperlink r:id="rId52">
        <w:r>
          <w:rPr>
            <w:color w:val="1155CC"/>
            <w:u w:val="single"/>
          </w:rPr>
          <w:t>http://bioemergences.eu/kinematics/videos/MovieS13.mp4</w:t>
        </w:r>
      </w:hyperlink>
      <w:r>
        <w:rPr>
          <w:color w:val="000000"/>
        </w:rPr>
        <w:t xml:space="preserve">  </w:t>
      </w:r>
    </w:p>
    <w:p w14:paraId="6DCBCD15" w14:textId="77777777" w:rsidR="001365EE" w:rsidRDefault="001365EE">
      <w:pPr>
        <w:pBdr>
          <w:top w:val="nil"/>
          <w:left w:val="nil"/>
          <w:bottom w:val="nil"/>
          <w:right w:val="nil"/>
          <w:between w:val="nil"/>
        </w:pBdr>
        <w:spacing w:line="480" w:lineRule="auto"/>
        <w:jc w:val="both"/>
      </w:pPr>
    </w:p>
    <w:p w14:paraId="3E87A101" w14:textId="77777777" w:rsidR="001365EE" w:rsidRDefault="001365EE">
      <w:pPr>
        <w:pBdr>
          <w:top w:val="nil"/>
          <w:left w:val="nil"/>
          <w:bottom w:val="nil"/>
          <w:right w:val="nil"/>
          <w:between w:val="nil"/>
        </w:pBdr>
        <w:spacing w:line="480" w:lineRule="auto"/>
        <w:jc w:val="both"/>
      </w:pPr>
    </w:p>
    <w:p w14:paraId="74387F4C" w14:textId="77777777" w:rsidR="001365EE" w:rsidRDefault="001365EE">
      <w:pPr>
        <w:pBdr>
          <w:top w:val="nil"/>
          <w:left w:val="nil"/>
          <w:bottom w:val="nil"/>
          <w:right w:val="nil"/>
          <w:between w:val="nil"/>
        </w:pBdr>
        <w:spacing w:line="480" w:lineRule="auto"/>
        <w:jc w:val="both"/>
      </w:pPr>
    </w:p>
    <w:p w14:paraId="367881F1" w14:textId="77777777" w:rsidR="001365EE" w:rsidRDefault="001365EE">
      <w:pPr>
        <w:pBdr>
          <w:top w:val="nil"/>
          <w:left w:val="nil"/>
          <w:bottom w:val="nil"/>
          <w:right w:val="nil"/>
          <w:between w:val="nil"/>
        </w:pBdr>
        <w:spacing w:line="480" w:lineRule="auto"/>
        <w:jc w:val="both"/>
      </w:pPr>
    </w:p>
    <w:p w14:paraId="481DD3CA" w14:textId="77777777" w:rsidR="001365EE" w:rsidRDefault="002D75D1">
      <w:pPr>
        <w:pBdr>
          <w:top w:val="nil"/>
          <w:left w:val="nil"/>
          <w:bottom w:val="nil"/>
          <w:right w:val="nil"/>
          <w:between w:val="nil"/>
        </w:pBdr>
        <w:jc w:val="center"/>
      </w:pPr>
      <w:r>
        <w:rPr>
          <w:noProof/>
          <w:color w:val="000000"/>
        </w:rPr>
        <w:lastRenderedPageBreak/>
        <w:drawing>
          <wp:inline distT="0" distB="0" distL="0" distR="0" wp14:anchorId="73E41500" wp14:editId="10069DC2">
            <wp:extent cx="5566760" cy="2966179"/>
            <wp:effectExtent l="0" t="0" r="0" b="0"/>
            <wp:docPr id="5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3"/>
                    <a:srcRect l="3009" t="5761" r="3587" b="5760"/>
                    <a:stretch>
                      <a:fillRect/>
                    </a:stretch>
                  </pic:blipFill>
                  <pic:spPr>
                    <a:xfrm>
                      <a:off x="0" y="0"/>
                      <a:ext cx="5566760" cy="2966179"/>
                    </a:xfrm>
                    <a:prstGeom prst="rect">
                      <a:avLst/>
                    </a:prstGeom>
                    <a:ln/>
                  </pic:spPr>
                </pic:pic>
              </a:graphicData>
            </a:graphic>
          </wp:inline>
        </w:drawing>
      </w:r>
    </w:p>
    <w:p w14:paraId="3B52D309" w14:textId="77777777" w:rsidR="001365EE" w:rsidRDefault="001365EE">
      <w:pPr>
        <w:pBdr>
          <w:top w:val="nil"/>
          <w:left w:val="nil"/>
          <w:bottom w:val="nil"/>
          <w:right w:val="nil"/>
          <w:between w:val="nil"/>
        </w:pBdr>
        <w:jc w:val="center"/>
      </w:pPr>
    </w:p>
    <w:p w14:paraId="7376D443" w14:textId="77777777" w:rsidR="001365EE" w:rsidRDefault="002D75D1">
      <w:pPr>
        <w:pBdr>
          <w:top w:val="nil"/>
          <w:left w:val="nil"/>
          <w:bottom w:val="nil"/>
          <w:right w:val="nil"/>
          <w:between w:val="nil"/>
        </w:pBdr>
        <w:spacing w:line="360" w:lineRule="auto"/>
        <w:rPr>
          <w:b/>
          <w:color w:val="000000"/>
        </w:rPr>
      </w:pPr>
      <w:r>
        <w:rPr>
          <w:b/>
        </w:rPr>
        <w:t xml:space="preserve">Supplementary </w:t>
      </w:r>
      <w:r>
        <w:rPr>
          <w:b/>
          <w:color w:val="000000"/>
        </w:rPr>
        <w:t>Movie 1</w:t>
      </w:r>
      <w:r>
        <w:rPr>
          <w:b/>
        </w:rPr>
        <w:t>4</w:t>
      </w:r>
      <w:r>
        <w:rPr>
          <w:b/>
          <w:color w:val="000000"/>
        </w:rPr>
        <w:t xml:space="preserve">: Deformation rates at the midline (embryo </w:t>
      </w:r>
      <w:r>
        <w:rPr>
          <w:b/>
          <w:i/>
          <w:color w:val="000000"/>
        </w:rPr>
        <w:t>wt4</w:t>
      </w:r>
      <w:r>
        <w:rPr>
          <w:b/>
          <w:color w:val="000000"/>
        </w:rPr>
        <w:t>)</w:t>
      </w:r>
    </w:p>
    <w:p w14:paraId="30B9FFEF" w14:textId="77777777" w:rsidR="001365EE" w:rsidRDefault="002D75D1">
      <w:pPr>
        <w:pBdr>
          <w:top w:val="nil"/>
          <w:left w:val="nil"/>
          <w:bottom w:val="nil"/>
          <w:right w:val="nil"/>
          <w:between w:val="nil"/>
        </w:pBdr>
        <w:spacing w:line="360" w:lineRule="auto"/>
        <w:jc w:val="both"/>
        <w:rPr>
          <w:color w:val="000000"/>
        </w:rPr>
      </w:pPr>
      <w:r>
        <w:rPr>
          <w:color w:val="000000"/>
        </w:rPr>
        <w:t xml:space="preserve">Same as </w:t>
      </w:r>
      <w:r>
        <w:t>Supplementary</w:t>
      </w:r>
      <w:r>
        <w:rPr>
          <w:color w:val="000000"/>
        </w:rPr>
        <w:t xml:space="preserve"> Movie </w:t>
      </w:r>
      <w:r>
        <w:t>11</w:t>
      </w:r>
      <w:r>
        <w:rPr>
          <w:color w:val="000000"/>
        </w:rPr>
        <w:t xml:space="preserve"> for embryo </w:t>
      </w:r>
      <w:r>
        <w:rPr>
          <w:i/>
          <w:color w:val="000000"/>
        </w:rPr>
        <w:t>wt4</w:t>
      </w:r>
      <w:r>
        <w:rPr>
          <w:color w:val="000000"/>
        </w:rPr>
        <w:t xml:space="preserve">. Time interval of </w:t>
      </w:r>
      <w:r>
        <w:t xml:space="preserve">Supplementary </w:t>
      </w:r>
      <w:r>
        <w:rPr>
          <w:color w:val="000000"/>
        </w:rPr>
        <w:t xml:space="preserve">Movie </w:t>
      </w:r>
      <w:r>
        <w:t>7</w:t>
      </w:r>
      <w:r>
        <w:rPr>
          <w:color w:val="000000"/>
        </w:rPr>
        <w:t>.</w:t>
      </w:r>
    </w:p>
    <w:p w14:paraId="6A9C3562" w14:textId="77777777" w:rsidR="001365EE" w:rsidRDefault="002D75D1">
      <w:pPr>
        <w:pBdr>
          <w:top w:val="nil"/>
          <w:left w:val="nil"/>
          <w:bottom w:val="nil"/>
          <w:right w:val="nil"/>
          <w:between w:val="nil"/>
        </w:pBdr>
        <w:spacing w:line="360" w:lineRule="auto"/>
        <w:jc w:val="both"/>
        <w:rPr>
          <w:color w:val="000000"/>
        </w:rPr>
      </w:pPr>
      <w:r>
        <w:rPr>
          <w:color w:val="000000"/>
        </w:rPr>
        <w:t xml:space="preserve">High-resolution movie available at: </w:t>
      </w:r>
      <w:hyperlink r:id="rId54">
        <w:r>
          <w:rPr>
            <w:color w:val="1155CC"/>
            <w:u w:val="single"/>
          </w:rPr>
          <w:t>http://bioemergences.eu/kinematics/videos/MovieS14.mp4</w:t>
        </w:r>
      </w:hyperlink>
      <w:r>
        <w:t xml:space="preserve"> </w:t>
      </w:r>
    </w:p>
    <w:p w14:paraId="05B8EE56" w14:textId="77777777" w:rsidR="001365EE" w:rsidRDefault="001365EE">
      <w:pPr>
        <w:pBdr>
          <w:top w:val="nil"/>
          <w:left w:val="nil"/>
          <w:bottom w:val="nil"/>
          <w:right w:val="nil"/>
          <w:between w:val="nil"/>
        </w:pBdr>
        <w:jc w:val="both"/>
      </w:pPr>
    </w:p>
    <w:p w14:paraId="229C04C7" w14:textId="77777777" w:rsidR="001365EE" w:rsidRDefault="001365EE">
      <w:pPr>
        <w:pBdr>
          <w:top w:val="nil"/>
          <w:left w:val="nil"/>
          <w:bottom w:val="nil"/>
          <w:right w:val="nil"/>
          <w:between w:val="nil"/>
        </w:pBdr>
        <w:jc w:val="both"/>
      </w:pPr>
    </w:p>
    <w:p w14:paraId="56700E39" w14:textId="77777777" w:rsidR="001365EE" w:rsidRDefault="001365EE">
      <w:pPr>
        <w:pBdr>
          <w:top w:val="nil"/>
          <w:left w:val="nil"/>
          <w:bottom w:val="nil"/>
          <w:right w:val="nil"/>
          <w:between w:val="nil"/>
        </w:pBdr>
        <w:jc w:val="both"/>
      </w:pPr>
    </w:p>
    <w:p w14:paraId="23DE88EF" w14:textId="77777777" w:rsidR="001365EE" w:rsidRDefault="001365EE">
      <w:pPr>
        <w:pBdr>
          <w:top w:val="nil"/>
          <w:left w:val="nil"/>
          <w:bottom w:val="nil"/>
          <w:right w:val="nil"/>
          <w:between w:val="nil"/>
        </w:pBdr>
        <w:jc w:val="both"/>
      </w:pPr>
    </w:p>
    <w:p w14:paraId="2B3805B4" w14:textId="77777777" w:rsidR="001365EE" w:rsidRDefault="001365EE">
      <w:pPr>
        <w:pBdr>
          <w:top w:val="nil"/>
          <w:left w:val="nil"/>
          <w:bottom w:val="nil"/>
          <w:right w:val="nil"/>
          <w:between w:val="nil"/>
        </w:pBdr>
        <w:jc w:val="both"/>
      </w:pPr>
    </w:p>
    <w:p w14:paraId="1F3F8BCE" w14:textId="77777777" w:rsidR="001365EE" w:rsidRDefault="001365EE">
      <w:pPr>
        <w:pBdr>
          <w:top w:val="nil"/>
          <w:left w:val="nil"/>
          <w:bottom w:val="nil"/>
          <w:right w:val="nil"/>
          <w:between w:val="nil"/>
        </w:pBdr>
        <w:jc w:val="both"/>
      </w:pPr>
    </w:p>
    <w:p w14:paraId="63E32744" w14:textId="77777777" w:rsidR="001365EE" w:rsidRDefault="001365EE">
      <w:pPr>
        <w:pBdr>
          <w:top w:val="nil"/>
          <w:left w:val="nil"/>
          <w:bottom w:val="nil"/>
          <w:right w:val="nil"/>
          <w:between w:val="nil"/>
        </w:pBdr>
        <w:jc w:val="both"/>
      </w:pPr>
    </w:p>
    <w:p w14:paraId="1C6635D8" w14:textId="77777777" w:rsidR="001365EE" w:rsidRDefault="001365EE">
      <w:pPr>
        <w:pBdr>
          <w:top w:val="nil"/>
          <w:left w:val="nil"/>
          <w:bottom w:val="nil"/>
          <w:right w:val="nil"/>
          <w:between w:val="nil"/>
        </w:pBdr>
        <w:jc w:val="both"/>
      </w:pPr>
    </w:p>
    <w:p w14:paraId="182C66A7" w14:textId="77777777" w:rsidR="001365EE" w:rsidRDefault="001365EE">
      <w:pPr>
        <w:pBdr>
          <w:top w:val="nil"/>
          <w:left w:val="nil"/>
          <w:bottom w:val="nil"/>
          <w:right w:val="nil"/>
          <w:between w:val="nil"/>
        </w:pBdr>
        <w:jc w:val="both"/>
        <w:rPr>
          <w:color w:val="000000"/>
        </w:rPr>
      </w:pPr>
    </w:p>
    <w:p w14:paraId="7A6ADD92" w14:textId="77777777" w:rsidR="001365EE" w:rsidRDefault="002D75D1">
      <w:pPr>
        <w:pBdr>
          <w:top w:val="nil"/>
          <w:left w:val="nil"/>
          <w:bottom w:val="nil"/>
          <w:right w:val="nil"/>
          <w:between w:val="nil"/>
        </w:pBdr>
        <w:jc w:val="center"/>
        <w:rPr>
          <w:color w:val="000000"/>
        </w:rPr>
      </w:pPr>
      <w:r>
        <w:rPr>
          <w:noProof/>
          <w:color w:val="000000"/>
        </w:rPr>
        <w:lastRenderedPageBreak/>
        <w:drawing>
          <wp:inline distT="0" distB="0" distL="0" distR="0" wp14:anchorId="68DEDF96" wp14:editId="49345B9A">
            <wp:extent cx="4850509" cy="2680544"/>
            <wp:effectExtent l="0" t="0" r="0" b="0"/>
            <wp:docPr id="5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5"/>
                    <a:srcRect l="4398" t="3908" r="3241" b="5349"/>
                    <a:stretch>
                      <a:fillRect/>
                    </a:stretch>
                  </pic:blipFill>
                  <pic:spPr>
                    <a:xfrm>
                      <a:off x="0" y="0"/>
                      <a:ext cx="4850509" cy="2680544"/>
                    </a:xfrm>
                    <a:prstGeom prst="rect">
                      <a:avLst/>
                    </a:prstGeom>
                    <a:ln/>
                  </pic:spPr>
                </pic:pic>
              </a:graphicData>
            </a:graphic>
          </wp:inline>
        </w:drawing>
      </w:r>
    </w:p>
    <w:p w14:paraId="70C32020" w14:textId="77777777" w:rsidR="001365EE" w:rsidRDefault="002D75D1">
      <w:pPr>
        <w:keepNext/>
        <w:pBdr>
          <w:top w:val="nil"/>
          <w:left w:val="nil"/>
          <w:bottom w:val="nil"/>
          <w:right w:val="nil"/>
          <w:between w:val="nil"/>
        </w:pBdr>
        <w:spacing w:before="240" w:after="60" w:line="360" w:lineRule="auto"/>
        <w:jc w:val="both"/>
        <w:rPr>
          <w:b/>
          <w:color w:val="000000"/>
        </w:rPr>
      </w:pPr>
      <w:r>
        <w:rPr>
          <w:b/>
        </w:rPr>
        <w:t xml:space="preserve">Supplementary </w:t>
      </w:r>
      <w:r>
        <w:rPr>
          <w:b/>
          <w:color w:val="000000"/>
        </w:rPr>
        <w:t>Movie 1</w:t>
      </w:r>
      <w:r>
        <w:rPr>
          <w:b/>
        </w:rPr>
        <w:t>5</w:t>
      </w:r>
      <w:r>
        <w:rPr>
          <w:b/>
          <w:color w:val="000000"/>
        </w:rPr>
        <w:t xml:space="preserve">: Deformation rates at the midline (embryo </w:t>
      </w:r>
      <w:r>
        <w:rPr>
          <w:b/>
          <w:i/>
          <w:color w:val="000000"/>
        </w:rPr>
        <w:t>wt5</w:t>
      </w:r>
      <w:r>
        <w:rPr>
          <w:b/>
          <w:color w:val="000000"/>
        </w:rPr>
        <w:t>)</w:t>
      </w:r>
    </w:p>
    <w:p w14:paraId="08B44FA8" w14:textId="77777777" w:rsidR="001365EE" w:rsidRDefault="002D75D1">
      <w:pPr>
        <w:pBdr>
          <w:top w:val="nil"/>
          <w:left w:val="nil"/>
          <w:bottom w:val="nil"/>
          <w:right w:val="nil"/>
          <w:between w:val="nil"/>
        </w:pBdr>
        <w:spacing w:line="360" w:lineRule="auto"/>
        <w:jc w:val="both"/>
        <w:rPr>
          <w:color w:val="000000"/>
        </w:rPr>
      </w:pPr>
      <w:r>
        <w:rPr>
          <w:color w:val="000000"/>
        </w:rPr>
        <w:t xml:space="preserve">Same as </w:t>
      </w:r>
      <w:r>
        <w:t xml:space="preserve">Supplementary </w:t>
      </w:r>
      <w:r>
        <w:rPr>
          <w:color w:val="000000"/>
        </w:rPr>
        <w:t xml:space="preserve">Movie </w:t>
      </w:r>
      <w:r>
        <w:t>11</w:t>
      </w:r>
      <w:r>
        <w:rPr>
          <w:color w:val="000000"/>
        </w:rPr>
        <w:t xml:space="preserve"> for embryo </w:t>
      </w:r>
      <w:r>
        <w:rPr>
          <w:i/>
          <w:color w:val="000000"/>
        </w:rPr>
        <w:t>wt5</w:t>
      </w:r>
      <w:r>
        <w:rPr>
          <w:color w:val="000000"/>
        </w:rPr>
        <w:t xml:space="preserve">. Time interval of </w:t>
      </w:r>
      <w:r>
        <w:t xml:space="preserve">Supplementary </w:t>
      </w:r>
      <w:r>
        <w:rPr>
          <w:color w:val="000000"/>
        </w:rPr>
        <w:t>Mo</w:t>
      </w:r>
      <w:r>
        <w:t>vie 8.</w:t>
      </w:r>
    </w:p>
    <w:p w14:paraId="0860A665" w14:textId="77777777" w:rsidR="001365EE" w:rsidRDefault="002D75D1">
      <w:pPr>
        <w:pBdr>
          <w:top w:val="nil"/>
          <w:left w:val="nil"/>
          <w:bottom w:val="nil"/>
          <w:right w:val="nil"/>
          <w:between w:val="nil"/>
        </w:pBdr>
        <w:spacing w:line="360" w:lineRule="auto"/>
        <w:jc w:val="both"/>
        <w:rPr>
          <w:color w:val="000000"/>
        </w:rPr>
      </w:pPr>
      <w:r>
        <w:rPr>
          <w:color w:val="000000"/>
        </w:rPr>
        <w:t xml:space="preserve">High-resolution movie available at: </w:t>
      </w:r>
      <w:hyperlink r:id="rId56">
        <w:r>
          <w:rPr>
            <w:color w:val="1155CC"/>
            <w:u w:val="single"/>
          </w:rPr>
          <w:t>http://bioemergences.eu/kinematics/videos/MovieS15.mp4</w:t>
        </w:r>
      </w:hyperlink>
      <w:r>
        <w:rPr>
          <w:color w:val="000000"/>
        </w:rPr>
        <w:t xml:space="preserve"> </w:t>
      </w:r>
    </w:p>
    <w:p w14:paraId="7EDC134E" w14:textId="77777777" w:rsidR="001365EE" w:rsidRDefault="001365EE">
      <w:pPr>
        <w:pBdr>
          <w:top w:val="nil"/>
          <w:left w:val="nil"/>
          <w:bottom w:val="nil"/>
          <w:right w:val="nil"/>
          <w:between w:val="nil"/>
        </w:pBdr>
        <w:jc w:val="both"/>
      </w:pPr>
    </w:p>
    <w:p w14:paraId="5BDD9464" w14:textId="77777777" w:rsidR="001365EE" w:rsidRDefault="001365EE">
      <w:pPr>
        <w:pBdr>
          <w:top w:val="nil"/>
          <w:left w:val="nil"/>
          <w:bottom w:val="nil"/>
          <w:right w:val="nil"/>
          <w:between w:val="nil"/>
        </w:pBdr>
        <w:jc w:val="both"/>
      </w:pPr>
    </w:p>
    <w:p w14:paraId="5E92A04F" w14:textId="77777777" w:rsidR="001365EE" w:rsidRDefault="001365EE">
      <w:pPr>
        <w:pBdr>
          <w:top w:val="nil"/>
          <w:left w:val="nil"/>
          <w:bottom w:val="nil"/>
          <w:right w:val="nil"/>
          <w:between w:val="nil"/>
        </w:pBdr>
        <w:jc w:val="both"/>
      </w:pPr>
    </w:p>
    <w:p w14:paraId="3A1CEAB0" w14:textId="77777777" w:rsidR="001365EE" w:rsidRDefault="001365EE">
      <w:pPr>
        <w:pBdr>
          <w:top w:val="nil"/>
          <w:left w:val="nil"/>
          <w:bottom w:val="nil"/>
          <w:right w:val="nil"/>
          <w:between w:val="nil"/>
        </w:pBdr>
        <w:jc w:val="both"/>
      </w:pPr>
    </w:p>
    <w:p w14:paraId="026442AD" w14:textId="77777777" w:rsidR="001365EE" w:rsidRDefault="001365EE">
      <w:pPr>
        <w:pBdr>
          <w:top w:val="nil"/>
          <w:left w:val="nil"/>
          <w:bottom w:val="nil"/>
          <w:right w:val="nil"/>
          <w:between w:val="nil"/>
        </w:pBdr>
        <w:jc w:val="both"/>
      </w:pPr>
    </w:p>
    <w:p w14:paraId="5B5E8711" w14:textId="77777777" w:rsidR="001365EE" w:rsidRDefault="001365EE">
      <w:pPr>
        <w:pBdr>
          <w:top w:val="nil"/>
          <w:left w:val="nil"/>
          <w:bottom w:val="nil"/>
          <w:right w:val="nil"/>
          <w:between w:val="nil"/>
        </w:pBdr>
        <w:jc w:val="both"/>
      </w:pPr>
    </w:p>
    <w:p w14:paraId="54707510" w14:textId="77777777" w:rsidR="001365EE" w:rsidRDefault="001365EE">
      <w:pPr>
        <w:pBdr>
          <w:top w:val="nil"/>
          <w:left w:val="nil"/>
          <w:bottom w:val="nil"/>
          <w:right w:val="nil"/>
          <w:between w:val="nil"/>
        </w:pBdr>
        <w:jc w:val="both"/>
      </w:pPr>
    </w:p>
    <w:p w14:paraId="7947C824" w14:textId="77777777" w:rsidR="001365EE" w:rsidRDefault="001365EE">
      <w:pPr>
        <w:pBdr>
          <w:top w:val="nil"/>
          <w:left w:val="nil"/>
          <w:bottom w:val="nil"/>
          <w:right w:val="nil"/>
          <w:between w:val="nil"/>
        </w:pBdr>
        <w:jc w:val="both"/>
      </w:pPr>
    </w:p>
    <w:p w14:paraId="51D60B68" w14:textId="77777777" w:rsidR="001365EE" w:rsidRDefault="001365EE">
      <w:pPr>
        <w:pBdr>
          <w:top w:val="nil"/>
          <w:left w:val="nil"/>
          <w:bottom w:val="nil"/>
          <w:right w:val="nil"/>
          <w:between w:val="nil"/>
        </w:pBdr>
        <w:jc w:val="both"/>
      </w:pPr>
    </w:p>
    <w:p w14:paraId="1B807837" w14:textId="77777777" w:rsidR="001365EE" w:rsidRDefault="001365EE">
      <w:pPr>
        <w:pBdr>
          <w:top w:val="nil"/>
          <w:left w:val="nil"/>
          <w:bottom w:val="nil"/>
          <w:right w:val="nil"/>
          <w:between w:val="nil"/>
        </w:pBdr>
        <w:jc w:val="both"/>
      </w:pPr>
    </w:p>
    <w:p w14:paraId="2A908AE2" w14:textId="77777777" w:rsidR="001365EE" w:rsidRDefault="001365EE">
      <w:pPr>
        <w:pBdr>
          <w:top w:val="nil"/>
          <w:left w:val="nil"/>
          <w:bottom w:val="nil"/>
          <w:right w:val="nil"/>
          <w:between w:val="nil"/>
        </w:pBdr>
        <w:jc w:val="both"/>
      </w:pPr>
    </w:p>
    <w:p w14:paraId="062CBCB9" w14:textId="77777777" w:rsidR="001365EE" w:rsidRDefault="001365EE">
      <w:pPr>
        <w:pBdr>
          <w:top w:val="nil"/>
          <w:left w:val="nil"/>
          <w:bottom w:val="nil"/>
          <w:right w:val="nil"/>
          <w:between w:val="nil"/>
        </w:pBdr>
        <w:jc w:val="center"/>
      </w:pPr>
    </w:p>
    <w:p w14:paraId="7D50B6A8" w14:textId="77777777" w:rsidR="001365EE" w:rsidRDefault="001365EE">
      <w:pPr>
        <w:pBdr>
          <w:top w:val="nil"/>
          <w:left w:val="nil"/>
          <w:bottom w:val="nil"/>
          <w:right w:val="nil"/>
          <w:between w:val="nil"/>
        </w:pBdr>
        <w:jc w:val="center"/>
      </w:pPr>
    </w:p>
    <w:p w14:paraId="1C7C46BE" w14:textId="77777777" w:rsidR="001365EE" w:rsidRDefault="001365EE">
      <w:pPr>
        <w:pBdr>
          <w:top w:val="nil"/>
          <w:left w:val="nil"/>
          <w:bottom w:val="nil"/>
          <w:right w:val="nil"/>
          <w:between w:val="nil"/>
        </w:pBdr>
        <w:jc w:val="center"/>
      </w:pPr>
    </w:p>
    <w:p w14:paraId="66B2964D" w14:textId="77777777" w:rsidR="001365EE" w:rsidRDefault="001365EE">
      <w:pPr>
        <w:pBdr>
          <w:top w:val="nil"/>
          <w:left w:val="nil"/>
          <w:bottom w:val="nil"/>
          <w:right w:val="nil"/>
          <w:between w:val="nil"/>
        </w:pBdr>
        <w:jc w:val="center"/>
      </w:pPr>
    </w:p>
    <w:p w14:paraId="6C3CF969" w14:textId="77777777" w:rsidR="001365EE" w:rsidRDefault="001365EE">
      <w:pPr>
        <w:pBdr>
          <w:top w:val="nil"/>
          <w:left w:val="nil"/>
          <w:bottom w:val="nil"/>
          <w:right w:val="nil"/>
          <w:between w:val="nil"/>
        </w:pBdr>
        <w:jc w:val="center"/>
      </w:pPr>
    </w:p>
    <w:p w14:paraId="7A39317E" w14:textId="77777777" w:rsidR="001365EE" w:rsidRDefault="001365EE">
      <w:pPr>
        <w:pBdr>
          <w:top w:val="nil"/>
          <w:left w:val="nil"/>
          <w:bottom w:val="nil"/>
          <w:right w:val="nil"/>
          <w:between w:val="nil"/>
        </w:pBdr>
        <w:jc w:val="center"/>
      </w:pPr>
    </w:p>
    <w:p w14:paraId="7F2CB4D1" w14:textId="77777777" w:rsidR="001365EE" w:rsidRDefault="001365EE">
      <w:pPr>
        <w:pBdr>
          <w:top w:val="nil"/>
          <w:left w:val="nil"/>
          <w:bottom w:val="nil"/>
          <w:right w:val="nil"/>
          <w:between w:val="nil"/>
        </w:pBdr>
        <w:jc w:val="center"/>
      </w:pPr>
    </w:p>
    <w:p w14:paraId="7121B47A" w14:textId="77777777" w:rsidR="001365EE" w:rsidRDefault="001365EE">
      <w:pPr>
        <w:pBdr>
          <w:top w:val="nil"/>
          <w:left w:val="nil"/>
          <w:bottom w:val="nil"/>
          <w:right w:val="nil"/>
          <w:between w:val="nil"/>
        </w:pBdr>
        <w:jc w:val="center"/>
      </w:pPr>
    </w:p>
    <w:p w14:paraId="3515A495" w14:textId="77777777" w:rsidR="001365EE" w:rsidRDefault="001365EE">
      <w:pPr>
        <w:pBdr>
          <w:top w:val="nil"/>
          <w:left w:val="nil"/>
          <w:bottom w:val="nil"/>
          <w:right w:val="nil"/>
          <w:between w:val="nil"/>
        </w:pBdr>
        <w:jc w:val="center"/>
      </w:pPr>
    </w:p>
    <w:p w14:paraId="1A57B023" w14:textId="77777777" w:rsidR="001365EE" w:rsidRDefault="001365EE">
      <w:pPr>
        <w:pBdr>
          <w:top w:val="nil"/>
          <w:left w:val="nil"/>
          <w:bottom w:val="nil"/>
          <w:right w:val="nil"/>
          <w:between w:val="nil"/>
        </w:pBdr>
        <w:jc w:val="center"/>
      </w:pPr>
    </w:p>
    <w:p w14:paraId="310CF78C" w14:textId="77777777" w:rsidR="001365EE" w:rsidRDefault="001365EE">
      <w:pPr>
        <w:pBdr>
          <w:top w:val="nil"/>
          <w:left w:val="nil"/>
          <w:bottom w:val="nil"/>
          <w:right w:val="nil"/>
          <w:between w:val="nil"/>
        </w:pBdr>
        <w:jc w:val="center"/>
      </w:pPr>
    </w:p>
    <w:p w14:paraId="59817E9D" w14:textId="77777777" w:rsidR="001365EE" w:rsidRDefault="001365EE">
      <w:pPr>
        <w:pBdr>
          <w:top w:val="nil"/>
          <w:left w:val="nil"/>
          <w:bottom w:val="nil"/>
          <w:right w:val="nil"/>
          <w:between w:val="nil"/>
        </w:pBdr>
      </w:pPr>
    </w:p>
    <w:p w14:paraId="57E3352F" w14:textId="77777777" w:rsidR="001365EE" w:rsidRDefault="001365EE">
      <w:pPr>
        <w:pBdr>
          <w:top w:val="nil"/>
          <w:left w:val="nil"/>
          <w:bottom w:val="nil"/>
          <w:right w:val="nil"/>
          <w:between w:val="nil"/>
        </w:pBdr>
      </w:pPr>
    </w:p>
    <w:p w14:paraId="427C3859" w14:textId="77777777" w:rsidR="001365EE" w:rsidRDefault="002D75D1">
      <w:pPr>
        <w:jc w:val="center"/>
      </w:pPr>
      <w:r>
        <w:rPr>
          <w:noProof/>
        </w:rPr>
        <w:lastRenderedPageBreak/>
        <w:drawing>
          <wp:inline distT="0" distB="0" distL="0" distR="0" wp14:anchorId="78AB022D" wp14:editId="537F7361">
            <wp:extent cx="4850509" cy="2680544"/>
            <wp:effectExtent l="0" t="0" r="0" b="0"/>
            <wp:docPr id="5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5"/>
                    <a:srcRect l="4398" t="3908" r="3241" b="5349"/>
                    <a:stretch>
                      <a:fillRect/>
                    </a:stretch>
                  </pic:blipFill>
                  <pic:spPr>
                    <a:xfrm>
                      <a:off x="0" y="0"/>
                      <a:ext cx="4850509" cy="2680544"/>
                    </a:xfrm>
                    <a:prstGeom prst="rect">
                      <a:avLst/>
                    </a:prstGeom>
                    <a:ln/>
                  </pic:spPr>
                </pic:pic>
              </a:graphicData>
            </a:graphic>
          </wp:inline>
        </w:drawing>
      </w:r>
    </w:p>
    <w:p w14:paraId="328A73DE" w14:textId="77777777" w:rsidR="001365EE" w:rsidRDefault="002D75D1">
      <w:pPr>
        <w:keepNext/>
        <w:spacing w:before="240" w:after="60" w:line="360" w:lineRule="auto"/>
        <w:jc w:val="both"/>
        <w:rPr>
          <w:b/>
        </w:rPr>
      </w:pPr>
      <w:r>
        <w:rPr>
          <w:b/>
        </w:rPr>
        <w:t xml:space="preserve">Supplementary Movie 16: Deformation rates at the midline (embryo </w:t>
      </w:r>
      <w:r>
        <w:rPr>
          <w:b/>
          <w:i/>
        </w:rPr>
        <w:t>oep1</w:t>
      </w:r>
      <w:r>
        <w:rPr>
          <w:b/>
        </w:rPr>
        <w:t>)</w:t>
      </w:r>
    </w:p>
    <w:p w14:paraId="048BD4B5" w14:textId="77777777" w:rsidR="001365EE" w:rsidRDefault="002D75D1">
      <w:pPr>
        <w:spacing w:line="360" w:lineRule="auto"/>
        <w:jc w:val="both"/>
      </w:pPr>
      <w:r>
        <w:t xml:space="preserve">Same as Supplementary Movie 11 for embryo </w:t>
      </w:r>
      <w:r>
        <w:rPr>
          <w:i/>
        </w:rPr>
        <w:t>oep1</w:t>
      </w:r>
      <w:r>
        <w:t>. Time interval of Supplementary Movie 10.</w:t>
      </w:r>
    </w:p>
    <w:p w14:paraId="036BDB0E" w14:textId="77777777" w:rsidR="001365EE" w:rsidRDefault="002D75D1">
      <w:pPr>
        <w:spacing w:line="360" w:lineRule="auto"/>
        <w:jc w:val="both"/>
      </w:pPr>
      <w:r>
        <w:t xml:space="preserve">High-resolution movie available at: </w:t>
      </w:r>
      <w:hyperlink r:id="rId57">
        <w:r>
          <w:rPr>
            <w:color w:val="1155CC"/>
            <w:u w:val="single"/>
          </w:rPr>
          <w:t xml:space="preserve">http://bioemergences.eu/kinematics/videos/MovieS16.mp4 </w:t>
        </w:r>
      </w:hyperlink>
    </w:p>
    <w:p w14:paraId="5BBF5D82" w14:textId="77777777" w:rsidR="001365EE" w:rsidRDefault="001365EE">
      <w:pPr>
        <w:pBdr>
          <w:top w:val="nil"/>
          <w:left w:val="nil"/>
          <w:bottom w:val="nil"/>
          <w:right w:val="nil"/>
          <w:between w:val="nil"/>
        </w:pBdr>
      </w:pPr>
    </w:p>
    <w:p w14:paraId="5773319F" w14:textId="77777777" w:rsidR="001365EE" w:rsidRDefault="001365EE">
      <w:pPr>
        <w:pBdr>
          <w:top w:val="nil"/>
          <w:left w:val="nil"/>
          <w:bottom w:val="nil"/>
          <w:right w:val="nil"/>
          <w:between w:val="nil"/>
        </w:pBdr>
      </w:pPr>
    </w:p>
    <w:p w14:paraId="79438217" w14:textId="77777777" w:rsidR="001365EE" w:rsidRDefault="001365EE">
      <w:pPr>
        <w:pBdr>
          <w:top w:val="nil"/>
          <w:left w:val="nil"/>
          <w:bottom w:val="nil"/>
          <w:right w:val="nil"/>
          <w:between w:val="nil"/>
        </w:pBdr>
      </w:pPr>
    </w:p>
    <w:p w14:paraId="2DE2AAB0" w14:textId="77777777" w:rsidR="001365EE" w:rsidRDefault="001365EE">
      <w:pPr>
        <w:pBdr>
          <w:top w:val="nil"/>
          <w:left w:val="nil"/>
          <w:bottom w:val="nil"/>
          <w:right w:val="nil"/>
          <w:between w:val="nil"/>
        </w:pBdr>
      </w:pPr>
    </w:p>
    <w:p w14:paraId="6BBADF00" w14:textId="77777777" w:rsidR="001365EE" w:rsidRDefault="001365EE">
      <w:pPr>
        <w:pBdr>
          <w:top w:val="nil"/>
          <w:left w:val="nil"/>
          <w:bottom w:val="nil"/>
          <w:right w:val="nil"/>
          <w:between w:val="nil"/>
        </w:pBdr>
      </w:pPr>
    </w:p>
    <w:p w14:paraId="7B0A049F" w14:textId="77777777" w:rsidR="001365EE" w:rsidRDefault="001365EE">
      <w:pPr>
        <w:pBdr>
          <w:top w:val="nil"/>
          <w:left w:val="nil"/>
          <w:bottom w:val="nil"/>
          <w:right w:val="nil"/>
          <w:between w:val="nil"/>
        </w:pBdr>
      </w:pPr>
    </w:p>
    <w:p w14:paraId="4A605141" w14:textId="77777777" w:rsidR="001365EE" w:rsidRDefault="001365EE">
      <w:pPr>
        <w:pBdr>
          <w:top w:val="nil"/>
          <w:left w:val="nil"/>
          <w:bottom w:val="nil"/>
          <w:right w:val="nil"/>
          <w:between w:val="nil"/>
        </w:pBdr>
      </w:pPr>
    </w:p>
    <w:p w14:paraId="6C1A1070" w14:textId="77777777" w:rsidR="001365EE" w:rsidRDefault="001365EE">
      <w:pPr>
        <w:pBdr>
          <w:top w:val="nil"/>
          <w:left w:val="nil"/>
          <w:bottom w:val="nil"/>
          <w:right w:val="nil"/>
          <w:between w:val="nil"/>
        </w:pBdr>
      </w:pPr>
    </w:p>
    <w:p w14:paraId="3EF5931F" w14:textId="77777777" w:rsidR="001365EE" w:rsidRDefault="001365EE">
      <w:pPr>
        <w:pBdr>
          <w:top w:val="nil"/>
          <w:left w:val="nil"/>
          <w:bottom w:val="nil"/>
          <w:right w:val="nil"/>
          <w:between w:val="nil"/>
        </w:pBdr>
      </w:pPr>
    </w:p>
    <w:p w14:paraId="6E19DE9B" w14:textId="77777777" w:rsidR="001365EE" w:rsidRDefault="001365EE">
      <w:pPr>
        <w:pBdr>
          <w:top w:val="nil"/>
          <w:left w:val="nil"/>
          <w:bottom w:val="nil"/>
          <w:right w:val="nil"/>
          <w:between w:val="nil"/>
        </w:pBdr>
      </w:pPr>
    </w:p>
    <w:p w14:paraId="717DD20C" w14:textId="77777777" w:rsidR="001365EE" w:rsidRDefault="001365EE">
      <w:pPr>
        <w:pBdr>
          <w:top w:val="nil"/>
          <w:left w:val="nil"/>
          <w:bottom w:val="nil"/>
          <w:right w:val="nil"/>
          <w:between w:val="nil"/>
        </w:pBdr>
      </w:pPr>
    </w:p>
    <w:p w14:paraId="02F00C60" w14:textId="77777777" w:rsidR="001365EE" w:rsidRDefault="001365EE">
      <w:pPr>
        <w:pBdr>
          <w:top w:val="nil"/>
          <w:left w:val="nil"/>
          <w:bottom w:val="nil"/>
          <w:right w:val="nil"/>
          <w:between w:val="nil"/>
        </w:pBdr>
      </w:pPr>
    </w:p>
    <w:p w14:paraId="4E1775A6" w14:textId="77777777" w:rsidR="001365EE" w:rsidRDefault="001365EE">
      <w:pPr>
        <w:pBdr>
          <w:top w:val="nil"/>
          <w:left w:val="nil"/>
          <w:bottom w:val="nil"/>
          <w:right w:val="nil"/>
          <w:between w:val="nil"/>
        </w:pBdr>
      </w:pPr>
    </w:p>
    <w:p w14:paraId="750932AD" w14:textId="77777777" w:rsidR="001365EE" w:rsidRDefault="001365EE">
      <w:pPr>
        <w:pBdr>
          <w:top w:val="nil"/>
          <w:left w:val="nil"/>
          <w:bottom w:val="nil"/>
          <w:right w:val="nil"/>
          <w:between w:val="nil"/>
        </w:pBdr>
      </w:pPr>
    </w:p>
    <w:p w14:paraId="7CEA11BA" w14:textId="77777777" w:rsidR="001365EE" w:rsidRDefault="001365EE">
      <w:pPr>
        <w:pBdr>
          <w:top w:val="nil"/>
          <w:left w:val="nil"/>
          <w:bottom w:val="nil"/>
          <w:right w:val="nil"/>
          <w:between w:val="nil"/>
        </w:pBdr>
      </w:pPr>
    </w:p>
    <w:p w14:paraId="3AB70894" w14:textId="77777777" w:rsidR="001365EE" w:rsidRDefault="001365EE">
      <w:pPr>
        <w:pBdr>
          <w:top w:val="nil"/>
          <w:left w:val="nil"/>
          <w:bottom w:val="nil"/>
          <w:right w:val="nil"/>
          <w:between w:val="nil"/>
        </w:pBdr>
      </w:pPr>
    </w:p>
    <w:p w14:paraId="1AD0E0EC" w14:textId="77777777" w:rsidR="001365EE" w:rsidRDefault="001365EE">
      <w:pPr>
        <w:pBdr>
          <w:top w:val="nil"/>
          <w:left w:val="nil"/>
          <w:bottom w:val="nil"/>
          <w:right w:val="nil"/>
          <w:between w:val="nil"/>
        </w:pBdr>
      </w:pPr>
    </w:p>
    <w:p w14:paraId="5A517854" w14:textId="77777777" w:rsidR="001365EE" w:rsidRDefault="001365EE">
      <w:pPr>
        <w:pBdr>
          <w:top w:val="nil"/>
          <w:left w:val="nil"/>
          <w:bottom w:val="nil"/>
          <w:right w:val="nil"/>
          <w:between w:val="nil"/>
        </w:pBdr>
      </w:pPr>
    </w:p>
    <w:p w14:paraId="02820A02" w14:textId="77777777" w:rsidR="001365EE" w:rsidRDefault="001365EE">
      <w:pPr>
        <w:pBdr>
          <w:top w:val="nil"/>
          <w:left w:val="nil"/>
          <w:bottom w:val="nil"/>
          <w:right w:val="nil"/>
          <w:between w:val="nil"/>
        </w:pBdr>
      </w:pPr>
    </w:p>
    <w:p w14:paraId="51C699E2" w14:textId="77777777" w:rsidR="001365EE" w:rsidRDefault="001365EE">
      <w:pPr>
        <w:pBdr>
          <w:top w:val="nil"/>
          <w:left w:val="nil"/>
          <w:bottom w:val="nil"/>
          <w:right w:val="nil"/>
          <w:between w:val="nil"/>
        </w:pBdr>
      </w:pPr>
    </w:p>
    <w:p w14:paraId="4B0A64EB" w14:textId="77777777" w:rsidR="001365EE" w:rsidRDefault="001365EE">
      <w:pPr>
        <w:pBdr>
          <w:top w:val="nil"/>
          <w:left w:val="nil"/>
          <w:bottom w:val="nil"/>
          <w:right w:val="nil"/>
          <w:between w:val="nil"/>
        </w:pBdr>
      </w:pPr>
    </w:p>
    <w:p w14:paraId="68CE78D7" w14:textId="77777777" w:rsidR="001365EE" w:rsidRDefault="001365EE">
      <w:pPr>
        <w:pBdr>
          <w:top w:val="nil"/>
          <w:left w:val="nil"/>
          <w:bottom w:val="nil"/>
          <w:right w:val="nil"/>
          <w:between w:val="nil"/>
        </w:pBdr>
      </w:pPr>
    </w:p>
    <w:p w14:paraId="53FEB868" w14:textId="77777777" w:rsidR="001365EE" w:rsidRDefault="002D75D1">
      <w:pPr>
        <w:keepNext/>
        <w:spacing w:before="240" w:after="60"/>
        <w:jc w:val="center"/>
        <w:rPr>
          <w:b/>
        </w:rPr>
      </w:pPr>
      <w:r>
        <w:rPr>
          <w:b/>
          <w:noProof/>
        </w:rPr>
        <w:lastRenderedPageBreak/>
        <w:drawing>
          <wp:inline distT="114300" distB="114300" distL="114300" distR="114300" wp14:anchorId="5B7A33F7" wp14:editId="7A2881DD">
            <wp:extent cx="5972175" cy="3276600"/>
            <wp:effectExtent l="0" t="0" r="0" b="0"/>
            <wp:docPr id="5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8"/>
                    <a:srcRect t="7141" b="5102"/>
                    <a:stretch>
                      <a:fillRect/>
                    </a:stretch>
                  </pic:blipFill>
                  <pic:spPr>
                    <a:xfrm>
                      <a:off x="0" y="0"/>
                      <a:ext cx="5972175" cy="3276600"/>
                    </a:xfrm>
                    <a:prstGeom prst="rect">
                      <a:avLst/>
                    </a:prstGeom>
                    <a:ln/>
                  </pic:spPr>
                </pic:pic>
              </a:graphicData>
            </a:graphic>
          </wp:inline>
        </w:drawing>
      </w:r>
    </w:p>
    <w:p w14:paraId="6DF541A0" w14:textId="77777777" w:rsidR="001365EE" w:rsidRDefault="002D75D1">
      <w:pPr>
        <w:keepNext/>
        <w:spacing w:before="240" w:after="60" w:line="360" w:lineRule="auto"/>
        <w:jc w:val="both"/>
        <w:rPr>
          <w:b/>
        </w:rPr>
      </w:pPr>
      <w:r>
        <w:rPr>
          <w:b/>
        </w:rPr>
        <w:t>Supplementary Movie 17: Comparison Eulerian descriptors in wildtype and zoep</w:t>
      </w:r>
      <w:r>
        <w:rPr>
          <w:b/>
          <w:vertAlign w:val="superscript"/>
        </w:rPr>
        <w:t>tz57/tz57</w:t>
      </w:r>
      <w:r>
        <w:rPr>
          <w:b/>
        </w:rPr>
        <w:t xml:space="preserve"> mutant zebrafish (embryo </w:t>
      </w:r>
      <w:r>
        <w:rPr>
          <w:b/>
          <w:i/>
        </w:rPr>
        <w:t>wt1 vs oep1</w:t>
      </w:r>
      <w:r>
        <w:rPr>
          <w:b/>
        </w:rPr>
        <w:t>)</w:t>
      </w:r>
    </w:p>
    <w:p w14:paraId="74E37AC7" w14:textId="77777777" w:rsidR="001365EE" w:rsidRDefault="002D75D1">
      <w:pPr>
        <w:spacing w:line="360" w:lineRule="auto"/>
        <w:jc w:val="both"/>
      </w:pPr>
      <w:r>
        <w:t xml:space="preserve">Instantaneous kinematics description from mid-gastrulation to early segmentation (8-13 </w:t>
      </w:r>
      <w:proofErr w:type="spellStart"/>
      <w:r>
        <w:t>hpf</w:t>
      </w:r>
      <w:proofErr w:type="spellEnd"/>
      <w:r>
        <w:t xml:space="preserve">) embryo </w:t>
      </w:r>
      <w:r>
        <w:rPr>
          <w:i/>
        </w:rPr>
        <w:t>wt1 vs oep1</w:t>
      </w:r>
      <w:r>
        <w:t>, both imaged from the</w:t>
      </w:r>
      <w:r>
        <w:t xml:space="preserve"> animal pole, outside view then inside view. Raw data top left, descriptor indicated top left of each panel. Color code as in Fig. 2. Scale bar 100 µm. Temporal scale bottom right. </w:t>
      </w:r>
    </w:p>
    <w:p w14:paraId="55EA149C" w14:textId="77777777" w:rsidR="001365EE" w:rsidRDefault="002D75D1">
      <w:pPr>
        <w:spacing w:line="480" w:lineRule="auto"/>
        <w:jc w:val="both"/>
      </w:pPr>
      <w:r>
        <w:t xml:space="preserve">High-resolution movie available at: </w:t>
      </w:r>
      <w:hyperlink r:id="rId59">
        <w:r>
          <w:rPr>
            <w:color w:val="1155CC"/>
            <w:u w:val="single"/>
          </w:rPr>
          <w:t xml:space="preserve">http://bioemergences.eu/kinematics/videos/MovieS17.mp4 </w:t>
        </w:r>
      </w:hyperlink>
    </w:p>
    <w:p w14:paraId="1025894E" w14:textId="77777777" w:rsidR="001365EE" w:rsidRDefault="001365EE">
      <w:pPr>
        <w:spacing w:line="480" w:lineRule="auto"/>
        <w:jc w:val="both"/>
      </w:pPr>
    </w:p>
    <w:p w14:paraId="0B1126A4" w14:textId="77777777" w:rsidR="001365EE" w:rsidRDefault="001365EE">
      <w:pPr>
        <w:spacing w:line="480" w:lineRule="auto"/>
        <w:jc w:val="both"/>
      </w:pPr>
    </w:p>
    <w:p w14:paraId="2C0428FD" w14:textId="77777777" w:rsidR="001365EE" w:rsidRDefault="001365EE">
      <w:pPr>
        <w:spacing w:line="480" w:lineRule="auto"/>
        <w:jc w:val="both"/>
      </w:pPr>
    </w:p>
    <w:p w14:paraId="36A5295C" w14:textId="77777777" w:rsidR="001365EE" w:rsidRDefault="001365EE">
      <w:pPr>
        <w:spacing w:line="480" w:lineRule="auto"/>
        <w:jc w:val="both"/>
      </w:pPr>
    </w:p>
    <w:p w14:paraId="793071C7" w14:textId="77777777" w:rsidR="001365EE" w:rsidRDefault="002D75D1">
      <w:pPr>
        <w:pBdr>
          <w:top w:val="nil"/>
          <w:left w:val="nil"/>
          <w:bottom w:val="nil"/>
          <w:right w:val="nil"/>
          <w:between w:val="nil"/>
        </w:pBdr>
        <w:jc w:val="center"/>
        <w:rPr>
          <w:color w:val="000000"/>
        </w:rPr>
      </w:pPr>
      <w:r>
        <w:rPr>
          <w:noProof/>
          <w:color w:val="000000"/>
        </w:rPr>
        <w:lastRenderedPageBreak/>
        <w:drawing>
          <wp:inline distT="0" distB="0" distL="0" distR="0" wp14:anchorId="7F0AF424" wp14:editId="624508D4">
            <wp:extent cx="4882933" cy="2490790"/>
            <wp:effectExtent l="0" t="0" r="0" b="0"/>
            <wp:docPr id="5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0"/>
                    <a:srcRect l="4398" t="10906" r="3934" b="5965"/>
                    <a:stretch>
                      <a:fillRect/>
                    </a:stretch>
                  </pic:blipFill>
                  <pic:spPr>
                    <a:xfrm>
                      <a:off x="0" y="0"/>
                      <a:ext cx="4882933" cy="2490790"/>
                    </a:xfrm>
                    <a:prstGeom prst="rect">
                      <a:avLst/>
                    </a:prstGeom>
                    <a:ln/>
                  </pic:spPr>
                </pic:pic>
              </a:graphicData>
            </a:graphic>
          </wp:inline>
        </w:drawing>
      </w:r>
    </w:p>
    <w:p w14:paraId="5289EACF" w14:textId="77777777" w:rsidR="001365EE" w:rsidRDefault="002D75D1">
      <w:pPr>
        <w:keepNext/>
        <w:pBdr>
          <w:top w:val="nil"/>
          <w:left w:val="nil"/>
          <w:bottom w:val="nil"/>
          <w:right w:val="nil"/>
          <w:between w:val="nil"/>
        </w:pBdr>
        <w:spacing w:before="240" w:after="60" w:line="360" w:lineRule="auto"/>
        <w:jc w:val="both"/>
        <w:rPr>
          <w:b/>
          <w:color w:val="000000"/>
        </w:rPr>
      </w:pPr>
      <w:r>
        <w:rPr>
          <w:b/>
        </w:rPr>
        <w:t xml:space="preserve">Supplementary </w:t>
      </w:r>
      <w:r>
        <w:rPr>
          <w:b/>
          <w:color w:val="000000"/>
        </w:rPr>
        <w:t>Movie 1</w:t>
      </w:r>
      <w:r>
        <w:rPr>
          <w:b/>
        </w:rPr>
        <w:t>8</w:t>
      </w:r>
      <w:r>
        <w:rPr>
          <w:b/>
          <w:color w:val="000000"/>
        </w:rPr>
        <w:t xml:space="preserve">: </w:t>
      </w:r>
      <w:r>
        <w:rPr>
          <w:b/>
        </w:rPr>
        <w:t>Comparison between c</w:t>
      </w:r>
      <w:r>
        <w:rPr>
          <w:b/>
          <w:color w:val="000000"/>
        </w:rPr>
        <w:t xml:space="preserve">ell lineage and flow approximation of wildtype </w:t>
      </w:r>
      <w:r>
        <w:rPr>
          <w:b/>
        </w:rPr>
        <w:t>zebrafish</w:t>
      </w:r>
    </w:p>
    <w:p w14:paraId="1001E96F" w14:textId="77777777" w:rsidR="001365EE" w:rsidRDefault="002D75D1">
      <w:pPr>
        <w:pBdr>
          <w:top w:val="nil"/>
          <w:left w:val="nil"/>
          <w:bottom w:val="nil"/>
          <w:right w:val="nil"/>
          <w:between w:val="nil"/>
        </w:pBdr>
        <w:spacing w:line="360" w:lineRule="auto"/>
        <w:jc w:val="both"/>
        <w:rPr>
          <w:color w:val="000000"/>
        </w:rPr>
      </w:pPr>
      <w:r>
        <w:rPr>
          <w:color w:val="000000"/>
        </w:rPr>
        <w:t xml:space="preserve">Embryo </w:t>
      </w:r>
      <w:r>
        <w:rPr>
          <w:i/>
          <w:color w:val="000000"/>
        </w:rPr>
        <w:t>wt1</w:t>
      </w:r>
      <w:r>
        <w:rPr>
          <w:color w:val="000000"/>
        </w:rPr>
        <w:t xml:space="preserve"> animal pole view (Mov-IT software). Displacements implicit in the digital cell lineage (left) compared to displacements in the flow field (right) after the temporal smoothing and the spatial regularization of the cell displacements. In the left panel, the</w:t>
      </w:r>
      <w:r>
        <w:rPr>
          <w:color w:val="000000"/>
        </w:rPr>
        <w:t xml:space="preserve"> cells that get into the imaged volume are excluded. The flow field is composed of complete trajectories resulting from the integration of the displacements. It produces an artifact, keeping in the field of view cells that normally moved out of it. It shou</w:t>
      </w:r>
      <w:r>
        <w:rPr>
          <w:color w:val="000000"/>
        </w:rPr>
        <w:t xml:space="preserve">ld be noted that this artifact is solved by working with a selection of cells that are kept in the imaged volume for the whole imaging sequence (shield selection as in Fig. </w:t>
      </w:r>
      <w:r>
        <w:t>5</w:t>
      </w:r>
      <w:r>
        <w:rPr>
          <w:color w:val="000000"/>
        </w:rPr>
        <w:t xml:space="preserve">). </w:t>
      </w:r>
    </w:p>
    <w:p w14:paraId="3464FFD2" w14:textId="77777777" w:rsidR="001365EE" w:rsidRDefault="002D75D1">
      <w:pPr>
        <w:pBdr>
          <w:top w:val="nil"/>
          <w:left w:val="nil"/>
          <w:bottom w:val="nil"/>
          <w:right w:val="nil"/>
          <w:between w:val="nil"/>
        </w:pBdr>
        <w:spacing w:line="360" w:lineRule="auto"/>
        <w:jc w:val="both"/>
        <w:rPr>
          <w:color w:val="000000"/>
        </w:rPr>
      </w:pPr>
      <w:r>
        <w:rPr>
          <w:color w:val="000000"/>
        </w:rPr>
        <w:t xml:space="preserve">High-resolution movie available at: </w:t>
      </w:r>
      <w:hyperlink r:id="rId61">
        <w:r>
          <w:rPr>
            <w:color w:val="1155CC"/>
            <w:u w:val="single"/>
          </w:rPr>
          <w:t>http://bioemergences.eu/kinematics/videos/MovieS18.mp4</w:t>
        </w:r>
      </w:hyperlink>
      <w:r>
        <w:t xml:space="preserve"> </w:t>
      </w:r>
      <w:r>
        <w:rPr>
          <w:color w:val="000000"/>
        </w:rPr>
        <w:t xml:space="preserve"> </w:t>
      </w:r>
    </w:p>
    <w:p w14:paraId="21B6F37B" w14:textId="77777777" w:rsidR="001365EE" w:rsidRDefault="001365EE">
      <w:pPr>
        <w:pBdr>
          <w:top w:val="nil"/>
          <w:left w:val="nil"/>
          <w:bottom w:val="nil"/>
          <w:right w:val="nil"/>
          <w:between w:val="nil"/>
        </w:pBdr>
        <w:spacing w:line="360" w:lineRule="auto"/>
        <w:jc w:val="both"/>
      </w:pPr>
    </w:p>
    <w:p w14:paraId="02A78782" w14:textId="77777777" w:rsidR="001365EE" w:rsidRDefault="002D75D1">
      <w:pPr>
        <w:pBdr>
          <w:top w:val="nil"/>
          <w:left w:val="nil"/>
          <w:bottom w:val="nil"/>
          <w:right w:val="nil"/>
          <w:between w:val="nil"/>
        </w:pBdr>
        <w:jc w:val="center"/>
        <w:rPr>
          <w:color w:val="000000"/>
        </w:rPr>
      </w:pPr>
      <w:r>
        <w:rPr>
          <w:noProof/>
          <w:color w:val="000000"/>
        </w:rPr>
        <w:lastRenderedPageBreak/>
        <w:drawing>
          <wp:inline distT="0" distB="0" distL="0" distR="0" wp14:anchorId="0D70A1AF" wp14:editId="34F762EF">
            <wp:extent cx="4620165" cy="2593904"/>
            <wp:effectExtent l="0" t="0" r="0" b="0"/>
            <wp:docPr id="5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2"/>
                    <a:srcRect l="4347" t="2319" r="2438" b="4640"/>
                    <a:stretch>
                      <a:fillRect/>
                    </a:stretch>
                  </pic:blipFill>
                  <pic:spPr>
                    <a:xfrm>
                      <a:off x="0" y="0"/>
                      <a:ext cx="4620165" cy="2593904"/>
                    </a:xfrm>
                    <a:prstGeom prst="rect">
                      <a:avLst/>
                    </a:prstGeom>
                    <a:ln/>
                  </pic:spPr>
                </pic:pic>
              </a:graphicData>
            </a:graphic>
          </wp:inline>
        </w:drawing>
      </w:r>
    </w:p>
    <w:p w14:paraId="70064730" w14:textId="77777777" w:rsidR="001365EE" w:rsidRDefault="002D75D1">
      <w:pPr>
        <w:keepNext/>
        <w:pBdr>
          <w:top w:val="nil"/>
          <w:left w:val="nil"/>
          <w:bottom w:val="nil"/>
          <w:right w:val="nil"/>
          <w:between w:val="nil"/>
        </w:pBdr>
        <w:spacing w:before="240" w:after="60" w:line="360" w:lineRule="auto"/>
        <w:jc w:val="both"/>
        <w:rPr>
          <w:b/>
          <w:color w:val="000000"/>
        </w:rPr>
      </w:pPr>
      <w:r>
        <w:rPr>
          <w:b/>
        </w:rPr>
        <w:t xml:space="preserve">Supplementary </w:t>
      </w:r>
      <w:r>
        <w:rPr>
          <w:b/>
          <w:color w:val="000000"/>
        </w:rPr>
        <w:t>Movie 1</w:t>
      </w:r>
      <w:r>
        <w:rPr>
          <w:b/>
        </w:rPr>
        <w:t>9</w:t>
      </w:r>
      <w:r>
        <w:rPr>
          <w:b/>
          <w:color w:val="000000"/>
        </w:rPr>
        <w:t xml:space="preserve">: </w:t>
      </w:r>
      <w:r>
        <w:rPr>
          <w:b/>
        </w:rPr>
        <w:t>Maps of cumulative descriptors of wildtype zebrafish</w:t>
      </w:r>
    </w:p>
    <w:p w14:paraId="3BE5E8C9" w14:textId="77777777" w:rsidR="001365EE" w:rsidRDefault="002D75D1">
      <w:pPr>
        <w:pBdr>
          <w:top w:val="nil"/>
          <w:left w:val="nil"/>
          <w:bottom w:val="nil"/>
          <w:right w:val="nil"/>
          <w:between w:val="nil"/>
        </w:pBdr>
        <w:spacing w:line="360" w:lineRule="auto"/>
        <w:jc w:val="both"/>
        <w:rPr>
          <w:color w:val="000000"/>
        </w:rPr>
      </w:pPr>
      <w:r>
        <w:rPr>
          <w:color w:val="000000"/>
        </w:rPr>
        <w:t xml:space="preserve">Cumulative </w:t>
      </w:r>
      <w:r>
        <w:t>descriptors</w:t>
      </w:r>
      <w:r>
        <w:rPr>
          <w:color w:val="000000"/>
        </w:rPr>
        <w:t xml:space="preserve"> displayed as maps from mid-gastrulation to early segmentation (</w:t>
      </w:r>
      <w:r>
        <w:t>7.55</w:t>
      </w:r>
      <w:r>
        <w:rPr>
          <w:color w:val="000000"/>
        </w:rPr>
        <w:t xml:space="preserve">-14 </w:t>
      </w:r>
      <w:proofErr w:type="spellStart"/>
      <w:r>
        <w:rPr>
          <w:color w:val="000000"/>
        </w:rPr>
        <w:t>hpf</w:t>
      </w:r>
      <w:proofErr w:type="spellEnd"/>
      <w:r>
        <w:rPr>
          <w:color w:val="000000"/>
        </w:rPr>
        <w:t xml:space="preserve">) embryo </w:t>
      </w:r>
      <w:r>
        <w:rPr>
          <w:i/>
          <w:color w:val="000000"/>
        </w:rPr>
        <w:t>wt1</w:t>
      </w:r>
      <w:r>
        <w:rPr>
          <w:color w:val="000000"/>
        </w:rPr>
        <w:t xml:space="preserve"> imaged from the animal pole. The cumulative </w:t>
      </w:r>
      <w:r>
        <w:t>descriptors</w:t>
      </w:r>
      <w:r>
        <w:rPr>
          <w:color w:val="000000"/>
        </w:rPr>
        <w:t xml:space="preserve"> are computed with </w:t>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t</m:t>
            </m:r>
          </m:e>
          <m:sub>
            <m:r>
              <w:rPr>
                <w:rFonts w:ascii="Cambria Math" w:eastAsia="Cambria Math" w:hAnsi="Cambria Math" w:cs="Cambria Math"/>
                <w:color w:val="000000"/>
              </w:rPr>
              <m:t>ini</m:t>
            </m:r>
          </m:sub>
        </m:sSub>
      </m:oMath>
      <w:r>
        <w:rPr>
          <w:color w:val="000000"/>
        </w:rPr>
        <w:t>=</w:t>
      </w:r>
      <w:r>
        <w:t>7.55</w:t>
      </w:r>
      <w:r>
        <w:rPr>
          <w:color w:val="000000"/>
        </w:rPr>
        <w:t xml:space="preserve"> </w:t>
      </w:r>
      <w:proofErr w:type="spellStart"/>
      <w:r>
        <w:rPr>
          <w:color w:val="000000"/>
        </w:rPr>
        <w:t>hpf</w:t>
      </w:r>
      <w:proofErr w:type="spellEnd"/>
      <w:r>
        <w:rPr>
          <w:color w:val="000000"/>
        </w:rPr>
        <w:t>. First view from the inside then outside then inside. Raw data nuclei top le</w:t>
      </w:r>
      <w:r>
        <w:rPr>
          <w:color w:val="000000"/>
        </w:rPr>
        <w:t xml:space="preserve">ft, membranes bottom left. Descriptor indicated top left of each panel. Color code as in Fig. 3. Scale bar 100 µm. Temporal scale bottom right of the membrane raw data panel. As in </w:t>
      </w:r>
      <w:r>
        <w:t xml:space="preserve">Supplementary </w:t>
      </w:r>
      <w:r>
        <w:rPr>
          <w:color w:val="000000"/>
        </w:rPr>
        <w:t>Movie 1</w:t>
      </w:r>
      <w:r>
        <w:t>8</w:t>
      </w:r>
      <w:r>
        <w:rPr>
          <w:color w:val="000000"/>
        </w:rPr>
        <w:t>, new cells that get into the field of view are not s</w:t>
      </w:r>
      <w:r>
        <w:rPr>
          <w:color w:val="000000"/>
        </w:rPr>
        <w:t xml:space="preserve">een. </w:t>
      </w:r>
    </w:p>
    <w:p w14:paraId="7E204A99" w14:textId="77777777" w:rsidR="001365EE" w:rsidRDefault="002D75D1">
      <w:pPr>
        <w:pBdr>
          <w:top w:val="nil"/>
          <w:left w:val="nil"/>
          <w:bottom w:val="nil"/>
          <w:right w:val="nil"/>
          <w:between w:val="nil"/>
        </w:pBdr>
        <w:spacing w:line="360" w:lineRule="auto"/>
        <w:jc w:val="both"/>
        <w:rPr>
          <w:color w:val="000000"/>
        </w:rPr>
      </w:pPr>
      <w:r>
        <w:rPr>
          <w:color w:val="000000"/>
        </w:rPr>
        <w:t xml:space="preserve">High-resolution movie available at: </w:t>
      </w:r>
      <w:hyperlink r:id="rId63">
        <w:r>
          <w:rPr>
            <w:color w:val="1155CC"/>
            <w:u w:val="single"/>
          </w:rPr>
          <w:t>http://bioemergences.eu/kinematics/videos/MovieS19.mp4</w:t>
        </w:r>
      </w:hyperlink>
      <w:r>
        <w:t xml:space="preserve"> </w:t>
      </w:r>
    </w:p>
    <w:p w14:paraId="37DAB8C8" w14:textId="77777777" w:rsidR="001365EE" w:rsidRDefault="001365EE">
      <w:pPr>
        <w:pBdr>
          <w:top w:val="nil"/>
          <w:left w:val="nil"/>
          <w:bottom w:val="nil"/>
          <w:right w:val="nil"/>
          <w:between w:val="nil"/>
        </w:pBdr>
        <w:spacing w:line="360" w:lineRule="auto"/>
        <w:jc w:val="both"/>
      </w:pPr>
    </w:p>
    <w:p w14:paraId="5CEFAB65" w14:textId="77777777" w:rsidR="001365EE" w:rsidRDefault="001365EE">
      <w:pPr>
        <w:pBdr>
          <w:top w:val="nil"/>
          <w:left w:val="nil"/>
          <w:bottom w:val="nil"/>
          <w:right w:val="nil"/>
          <w:between w:val="nil"/>
        </w:pBdr>
        <w:jc w:val="both"/>
        <w:rPr>
          <w:color w:val="000000"/>
        </w:rPr>
      </w:pPr>
    </w:p>
    <w:p w14:paraId="718F1A41" w14:textId="77777777" w:rsidR="001365EE" w:rsidRDefault="001365EE">
      <w:pPr>
        <w:pBdr>
          <w:top w:val="nil"/>
          <w:left w:val="nil"/>
          <w:bottom w:val="nil"/>
          <w:right w:val="nil"/>
          <w:between w:val="nil"/>
        </w:pBdr>
        <w:jc w:val="both"/>
      </w:pPr>
    </w:p>
    <w:p w14:paraId="19EF2447" w14:textId="77777777" w:rsidR="001365EE" w:rsidRDefault="001365EE">
      <w:pPr>
        <w:pBdr>
          <w:top w:val="nil"/>
          <w:left w:val="nil"/>
          <w:bottom w:val="nil"/>
          <w:right w:val="nil"/>
          <w:between w:val="nil"/>
        </w:pBdr>
        <w:jc w:val="both"/>
      </w:pPr>
    </w:p>
    <w:p w14:paraId="064F8A98" w14:textId="77777777" w:rsidR="001365EE" w:rsidRDefault="001365EE">
      <w:pPr>
        <w:pBdr>
          <w:top w:val="nil"/>
          <w:left w:val="nil"/>
          <w:bottom w:val="nil"/>
          <w:right w:val="nil"/>
          <w:between w:val="nil"/>
        </w:pBdr>
        <w:jc w:val="both"/>
      </w:pPr>
    </w:p>
    <w:p w14:paraId="348491AE" w14:textId="77777777" w:rsidR="001365EE" w:rsidRDefault="001365EE">
      <w:pPr>
        <w:pBdr>
          <w:top w:val="nil"/>
          <w:left w:val="nil"/>
          <w:bottom w:val="nil"/>
          <w:right w:val="nil"/>
          <w:between w:val="nil"/>
        </w:pBdr>
        <w:jc w:val="both"/>
      </w:pPr>
    </w:p>
    <w:p w14:paraId="5CD59D58" w14:textId="77777777" w:rsidR="001365EE" w:rsidRDefault="001365EE">
      <w:pPr>
        <w:pBdr>
          <w:top w:val="nil"/>
          <w:left w:val="nil"/>
          <w:bottom w:val="nil"/>
          <w:right w:val="nil"/>
          <w:between w:val="nil"/>
        </w:pBdr>
        <w:jc w:val="both"/>
      </w:pPr>
    </w:p>
    <w:p w14:paraId="0A0230B5" w14:textId="77777777" w:rsidR="001365EE" w:rsidRDefault="001365EE">
      <w:pPr>
        <w:pBdr>
          <w:top w:val="nil"/>
          <w:left w:val="nil"/>
          <w:bottom w:val="nil"/>
          <w:right w:val="nil"/>
          <w:between w:val="nil"/>
        </w:pBdr>
        <w:jc w:val="both"/>
      </w:pPr>
    </w:p>
    <w:p w14:paraId="11134D46" w14:textId="77777777" w:rsidR="001365EE" w:rsidRDefault="001365EE">
      <w:pPr>
        <w:pBdr>
          <w:top w:val="nil"/>
          <w:left w:val="nil"/>
          <w:bottom w:val="nil"/>
          <w:right w:val="nil"/>
          <w:between w:val="nil"/>
        </w:pBdr>
        <w:jc w:val="both"/>
      </w:pPr>
    </w:p>
    <w:p w14:paraId="2C882EC7" w14:textId="77777777" w:rsidR="001365EE" w:rsidRDefault="001365EE">
      <w:pPr>
        <w:pBdr>
          <w:top w:val="nil"/>
          <w:left w:val="nil"/>
          <w:bottom w:val="nil"/>
          <w:right w:val="nil"/>
          <w:between w:val="nil"/>
        </w:pBdr>
        <w:jc w:val="both"/>
      </w:pPr>
    </w:p>
    <w:p w14:paraId="7F77528B" w14:textId="77777777" w:rsidR="001365EE" w:rsidRDefault="001365EE">
      <w:pPr>
        <w:pBdr>
          <w:top w:val="nil"/>
          <w:left w:val="nil"/>
          <w:bottom w:val="nil"/>
          <w:right w:val="nil"/>
          <w:between w:val="nil"/>
        </w:pBdr>
        <w:jc w:val="both"/>
      </w:pPr>
    </w:p>
    <w:p w14:paraId="1FA69EED" w14:textId="77777777" w:rsidR="001365EE" w:rsidRDefault="001365EE">
      <w:pPr>
        <w:pBdr>
          <w:top w:val="nil"/>
          <w:left w:val="nil"/>
          <w:bottom w:val="nil"/>
          <w:right w:val="nil"/>
          <w:between w:val="nil"/>
        </w:pBdr>
        <w:jc w:val="both"/>
      </w:pPr>
    </w:p>
    <w:p w14:paraId="562BAA76" w14:textId="77777777" w:rsidR="001365EE" w:rsidRDefault="001365EE">
      <w:pPr>
        <w:pBdr>
          <w:top w:val="nil"/>
          <w:left w:val="nil"/>
          <w:bottom w:val="nil"/>
          <w:right w:val="nil"/>
          <w:between w:val="nil"/>
        </w:pBdr>
        <w:jc w:val="both"/>
      </w:pPr>
    </w:p>
    <w:p w14:paraId="64374BD4" w14:textId="77777777" w:rsidR="001365EE" w:rsidRDefault="001365EE">
      <w:pPr>
        <w:pBdr>
          <w:top w:val="nil"/>
          <w:left w:val="nil"/>
          <w:bottom w:val="nil"/>
          <w:right w:val="nil"/>
          <w:between w:val="nil"/>
        </w:pBdr>
        <w:jc w:val="both"/>
      </w:pPr>
    </w:p>
    <w:p w14:paraId="3864F17D" w14:textId="77777777" w:rsidR="001365EE" w:rsidRDefault="001365EE">
      <w:pPr>
        <w:pBdr>
          <w:top w:val="nil"/>
          <w:left w:val="nil"/>
          <w:bottom w:val="nil"/>
          <w:right w:val="nil"/>
          <w:between w:val="nil"/>
        </w:pBdr>
        <w:jc w:val="both"/>
      </w:pPr>
    </w:p>
    <w:p w14:paraId="13910A5A" w14:textId="77777777" w:rsidR="001365EE" w:rsidRDefault="001365EE">
      <w:pPr>
        <w:pBdr>
          <w:top w:val="nil"/>
          <w:left w:val="nil"/>
          <w:bottom w:val="nil"/>
          <w:right w:val="nil"/>
          <w:between w:val="nil"/>
        </w:pBdr>
        <w:jc w:val="both"/>
      </w:pPr>
    </w:p>
    <w:p w14:paraId="3E46CC2D" w14:textId="77777777" w:rsidR="001365EE" w:rsidRDefault="002D75D1">
      <w:pPr>
        <w:jc w:val="center"/>
      </w:pPr>
      <w:r>
        <w:rPr>
          <w:noProof/>
        </w:rPr>
        <w:lastRenderedPageBreak/>
        <w:drawing>
          <wp:inline distT="114300" distB="114300" distL="114300" distR="114300" wp14:anchorId="119B32AF" wp14:editId="09F41E79">
            <wp:extent cx="5172075" cy="2873375"/>
            <wp:effectExtent l="0" t="0" r="0" b="0"/>
            <wp:docPr id="5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4"/>
                    <a:srcRect t="6778" b="4237"/>
                    <a:stretch>
                      <a:fillRect/>
                    </a:stretch>
                  </pic:blipFill>
                  <pic:spPr>
                    <a:xfrm>
                      <a:off x="0" y="0"/>
                      <a:ext cx="5172075" cy="2873375"/>
                    </a:xfrm>
                    <a:prstGeom prst="rect">
                      <a:avLst/>
                    </a:prstGeom>
                    <a:ln/>
                  </pic:spPr>
                </pic:pic>
              </a:graphicData>
            </a:graphic>
          </wp:inline>
        </w:drawing>
      </w:r>
    </w:p>
    <w:p w14:paraId="3D13BE01" w14:textId="77777777" w:rsidR="001365EE" w:rsidRDefault="002D75D1">
      <w:pPr>
        <w:keepNext/>
        <w:spacing w:before="240" w:after="60" w:line="360" w:lineRule="auto"/>
        <w:jc w:val="both"/>
        <w:rPr>
          <w:b/>
        </w:rPr>
      </w:pPr>
      <w:r>
        <w:rPr>
          <w:b/>
        </w:rPr>
        <w:t>Supplementary Movie 20: Maps of cumulative descriptors of zoep</w:t>
      </w:r>
      <w:r>
        <w:rPr>
          <w:b/>
          <w:vertAlign w:val="superscript"/>
        </w:rPr>
        <w:t>tz57/tz57</w:t>
      </w:r>
      <w:r>
        <w:rPr>
          <w:b/>
        </w:rPr>
        <w:t xml:space="preserve"> mutant zebrafish</w:t>
      </w:r>
    </w:p>
    <w:p w14:paraId="396CF62B" w14:textId="77777777" w:rsidR="001365EE" w:rsidRDefault="002D75D1">
      <w:pPr>
        <w:spacing w:line="360" w:lineRule="auto"/>
        <w:jc w:val="both"/>
      </w:pPr>
      <w:r>
        <w:t xml:space="preserve">Cumulative descriptors displayed as maps from mid-gastrulation to early segmentation (8-14 </w:t>
      </w:r>
      <w:proofErr w:type="spellStart"/>
      <w:r>
        <w:t>hpf</w:t>
      </w:r>
      <w:proofErr w:type="spellEnd"/>
      <w:r>
        <w:t xml:space="preserve">) embryo </w:t>
      </w:r>
      <w:r>
        <w:rPr>
          <w:i/>
        </w:rPr>
        <w:t>oep1</w:t>
      </w:r>
      <w:r>
        <w:t xml:space="preserve"> imaged from the animal pole. The cumulative descriptors are</w:t>
      </w:r>
      <w:r>
        <w:t xml:space="preserve"> computed with </w:t>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t</m:t>
            </m:r>
          </m:e>
          <m:sub>
            <m:r>
              <w:rPr>
                <w:rFonts w:ascii="Cambria Math" w:eastAsia="Cambria Math" w:hAnsi="Cambria Math" w:cs="Cambria Math"/>
                <w:color w:val="000000"/>
              </w:rPr>
              <m:t>ini</m:t>
            </m:r>
          </m:sub>
        </m:sSub>
      </m:oMath>
      <w:r>
        <w:rPr>
          <w:color w:val="000000"/>
        </w:rPr>
        <w:t>=</w:t>
      </w:r>
      <w:r>
        <w:t xml:space="preserve">8 </w:t>
      </w:r>
      <w:proofErr w:type="spellStart"/>
      <w:r>
        <w:t>hpf</w:t>
      </w:r>
      <w:proofErr w:type="spellEnd"/>
      <w:r>
        <w:t xml:space="preserve">. First view from the inside then outside then inside. Raw data nuclei top left, membranes bottom left. Descriptor indicated top left of each panel. Color code as in Fig. 3. Scale bar 100 µm. Temporal scale bottom right of the </w:t>
      </w:r>
      <w:r>
        <w:t>membrane raw data panel.</w:t>
      </w:r>
    </w:p>
    <w:p w14:paraId="242CA63D" w14:textId="77777777" w:rsidR="001365EE" w:rsidRDefault="002D75D1">
      <w:pPr>
        <w:spacing w:line="360" w:lineRule="auto"/>
        <w:jc w:val="both"/>
      </w:pPr>
      <w:r>
        <w:t xml:space="preserve">High-resolution movie available at: </w:t>
      </w:r>
      <w:hyperlink r:id="rId65">
        <w:r>
          <w:rPr>
            <w:color w:val="1155CC"/>
            <w:u w:val="single"/>
          </w:rPr>
          <w:t xml:space="preserve">http://bioemergences.eu/kinematics/videos/MovieS20.mp4 </w:t>
        </w:r>
      </w:hyperlink>
    </w:p>
    <w:p w14:paraId="5FF24B19" w14:textId="77777777" w:rsidR="001365EE" w:rsidRDefault="001365EE">
      <w:pPr>
        <w:spacing w:line="360" w:lineRule="auto"/>
        <w:jc w:val="both"/>
      </w:pPr>
    </w:p>
    <w:p w14:paraId="6D37EF39" w14:textId="77777777" w:rsidR="001365EE" w:rsidRDefault="001365EE">
      <w:pPr>
        <w:spacing w:line="360" w:lineRule="auto"/>
        <w:jc w:val="both"/>
      </w:pPr>
    </w:p>
    <w:p w14:paraId="15E14230" w14:textId="77777777" w:rsidR="001365EE" w:rsidRDefault="001365EE">
      <w:pPr>
        <w:spacing w:line="360" w:lineRule="auto"/>
        <w:jc w:val="both"/>
      </w:pPr>
    </w:p>
    <w:p w14:paraId="7DB4F53D" w14:textId="77777777" w:rsidR="001365EE" w:rsidRDefault="001365EE">
      <w:pPr>
        <w:spacing w:line="360" w:lineRule="auto"/>
        <w:jc w:val="both"/>
      </w:pPr>
    </w:p>
    <w:p w14:paraId="22312225" w14:textId="77777777" w:rsidR="001365EE" w:rsidRDefault="001365EE">
      <w:pPr>
        <w:spacing w:line="360" w:lineRule="auto"/>
        <w:jc w:val="both"/>
      </w:pPr>
    </w:p>
    <w:p w14:paraId="51F79804" w14:textId="77777777" w:rsidR="001365EE" w:rsidRDefault="001365EE">
      <w:pPr>
        <w:spacing w:line="360" w:lineRule="auto"/>
        <w:jc w:val="both"/>
      </w:pPr>
    </w:p>
    <w:p w14:paraId="228FC299" w14:textId="77777777" w:rsidR="001365EE" w:rsidRDefault="001365EE">
      <w:pPr>
        <w:spacing w:line="360" w:lineRule="auto"/>
        <w:jc w:val="both"/>
      </w:pPr>
    </w:p>
    <w:p w14:paraId="002925B4" w14:textId="77777777" w:rsidR="001365EE" w:rsidRDefault="001365EE">
      <w:pPr>
        <w:spacing w:line="360" w:lineRule="auto"/>
        <w:jc w:val="both"/>
      </w:pPr>
    </w:p>
    <w:p w14:paraId="45980DC2" w14:textId="77777777" w:rsidR="001365EE" w:rsidRDefault="001365EE">
      <w:pPr>
        <w:spacing w:line="360" w:lineRule="auto"/>
        <w:jc w:val="both"/>
      </w:pPr>
    </w:p>
    <w:p w14:paraId="75549B20" w14:textId="77777777" w:rsidR="001365EE" w:rsidRDefault="001365EE">
      <w:pPr>
        <w:spacing w:line="360" w:lineRule="auto"/>
        <w:jc w:val="both"/>
      </w:pPr>
    </w:p>
    <w:p w14:paraId="49D00612" w14:textId="77777777" w:rsidR="001365EE" w:rsidRDefault="001365EE">
      <w:pPr>
        <w:spacing w:line="360" w:lineRule="auto"/>
        <w:jc w:val="both"/>
      </w:pPr>
    </w:p>
    <w:p w14:paraId="4C85CCA9" w14:textId="77777777" w:rsidR="001365EE" w:rsidRDefault="002D75D1">
      <w:pPr>
        <w:pBdr>
          <w:top w:val="nil"/>
          <w:left w:val="nil"/>
          <w:bottom w:val="nil"/>
          <w:right w:val="nil"/>
          <w:between w:val="nil"/>
        </w:pBdr>
        <w:jc w:val="center"/>
        <w:rPr>
          <w:color w:val="000000"/>
        </w:rPr>
      </w:pPr>
      <w:r>
        <w:rPr>
          <w:noProof/>
          <w:color w:val="000000"/>
        </w:rPr>
        <w:lastRenderedPageBreak/>
        <w:drawing>
          <wp:inline distT="0" distB="0" distL="0" distR="0" wp14:anchorId="7541B297" wp14:editId="746D3241">
            <wp:extent cx="4613757" cy="2478431"/>
            <wp:effectExtent l="0" t="0" r="0" b="0"/>
            <wp:docPr id="5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66"/>
                    <a:srcRect l="3333" t="4115" r="2036" b="5512"/>
                    <a:stretch>
                      <a:fillRect/>
                    </a:stretch>
                  </pic:blipFill>
                  <pic:spPr>
                    <a:xfrm>
                      <a:off x="0" y="0"/>
                      <a:ext cx="4613757" cy="2478431"/>
                    </a:xfrm>
                    <a:prstGeom prst="rect">
                      <a:avLst/>
                    </a:prstGeom>
                    <a:ln/>
                  </pic:spPr>
                </pic:pic>
              </a:graphicData>
            </a:graphic>
          </wp:inline>
        </w:drawing>
      </w:r>
    </w:p>
    <w:p w14:paraId="44094D5B" w14:textId="77777777" w:rsidR="001365EE" w:rsidRDefault="002D75D1">
      <w:pPr>
        <w:keepNext/>
        <w:pBdr>
          <w:top w:val="nil"/>
          <w:left w:val="nil"/>
          <w:bottom w:val="nil"/>
          <w:right w:val="nil"/>
          <w:between w:val="nil"/>
        </w:pBdr>
        <w:spacing w:before="240" w:after="60" w:line="360" w:lineRule="auto"/>
        <w:jc w:val="both"/>
        <w:rPr>
          <w:b/>
          <w:color w:val="000000"/>
        </w:rPr>
      </w:pPr>
      <w:r>
        <w:rPr>
          <w:b/>
        </w:rPr>
        <w:t xml:space="preserve">Supplementary </w:t>
      </w:r>
      <w:r>
        <w:rPr>
          <w:b/>
          <w:color w:val="000000"/>
        </w:rPr>
        <w:t xml:space="preserve">Movie </w:t>
      </w:r>
      <w:r>
        <w:rPr>
          <w:b/>
        </w:rPr>
        <w:t>21</w:t>
      </w:r>
      <w:r>
        <w:rPr>
          <w:b/>
          <w:color w:val="000000"/>
        </w:rPr>
        <w:t xml:space="preserve">: </w:t>
      </w:r>
      <w:r>
        <w:rPr>
          <w:b/>
        </w:rPr>
        <w:t>Comparison of compression and expansion rates in a cohort of wildtype embryos</w:t>
      </w:r>
    </w:p>
    <w:p w14:paraId="33E96D5B" w14:textId="77777777" w:rsidR="001365EE" w:rsidRDefault="002D75D1">
      <w:pPr>
        <w:pBdr>
          <w:top w:val="nil"/>
          <w:left w:val="nil"/>
          <w:bottom w:val="nil"/>
          <w:right w:val="nil"/>
          <w:between w:val="nil"/>
        </w:pBdr>
        <w:spacing w:line="360" w:lineRule="auto"/>
        <w:jc w:val="both"/>
        <w:rPr>
          <w:color w:val="000000"/>
        </w:rPr>
      </w:pPr>
      <w:r>
        <w:rPr>
          <w:color w:val="000000"/>
        </w:rPr>
        <w:t xml:space="preserve">First row: 3D rendering of raw nuclei for </w:t>
      </w:r>
      <w:r>
        <w:rPr>
          <w:i/>
          <w:color w:val="000000"/>
        </w:rPr>
        <w:t>wt1-wt5</w:t>
      </w:r>
      <w:r>
        <w:rPr>
          <w:color w:val="000000"/>
        </w:rPr>
        <w:t xml:space="preserve"> (indicated top left of each column). Second row: descriptor </w:t>
      </w:r>
      <m:oMath>
        <m:r>
          <w:rPr>
            <w:rFonts w:ascii="Cambria Math" w:eastAsia="Cambria Math" w:hAnsi="Cambria Math" w:cs="Cambria Math"/>
            <w:color w:val="000000"/>
          </w:rPr>
          <m:t>P</m:t>
        </m:r>
      </m:oMath>
      <w:r>
        <w:rPr>
          <w:color w:val="000000"/>
        </w:rPr>
        <w:t xml:space="preserve"> (compression and expansion) with color code as in Fig. 2. Embryos have been positioned as in </w:t>
      </w:r>
      <w:r>
        <w:t xml:space="preserve">Supplementary </w:t>
      </w:r>
      <w:r>
        <w:rPr>
          <w:color w:val="000000"/>
        </w:rPr>
        <w:t xml:space="preserve">Movie 1 and temporally aligned according to Fig. </w:t>
      </w:r>
      <w:r>
        <w:t>4</w:t>
      </w:r>
      <w:r>
        <w:rPr>
          <w:color w:val="000000"/>
        </w:rPr>
        <w:t>.</w:t>
      </w:r>
      <w:r>
        <w:t xml:space="preserve"> </w:t>
      </w:r>
      <w:r>
        <w:rPr>
          <w:color w:val="000000"/>
        </w:rPr>
        <w:t>View first from inside, then outside and inside. Scale bar 100 µm. Temporal scale bottom of each</w:t>
      </w:r>
      <w:r>
        <w:rPr>
          <w:color w:val="000000"/>
        </w:rPr>
        <w:t xml:space="preserve"> column. </w:t>
      </w:r>
    </w:p>
    <w:p w14:paraId="1D1518F9" w14:textId="77777777" w:rsidR="001365EE" w:rsidRDefault="002D75D1">
      <w:pPr>
        <w:pBdr>
          <w:top w:val="nil"/>
          <w:left w:val="nil"/>
          <w:bottom w:val="nil"/>
          <w:right w:val="nil"/>
          <w:between w:val="nil"/>
        </w:pBdr>
        <w:spacing w:line="360" w:lineRule="auto"/>
        <w:jc w:val="both"/>
        <w:rPr>
          <w:color w:val="000000"/>
        </w:rPr>
      </w:pPr>
      <w:r>
        <w:rPr>
          <w:color w:val="000000"/>
        </w:rPr>
        <w:t xml:space="preserve">High-resolution movie available at: </w:t>
      </w:r>
      <w:hyperlink r:id="rId67">
        <w:r>
          <w:rPr>
            <w:color w:val="1155CC"/>
            <w:u w:val="single"/>
          </w:rPr>
          <w:t xml:space="preserve">http://bioemergences.eu/kinematics/videos/MovieS21.mp4 </w:t>
        </w:r>
      </w:hyperlink>
    </w:p>
    <w:p w14:paraId="4D6BC4EC" w14:textId="77777777" w:rsidR="001365EE" w:rsidRDefault="001365EE">
      <w:pPr>
        <w:pBdr>
          <w:top w:val="nil"/>
          <w:left w:val="nil"/>
          <w:bottom w:val="nil"/>
          <w:right w:val="nil"/>
          <w:between w:val="nil"/>
        </w:pBdr>
        <w:spacing w:line="480" w:lineRule="auto"/>
        <w:jc w:val="both"/>
      </w:pPr>
    </w:p>
    <w:p w14:paraId="3A6E81FA" w14:textId="77777777" w:rsidR="001365EE" w:rsidRDefault="001365EE">
      <w:pPr>
        <w:pBdr>
          <w:top w:val="nil"/>
          <w:left w:val="nil"/>
          <w:bottom w:val="nil"/>
          <w:right w:val="nil"/>
          <w:between w:val="nil"/>
        </w:pBdr>
        <w:spacing w:line="480" w:lineRule="auto"/>
        <w:jc w:val="both"/>
      </w:pPr>
    </w:p>
    <w:p w14:paraId="3C7D3168" w14:textId="77777777" w:rsidR="001365EE" w:rsidRDefault="001365EE">
      <w:pPr>
        <w:pBdr>
          <w:top w:val="nil"/>
          <w:left w:val="nil"/>
          <w:bottom w:val="nil"/>
          <w:right w:val="nil"/>
          <w:between w:val="nil"/>
        </w:pBdr>
        <w:spacing w:line="480" w:lineRule="auto"/>
        <w:jc w:val="both"/>
      </w:pPr>
    </w:p>
    <w:p w14:paraId="29DD379A" w14:textId="77777777" w:rsidR="001365EE" w:rsidRDefault="001365EE">
      <w:pPr>
        <w:pBdr>
          <w:top w:val="nil"/>
          <w:left w:val="nil"/>
          <w:bottom w:val="nil"/>
          <w:right w:val="nil"/>
          <w:between w:val="nil"/>
        </w:pBdr>
        <w:spacing w:line="480" w:lineRule="auto"/>
        <w:jc w:val="both"/>
      </w:pPr>
    </w:p>
    <w:p w14:paraId="26AADA1A" w14:textId="77777777" w:rsidR="001365EE" w:rsidRDefault="002D75D1">
      <w:pPr>
        <w:pBdr>
          <w:top w:val="nil"/>
          <w:left w:val="nil"/>
          <w:bottom w:val="nil"/>
          <w:right w:val="nil"/>
          <w:between w:val="nil"/>
        </w:pBdr>
        <w:jc w:val="center"/>
        <w:rPr>
          <w:color w:val="000000"/>
        </w:rPr>
      </w:pPr>
      <w:r>
        <w:rPr>
          <w:noProof/>
          <w:color w:val="000000"/>
        </w:rPr>
        <w:lastRenderedPageBreak/>
        <w:drawing>
          <wp:inline distT="0" distB="0" distL="0" distR="0" wp14:anchorId="1C2DDAEE" wp14:editId="2634A4EB">
            <wp:extent cx="4600773" cy="2489225"/>
            <wp:effectExtent l="0" t="0" r="0" b="0"/>
            <wp:docPr id="6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8"/>
                    <a:srcRect l="3934" t="3704" r="3008" b="6788"/>
                    <a:stretch>
                      <a:fillRect/>
                    </a:stretch>
                  </pic:blipFill>
                  <pic:spPr>
                    <a:xfrm>
                      <a:off x="0" y="0"/>
                      <a:ext cx="4600773" cy="2489225"/>
                    </a:xfrm>
                    <a:prstGeom prst="rect">
                      <a:avLst/>
                    </a:prstGeom>
                    <a:ln/>
                  </pic:spPr>
                </pic:pic>
              </a:graphicData>
            </a:graphic>
          </wp:inline>
        </w:drawing>
      </w:r>
    </w:p>
    <w:p w14:paraId="037DD20B" w14:textId="77777777" w:rsidR="001365EE" w:rsidRDefault="002D75D1">
      <w:pPr>
        <w:keepNext/>
        <w:pBdr>
          <w:top w:val="nil"/>
          <w:left w:val="nil"/>
          <w:bottom w:val="nil"/>
          <w:right w:val="nil"/>
          <w:between w:val="nil"/>
        </w:pBdr>
        <w:spacing w:before="240" w:after="60" w:line="360" w:lineRule="auto"/>
        <w:jc w:val="both"/>
        <w:rPr>
          <w:b/>
          <w:color w:val="000000"/>
        </w:rPr>
      </w:pPr>
      <w:r>
        <w:rPr>
          <w:b/>
        </w:rPr>
        <w:t xml:space="preserve">Supplementary </w:t>
      </w:r>
      <w:r>
        <w:rPr>
          <w:b/>
          <w:color w:val="000000"/>
        </w:rPr>
        <w:t xml:space="preserve">Movie </w:t>
      </w:r>
      <w:r>
        <w:rPr>
          <w:b/>
        </w:rPr>
        <w:t>22:</w:t>
      </w:r>
      <w:r>
        <w:rPr>
          <w:b/>
          <w:color w:val="000000"/>
        </w:rPr>
        <w:t xml:space="preserve"> Tailbud selection of germ layers </w:t>
      </w:r>
      <w:r>
        <w:rPr>
          <w:b/>
        </w:rPr>
        <w:t>in wildtype zebrafish embryo</w:t>
      </w:r>
    </w:p>
    <w:p w14:paraId="0CEFA520" w14:textId="77777777" w:rsidR="001365EE" w:rsidRDefault="002D75D1">
      <w:pPr>
        <w:pBdr>
          <w:top w:val="nil"/>
          <w:left w:val="nil"/>
          <w:bottom w:val="nil"/>
          <w:right w:val="nil"/>
          <w:between w:val="nil"/>
        </w:pBdr>
        <w:spacing w:line="360" w:lineRule="auto"/>
        <w:jc w:val="both"/>
        <w:rPr>
          <w:color w:val="000000"/>
        </w:rPr>
      </w:pPr>
      <w:r>
        <w:rPr>
          <w:color w:val="000000"/>
        </w:rPr>
        <w:t>Render of germ layers: epiblast (blue) and hypoblast (red). Selections of both populations have been done by the end of gastrulation for each dataset (tailbud selection as in Supplementary Fig</w:t>
      </w:r>
      <w:r>
        <w:t>.</w:t>
      </w:r>
      <w:r>
        <w:t xml:space="preserve"> 8</w:t>
      </w:r>
      <w:r>
        <w:rPr>
          <w:color w:val="000000"/>
        </w:rPr>
        <w:t xml:space="preserve">) and propagated through the trajectories along the whole interval of analysis (7-14 </w:t>
      </w:r>
      <w:proofErr w:type="spellStart"/>
      <w:r>
        <w:rPr>
          <w:color w:val="000000"/>
        </w:rPr>
        <w:t>hpf</w:t>
      </w:r>
      <w:proofErr w:type="spellEnd"/>
      <w:r>
        <w:rPr>
          <w:color w:val="000000"/>
        </w:rPr>
        <w:t xml:space="preserve">). As the field of view and orientation are not exactly the same, the hypoblast appears at different time points in each movie. From left-right, up-down: </w:t>
      </w:r>
      <w:r>
        <w:rPr>
          <w:i/>
          <w:color w:val="000000"/>
        </w:rPr>
        <w:t>wt1, wt2, wt</w:t>
      </w:r>
      <w:r>
        <w:rPr>
          <w:i/>
          <w:color w:val="000000"/>
        </w:rPr>
        <w:t>3, wt4</w:t>
      </w:r>
      <w:r>
        <w:rPr>
          <w:color w:val="000000"/>
        </w:rPr>
        <w:t xml:space="preserve"> and </w:t>
      </w:r>
      <w:r>
        <w:rPr>
          <w:i/>
          <w:color w:val="000000"/>
        </w:rPr>
        <w:t>wt5</w:t>
      </w:r>
      <w:r>
        <w:rPr>
          <w:color w:val="000000"/>
        </w:rPr>
        <w:t>.</w:t>
      </w:r>
    </w:p>
    <w:p w14:paraId="609E67C8" w14:textId="77777777" w:rsidR="001365EE" w:rsidRDefault="002D75D1">
      <w:pPr>
        <w:pBdr>
          <w:top w:val="nil"/>
          <w:left w:val="nil"/>
          <w:bottom w:val="nil"/>
          <w:right w:val="nil"/>
          <w:between w:val="nil"/>
        </w:pBdr>
        <w:spacing w:line="360" w:lineRule="auto"/>
        <w:jc w:val="both"/>
        <w:rPr>
          <w:color w:val="000000"/>
        </w:rPr>
      </w:pPr>
      <w:r>
        <w:rPr>
          <w:color w:val="000000"/>
        </w:rPr>
        <w:t xml:space="preserve">High-resolution movie available at: </w:t>
      </w:r>
      <w:hyperlink r:id="rId69">
        <w:r>
          <w:rPr>
            <w:color w:val="1155CC"/>
            <w:u w:val="single"/>
          </w:rPr>
          <w:t>http://bioemergences.eu/kinematics/videos/MovieS22.mp4</w:t>
        </w:r>
      </w:hyperlink>
      <w:hyperlink r:id="rId70">
        <w:r>
          <w:rPr>
            <w:color w:val="1155CC"/>
            <w:u w:val="single"/>
          </w:rPr>
          <w:t xml:space="preserve"> </w:t>
        </w:r>
      </w:hyperlink>
    </w:p>
    <w:p w14:paraId="38005579" w14:textId="77777777" w:rsidR="001365EE" w:rsidRDefault="001365EE">
      <w:pPr>
        <w:pBdr>
          <w:top w:val="nil"/>
          <w:left w:val="nil"/>
          <w:bottom w:val="nil"/>
          <w:right w:val="nil"/>
          <w:between w:val="nil"/>
        </w:pBdr>
        <w:jc w:val="both"/>
      </w:pPr>
    </w:p>
    <w:p w14:paraId="7FDBD96C" w14:textId="77777777" w:rsidR="001365EE" w:rsidRDefault="001365EE">
      <w:pPr>
        <w:pBdr>
          <w:top w:val="nil"/>
          <w:left w:val="nil"/>
          <w:bottom w:val="nil"/>
          <w:right w:val="nil"/>
          <w:between w:val="nil"/>
        </w:pBdr>
        <w:jc w:val="both"/>
      </w:pPr>
    </w:p>
    <w:p w14:paraId="3030F59A" w14:textId="77777777" w:rsidR="001365EE" w:rsidRDefault="001365EE">
      <w:pPr>
        <w:pBdr>
          <w:top w:val="nil"/>
          <w:left w:val="nil"/>
          <w:bottom w:val="nil"/>
          <w:right w:val="nil"/>
          <w:between w:val="nil"/>
        </w:pBdr>
        <w:jc w:val="both"/>
      </w:pPr>
    </w:p>
    <w:p w14:paraId="614AE80A" w14:textId="77777777" w:rsidR="001365EE" w:rsidRDefault="001365EE">
      <w:pPr>
        <w:pBdr>
          <w:top w:val="nil"/>
          <w:left w:val="nil"/>
          <w:bottom w:val="nil"/>
          <w:right w:val="nil"/>
          <w:between w:val="nil"/>
        </w:pBdr>
        <w:jc w:val="both"/>
      </w:pPr>
    </w:p>
    <w:p w14:paraId="11B4B255" w14:textId="77777777" w:rsidR="001365EE" w:rsidRDefault="001365EE">
      <w:pPr>
        <w:pBdr>
          <w:top w:val="nil"/>
          <w:left w:val="nil"/>
          <w:bottom w:val="nil"/>
          <w:right w:val="nil"/>
          <w:between w:val="nil"/>
        </w:pBdr>
        <w:jc w:val="both"/>
      </w:pPr>
    </w:p>
    <w:p w14:paraId="5C2A3387" w14:textId="77777777" w:rsidR="001365EE" w:rsidRDefault="001365EE">
      <w:pPr>
        <w:pBdr>
          <w:top w:val="nil"/>
          <w:left w:val="nil"/>
          <w:bottom w:val="nil"/>
          <w:right w:val="nil"/>
          <w:between w:val="nil"/>
        </w:pBdr>
        <w:jc w:val="both"/>
      </w:pPr>
    </w:p>
    <w:p w14:paraId="5A07BB47" w14:textId="77777777" w:rsidR="001365EE" w:rsidRDefault="001365EE">
      <w:pPr>
        <w:pBdr>
          <w:top w:val="nil"/>
          <w:left w:val="nil"/>
          <w:bottom w:val="nil"/>
          <w:right w:val="nil"/>
          <w:between w:val="nil"/>
        </w:pBdr>
        <w:jc w:val="both"/>
      </w:pPr>
    </w:p>
    <w:p w14:paraId="75A86895" w14:textId="77777777" w:rsidR="001365EE" w:rsidRDefault="001365EE">
      <w:pPr>
        <w:jc w:val="both"/>
      </w:pPr>
    </w:p>
    <w:p w14:paraId="58C11B81" w14:textId="77777777" w:rsidR="001365EE" w:rsidRDefault="002D75D1">
      <w:pPr>
        <w:pBdr>
          <w:top w:val="nil"/>
          <w:left w:val="nil"/>
          <w:bottom w:val="nil"/>
          <w:right w:val="nil"/>
          <w:between w:val="nil"/>
        </w:pBdr>
        <w:jc w:val="center"/>
        <w:rPr>
          <w:color w:val="000000"/>
        </w:rPr>
      </w:pPr>
      <w:r>
        <w:rPr>
          <w:noProof/>
          <w:color w:val="000000"/>
        </w:rPr>
        <w:lastRenderedPageBreak/>
        <w:drawing>
          <wp:inline distT="0" distB="0" distL="0" distR="0" wp14:anchorId="4CA797A6" wp14:editId="547191B2">
            <wp:extent cx="3744281" cy="2341057"/>
            <wp:effectExtent l="0" t="0" r="0" b="0"/>
            <wp:docPr id="4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1"/>
                    <a:srcRect l="33217" t="19292" r="3984" b="10904"/>
                    <a:stretch>
                      <a:fillRect/>
                    </a:stretch>
                  </pic:blipFill>
                  <pic:spPr>
                    <a:xfrm>
                      <a:off x="0" y="0"/>
                      <a:ext cx="3744281" cy="2341057"/>
                    </a:xfrm>
                    <a:prstGeom prst="rect">
                      <a:avLst/>
                    </a:prstGeom>
                    <a:ln/>
                  </pic:spPr>
                </pic:pic>
              </a:graphicData>
            </a:graphic>
          </wp:inline>
        </w:drawing>
      </w:r>
    </w:p>
    <w:p w14:paraId="03491BFA" w14:textId="77777777" w:rsidR="001365EE" w:rsidRDefault="002D75D1">
      <w:pPr>
        <w:keepNext/>
        <w:pBdr>
          <w:top w:val="nil"/>
          <w:left w:val="nil"/>
          <w:bottom w:val="nil"/>
          <w:right w:val="nil"/>
          <w:between w:val="nil"/>
        </w:pBdr>
        <w:spacing w:before="240" w:after="60" w:line="360" w:lineRule="auto"/>
        <w:jc w:val="both"/>
        <w:rPr>
          <w:b/>
          <w:color w:val="000000"/>
        </w:rPr>
      </w:pPr>
      <w:r>
        <w:rPr>
          <w:b/>
        </w:rPr>
        <w:t xml:space="preserve">Supplementary </w:t>
      </w:r>
      <w:r>
        <w:rPr>
          <w:b/>
          <w:color w:val="000000"/>
        </w:rPr>
        <w:t xml:space="preserve">Movie </w:t>
      </w:r>
      <w:r>
        <w:rPr>
          <w:b/>
        </w:rPr>
        <w:t>23:</w:t>
      </w:r>
      <w:r>
        <w:rPr>
          <w:b/>
          <w:color w:val="000000"/>
        </w:rPr>
        <w:t xml:space="preserve"> </w:t>
      </w:r>
      <w:proofErr w:type="spellStart"/>
      <w:r>
        <w:rPr>
          <w:b/>
          <w:color w:val="000000"/>
        </w:rPr>
        <w:t>Lagrangian</w:t>
      </w:r>
      <w:proofErr w:type="spellEnd"/>
      <w:r>
        <w:rPr>
          <w:b/>
          <w:color w:val="000000"/>
        </w:rPr>
        <w:t xml:space="preserve"> Biomechanical Map of wildtype zebrafish </w:t>
      </w:r>
      <w:r>
        <w:rPr>
          <w:b/>
        </w:rPr>
        <w:t xml:space="preserve">(embryo </w:t>
      </w:r>
      <w:r>
        <w:rPr>
          <w:b/>
          <w:i/>
        </w:rPr>
        <w:t>wt1</w:t>
      </w:r>
      <w:r>
        <w:rPr>
          <w:b/>
        </w:rPr>
        <w:t>)</w:t>
      </w:r>
    </w:p>
    <w:p w14:paraId="26C2FFD1" w14:textId="77777777" w:rsidR="001365EE" w:rsidRDefault="002D75D1">
      <w:pPr>
        <w:pBdr>
          <w:top w:val="nil"/>
          <w:left w:val="nil"/>
          <w:bottom w:val="nil"/>
          <w:right w:val="nil"/>
          <w:between w:val="nil"/>
        </w:pBdr>
        <w:spacing w:line="360" w:lineRule="auto"/>
        <w:jc w:val="both"/>
        <w:rPr>
          <w:color w:val="000000"/>
        </w:rPr>
      </w:pPr>
      <w:bookmarkStart w:id="6" w:name="bookmark=id.3dy6vkm" w:colFirst="0" w:colLast="0"/>
      <w:bookmarkStart w:id="7" w:name="bookmark=id.4d34og8" w:colFirst="0" w:colLast="0"/>
      <w:bookmarkStart w:id="8" w:name="bookmark=id.1t3h5sf" w:colFirst="0" w:colLast="0"/>
      <w:bookmarkEnd w:id="6"/>
      <w:bookmarkEnd w:id="7"/>
      <w:bookmarkEnd w:id="8"/>
      <w:proofErr w:type="spellStart"/>
      <w:r>
        <w:rPr>
          <w:color w:val="000000"/>
        </w:rPr>
        <w:t>Spatio</w:t>
      </w:r>
      <w:proofErr w:type="spellEnd"/>
      <w:r>
        <w:rPr>
          <w:color w:val="000000"/>
        </w:rPr>
        <w:t xml:space="preserve">-temporal distribution of the mechanical domains (as in Fig. 5) from 8 to 13 </w:t>
      </w:r>
      <w:proofErr w:type="spellStart"/>
      <w:r>
        <w:rPr>
          <w:color w:val="000000"/>
        </w:rPr>
        <w:t>hpf</w:t>
      </w:r>
      <w:proofErr w:type="spellEnd"/>
      <w:r>
        <w:rPr>
          <w:color w:val="000000"/>
        </w:rPr>
        <w:t xml:space="preserve">. Outside view of embryo </w:t>
      </w:r>
      <w:r>
        <w:rPr>
          <w:i/>
          <w:color w:val="000000"/>
        </w:rPr>
        <w:t>wt1</w:t>
      </w:r>
      <w:r>
        <w:rPr>
          <w:color w:val="000000"/>
        </w:rPr>
        <w:t>, animal pole, anterior to the top. The four biomechanical domains are obtained by clustering the selected cell population (shield selection a</w:t>
      </w:r>
      <w:r>
        <w:rPr>
          <w:color w:val="000000"/>
        </w:rPr>
        <w:t xml:space="preserve">s in Fig. </w:t>
      </w:r>
      <w:r>
        <w:t>5</w:t>
      </w:r>
      <w:r>
        <w:rPr>
          <w:color w:val="000000"/>
        </w:rPr>
        <w:t xml:space="preserve">) at 8 </w:t>
      </w:r>
      <w:proofErr w:type="spellStart"/>
      <w:r>
        <w:rPr>
          <w:color w:val="000000"/>
        </w:rPr>
        <w:t>hpf</w:t>
      </w:r>
      <w:proofErr w:type="spellEnd"/>
      <w:r>
        <w:rPr>
          <w:color w:val="000000"/>
        </w:rPr>
        <w:t xml:space="preserve"> into four domains according to the mechanical signature of the trajectories. Cells are labeled by 8 </w:t>
      </w:r>
      <w:proofErr w:type="spellStart"/>
      <w:r>
        <w:rPr>
          <w:color w:val="000000"/>
        </w:rPr>
        <w:t>hpf</w:t>
      </w:r>
      <w:proofErr w:type="spellEnd"/>
      <w:r>
        <w:rPr>
          <w:color w:val="000000"/>
        </w:rPr>
        <w:t xml:space="preserve"> according to their respective biomechanical domain and labels are propagated along the cell lineage.  Visualization with Mov-IT so</w:t>
      </w:r>
      <w:r>
        <w:rPr>
          <w:color w:val="000000"/>
        </w:rPr>
        <w:t>ftware.</w:t>
      </w:r>
    </w:p>
    <w:p w14:paraId="21DCBF09" w14:textId="77777777" w:rsidR="001365EE" w:rsidRDefault="002D75D1">
      <w:pPr>
        <w:pBdr>
          <w:top w:val="nil"/>
          <w:left w:val="nil"/>
          <w:bottom w:val="nil"/>
          <w:right w:val="nil"/>
          <w:between w:val="nil"/>
        </w:pBdr>
        <w:spacing w:line="360" w:lineRule="auto"/>
        <w:jc w:val="both"/>
        <w:rPr>
          <w:color w:val="000000"/>
        </w:rPr>
      </w:pPr>
      <w:r>
        <w:rPr>
          <w:color w:val="000000"/>
        </w:rPr>
        <w:t xml:space="preserve">High-resolution movie available at: </w:t>
      </w:r>
      <w:hyperlink r:id="rId72">
        <w:r>
          <w:rPr>
            <w:color w:val="1155CC"/>
            <w:u w:val="single"/>
          </w:rPr>
          <w:t xml:space="preserve">http://bioemergences.eu/kinematics/videos/MovieS23.mp4 </w:t>
        </w:r>
      </w:hyperlink>
    </w:p>
    <w:p w14:paraId="2C99790A" w14:textId="77777777" w:rsidR="001365EE" w:rsidRDefault="001365EE">
      <w:pPr>
        <w:pBdr>
          <w:top w:val="nil"/>
          <w:left w:val="nil"/>
          <w:bottom w:val="nil"/>
          <w:right w:val="nil"/>
          <w:between w:val="nil"/>
        </w:pBdr>
        <w:spacing w:line="360" w:lineRule="auto"/>
        <w:jc w:val="both"/>
      </w:pPr>
    </w:p>
    <w:p w14:paraId="16C53406" w14:textId="77777777" w:rsidR="001365EE" w:rsidRDefault="001365EE">
      <w:pPr>
        <w:pBdr>
          <w:top w:val="nil"/>
          <w:left w:val="nil"/>
          <w:bottom w:val="nil"/>
          <w:right w:val="nil"/>
          <w:between w:val="nil"/>
        </w:pBdr>
        <w:spacing w:line="360" w:lineRule="auto"/>
        <w:jc w:val="both"/>
      </w:pPr>
    </w:p>
    <w:p w14:paraId="26699748" w14:textId="77777777" w:rsidR="001365EE" w:rsidRDefault="001365EE">
      <w:pPr>
        <w:pBdr>
          <w:top w:val="nil"/>
          <w:left w:val="nil"/>
          <w:bottom w:val="nil"/>
          <w:right w:val="nil"/>
          <w:between w:val="nil"/>
        </w:pBdr>
        <w:spacing w:line="360" w:lineRule="auto"/>
        <w:jc w:val="both"/>
      </w:pPr>
    </w:p>
    <w:p w14:paraId="3BDD7B79" w14:textId="77777777" w:rsidR="001365EE" w:rsidRDefault="002D75D1">
      <w:pPr>
        <w:pBdr>
          <w:top w:val="nil"/>
          <w:left w:val="nil"/>
          <w:bottom w:val="nil"/>
          <w:right w:val="nil"/>
          <w:between w:val="nil"/>
        </w:pBdr>
        <w:jc w:val="center"/>
        <w:rPr>
          <w:color w:val="000000"/>
        </w:rPr>
      </w:pPr>
      <w:r>
        <w:rPr>
          <w:noProof/>
          <w:color w:val="000000"/>
        </w:rPr>
        <w:lastRenderedPageBreak/>
        <w:drawing>
          <wp:inline distT="0" distB="0" distL="0" distR="0" wp14:anchorId="23EF4410" wp14:editId="2D12F0F5">
            <wp:extent cx="4560643" cy="2921768"/>
            <wp:effectExtent l="0" t="0" r="0" b="0"/>
            <wp:docPr id="4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73"/>
                    <a:srcRect l="16204" t="14650" r="20927" b="13744"/>
                    <a:stretch>
                      <a:fillRect/>
                    </a:stretch>
                  </pic:blipFill>
                  <pic:spPr>
                    <a:xfrm>
                      <a:off x="0" y="0"/>
                      <a:ext cx="4560643" cy="2921768"/>
                    </a:xfrm>
                    <a:prstGeom prst="rect">
                      <a:avLst/>
                    </a:prstGeom>
                    <a:ln/>
                  </pic:spPr>
                </pic:pic>
              </a:graphicData>
            </a:graphic>
          </wp:inline>
        </w:drawing>
      </w:r>
    </w:p>
    <w:p w14:paraId="3AD6B463" w14:textId="77777777" w:rsidR="001365EE" w:rsidRDefault="002D75D1">
      <w:pPr>
        <w:keepNext/>
        <w:pBdr>
          <w:top w:val="nil"/>
          <w:left w:val="nil"/>
          <w:bottom w:val="nil"/>
          <w:right w:val="nil"/>
          <w:between w:val="nil"/>
        </w:pBdr>
        <w:spacing w:before="240" w:after="60" w:line="360" w:lineRule="auto"/>
        <w:jc w:val="both"/>
        <w:rPr>
          <w:b/>
          <w:color w:val="000000"/>
        </w:rPr>
      </w:pPr>
      <w:r>
        <w:rPr>
          <w:b/>
        </w:rPr>
        <w:t xml:space="preserve">Supplementary </w:t>
      </w:r>
      <w:r>
        <w:rPr>
          <w:b/>
          <w:color w:val="000000"/>
        </w:rPr>
        <w:t xml:space="preserve">Movie </w:t>
      </w:r>
      <w:r>
        <w:rPr>
          <w:b/>
        </w:rPr>
        <w:t>24</w:t>
      </w:r>
      <w:r>
        <w:rPr>
          <w:b/>
          <w:color w:val="000000"/>
        </w:rPr>
        <w:t xml:space="preserve">: </w:t>
      </w:r>
      <w:proofErr w:type="spellStart"/>
      <w:r>
        <w:rPr>
          <w:b/>
          <w:color w:val="000000"/>
        </w:rPr>
        <w:t>Lagrangian</w:t>
      </w:r>
      <w:proofErr w:type="spellEnd"/>
      <w:r>
        <w:rPr>
          <w:b/>
          <w:color w:val="000000"/>
        </w:rPr>
        <w:t xml:space="preserve"> Biomechanical Map section of wild</w:t>
      </w:r>
      <w:r>
        <w:rPr>
          <w:b/>
        </w:rPr>
        <w:t>type zebr</w:t>
      </w:r>
      <w:r>
        <w:rPr>
          <w:b/>
        </w:rPr>
        <w:t xml:space="preserve">afish (embryo </w:t>
      </w:r>
      <w:r>
        <w:rPr>
          <w:b/>
          <w:i/>
        </w:rPr>
        <w:t>wt1</w:t>
      </w:r>
      <w:r>
        <w:rPr>
          <w:b/>
        </w:rPr>
        <w:t>)</w:t>
      </w:r>
    </w:p>
    <w:p w14:paraId="59D3153A" w14:textId="77777777" w:rsidR="001365EE" w:rsidRDefault="002D75D1">
      <w:pPr>
        <w:pBdr>
          <w:top w:val="nil"/>
          <w:left w:val="nil"/>
          <w:bottom w:val="nil"/>
          <w:right w:val="nil"/>
          <w:between w:val="nil"/>
        </w:pBdr>
        <w:spacing w:line="360" w:lineRule="auto"/>
        <w:jc w:val="both"/>
        <w:rPr>
          <w:color w:val="000000"/>
        </w:rPr>
      </w:pPr>
      <w:r>
        <w:rPr>
          <w:color w:val="000000"/>
        </w:rPr>
        <w:t xml:space="preserve">Same as </w:t>
      </w:r>
      <w:r>
        <w:t>Supplementary Movie 23</w:t>
      </w:r>
      <w:r>
        <w:rPr>
          <w:color w:val="000000"/>
        </w:rPr>
        <w:t xml:space="preserve"> but removing upper section down to 65 µm below the embryo surface. </w:t>
      </w:r>
    </w:p>
    <w:p w14:paraId="11E2350E" w14:textId="77777777" w:rsidR="001365EE" w:rsidRDefault="002D75D1">
      <w:pPr>
        <w:pBdr>
          <w:top w:val="nil"/>
          <w:left w:val="nil"/>
          <w:bottom w:val="nil"/>
          <w:right w:val="nil"/>
          <w:between w:val="nil"/>
        </w:pBdr>
        <w:spacing w:line="360" w:lineRule="auto"/>
        <w:jc w:val="both"/>
        <w:rPr>
          <w:color w:val="000000"/>
        </w:rPr>
      </w:pPr>
      <w:r>
        <w:rPr>
          <w:color w:val="000000"/>
        </w:rPr>
        <w:t xml:space="preserve">High-resolution movie available at: </w:t>
      </w:r>
      <w:hyperlink r:id="rId74">
        <w:r>
          <w:rPr>
            <w:color w:val="1155CC"/>
            <w:u w:val="single"/>
          </w:rPr>
          <w:t>http://bioemergences.eu/kine</w:t>
        </w:r>
        <w:r>
          <w:rPr>
            <w:color w:val="1155CC"/>
            <w:u w:val="single"/>
          </w:rPr>
          <w:t>matics/videos/MovieS24.mp4</w:t>
        </w:r>
      </w:hyperlink>
      <w:hyperlink r:id="rId75">
        <w:r>
          <w:rPr>
            <w:color w:val="1155CC"/>
            <w:u w:val="single"/>
          </w:rPr>
          <w:t xml:space="preserve"> </w:t>
        </w:r>
      </w:hyperlink>
    </w:p>
    <w:p w14:paraId="2E1A0B8A" w14:textId="77777777" w:rsidR="001365EE" w:rsidRDefault="001365EE">
      <w:pPr>
        <w:pBdr>
          <w:top w:val="nil"/>
          <w:left w:val="nil"/>
          <w:bottom w:val="nil"/>
          <w:right w:val="nil"/>
          <w:between w:val="nil"/>
        </w:pBdr>
        <w:rPr>
          <w:b/>
        </w:rPr>
      </w:pPr>
    </w:p>
    <w:p w14:paraId="3839827A" w14:textId="77777777" w:rsidR="001365EE" w:rsidRDefault="001365EE">
      <w:pPr>
        <w:pBdr>
          <w:top w:val="nil"/>
          <w:left w:val="nil"/>
          <w:bottom w:val="nil"/>
          <w:right w:val="nil"/>
          <w:between w:val="nil"/>
        </w:pBdr>
        <w:rPr>
          <w:b/>
        </w:rPr>
      </w:pPr>
    </w:p>
    <w:p w14:paraId="114F57E4" w14:textId="77777777" w:rsidR="001365EE" w:rsidRDefault="001365EE">
      <w:pPr>
        <w:pBdr>
          <w:top w:val="nil"/>
          <w:left w:val="nil"/>
          <w:bottom w:val="nil"/>
          <w:right w:val="nil"/>
          <w:between w:val="nil"/>
        </w:pBdr>
        <w:rPr>
          <w:b/>
        </w:rPr>
      </w:pPr>
    </w:p>
    <w:p w14:paraId="2BEB89F1" w14:textId="77777777" w:rsidR="001365EE" w:rsidRDefault="001365EE">
      <w:pPr>
        <w:pBdr>
          <w:top w:val="nil"/>
          <w:left w:val="nil"/>
          <w:bottom w:val="nil"/>
          <w:right w:val="nil"/>
          <w:between w:val="nil"/>
        </w:pBdr>
        <w:rPr>
          <w:b/>
        </w:rPr>
      </w:pPr>
    </w:p>
    <w:p w14:paraId="06179A4D" w14:textId="77777777" w:rsidR="001365EE" w:rsidRDefault="001365EE">
      <w:pPr>
        <w:pBdr>
          <w:top w:val="nil"/>
          <w:left w:val="nil"/>
          <w:bottom w:val="nil"/>
          <w:right w:val="nil"/>
          <w:between w:val="nil"/>
        </w:pBdr>
        <w:rPr>
          <w:b/>
        </w:rPr>
      </w:pPr>
    </w:p>
    <w:p w14:paraId="528734D8" w14:textId="77777777" w:rsidR="001365EE" w:rsidRDefault="001365EE">
      <w:pPr>
        <w:pBdr>
          <w:top w:val="nil"/>
          <w:left w:val="nil"/>
          <w:bottom w:val="nil"/>
          <w:right w:val="nil"/>
          <w:between w:val="nil"/>
        </w:pBdr>
        <w:rPr>
          <w:b/>
        </w:rPr>
      </w:pPr>
    </w:p>
    <w:p w14:paraId="28031724" w14:textId="77777777" w:rsidR="001365EE" w:rsidRDefault="001365EE">
      <w:pPr>
        <w:pBdr>
          <w:top w:val="nil"/>
          <w:left w:val="nil"/>
          <w:bottom w:val="nil"/>
          <w:right w:val="nil"/>
          <w:between w:val="nil"/>
        </w:pBdr>
        <w:rPr>
          <w:b/>
        </w:rPr>
      </w:pPr>
    </w:p>
    <w:p w14:paraId="199B7D4C" w14:textId="77777777" w:rsidR="001365EE" w:rsidRDefault="001365EE">
      <w:pPr>
        <w:pBdr>
          <w:top w:val="nil"/>
          <w:left w:val="nil"/>
          <w:bottom w:val="nil"/>
          <w:right w:val="nil"/>
          <w:between w:val="nil"/>
        </w:pBdr>
        <w:rPr>
          <w:b/>
        </w:rPr>
      </w:pPr>
    </w:p>
    <w:p w14:paraId="7D228F71" w14:textId="77777777" w:rsidR="001365EE" w:rsidRDefault="001365EE">
      <w:pPr>
        <w:pBdr>
          <w:top w:val="nil"/>
          <w:left w:val="nil"/>
          <w:bottom w:val="nil"/>
          <w:right w:val="nil"/>
          <w:between w:val="nil"/>
        </w:pBdr>
        <w:rPr>
          <w:b/>
        </w:rPr>
      </w:pPr>
    </w:p>
    <w:p w14:paraId="31E5E327" w14:textId="77777777" w:rsidR="001365EE" w:rsidRDefault="001365EE">
      <w:pPr>
        <w:pBdr>
          <w:top w:val="nil"/>
          <w:left w:val="nil"/>
          <w:bottom w:val="nil"/>
          <w:right w:val="nil"/>
          <w:between w:val="nil"/>
        </w:pBdr>
        <w:rPr>
          <w:b/>
        </w:rPr>
      </w:pPr>
    </w:p>
    <w:p w14:paraId="5B4827CF" w14:textId="77777777" w:rsidR="001365EE" w:rsidRDefault="001365EE">
      <w:pPr>
        <w:pBdr>
          <w:top w:val="nil"/>
          <w:left w:val="nil"/>
          <w:bottom w:val="nil"/>
          <w:right w:val="nil"/>
          <w:between w:val="nil"/>
        </w:pBdr>
        <w:rPr>
          <w:b/>
        </w:rPr>
      </w:pPr>
    </w:p>
    <w:p w14:paraId="7A2C0577" w14:textId="77777777" w:rsidR="001365EE" w:rsidRDefault="001365EE">
      <w:pPr>
        <w:pBdr>
          <w:top w:val="nil"/>
          <w:left w:val="nil"/>
          <w:bottom w:val="nil"/>
          <w:right w:val="nil"/>
          <w:between w:val="nil"/>
        </w:pBdr>
        <w:rPr>
          <w:b/>
        </w:rPr>
      </w:pPr>
    </w:p>
    <w:p w14:paraId="05DA9B33" w14:textId="77777777" w:rsidR="001365EE" w:rsidRDefault="001365EE">
      <w:pPr>
        <w:pBdr>
          <w:top w:val="nil"/>
          <w:left w:val="nil"/>
          <w:bottom w:val="nil"/>
          <w:right w:val="nil"/>
          <w:between w:val="nil"/>
        </w:pBdr>
        <w:rPr>
          <w:b/>
        </w:rPr>
      </w:pPr>
    </w:p>
    <w:p w14:paraId="2E809579" w14:textId="77777777" w:rsidR="001365EE" w:rsidRDefault="001365EE">
      <w:pPr>
        <w:pBdr>
          <w:top w:val="nil"/>
          <w:left w:val="nil"/>
          <w:bottom w:val="nil"/>
          <w:right w:val="nil"/>
          <w:between w:val="nil"/>
        </w:pBdr>
        <w:rPr>
          <w:b/>
        </w:rPr>
      </w:pPr>
    </w:p>
    <w:p w14:paraId="15F3014D" w14:textId="77777777" w:rsidR="001365EE" w:rsidRDefault="001365EE">
      <w:pPr>
        <w:pBdr>
          <w:top w:val="nil"/>
          <w:left w:val="nil"/>
          <w:bottom w:val="nil"/>
          <w:right w:val="nil"/>
          <w:between w:val="nil"/>
        </w:pBdr>
        <w:rPr>
          <w:b/>
        </w:rPr>
      </w:pPr>
    </w:p>
    <w:p w14:paraId="26859F3F" w14:textId="77777777" w:rsidR="001365EE" w:rsidRDefault="001365EE">
      <w:pPr>
        <w:pBdr>
          <w:top w:val="nil"/>
          <w:left w:val="nil"/>
          <w:bottom w:val="nil"/>
          <w:right w:val="nil"/>
          <w:between w:val="nil"/>
        </w:pBdr>
        <w:rPr>
          <w:b/>
        </w:rPr>
      </w:pPr>
    </w:p>
    <w:p w14:paraId="6F3AF72B" w14:textId="77777777" w:rsidR="001365EE" w:rsidRDefault="001365EE">
      <w:pPr>
        <w:pBdr>
          <w:top w:val="nil"/>
          <w:left w:val="nil"/>
          <w:bottom w:val="nil"/>
          <w:right w:val="nil"/>
          <w:between w:val="nil"/>
        </w:pBdr>
        <w:rPr>
          <w:b/>
        </w:rPr>
      </w:pPr>
    </w:p>
    <w:p w14:paraId="4429312B" w14:textId="77777777" w:rsidR="001365EE" w:rsidRDefault="001365EE">
      <w:pPr>
        <w:pBdr>
          <w:top w:val="nil"/>
          <w:left w:val="nil"/>
          <w:bottom w:val="nil"/>
          <w:right w:val="nil"/>
          <w:between w:val="nil"/>
        </w:pBdr>
        <w:rPr>
          <w:b/>
        </w:rPr>
      </w:pPr>
    </w:p>
    <w:p w14:paraId="7B5024E5" w14:textId="77777777" w:rsidR="001365EE" w:rsidRDefault="001365EE">
      <w:pPr>
        <w:pBdr>
          <w:top w:val="nil"/>
          <w:left w:val="nil"/>
          <w:bottom w:val="nil"/>
          <w:right w:val="nil"/>
          <w:between w:val="nil"/>
        </w:pBdr>
        <w:rPr>
          <w:b/>
        </w:rPr>
      </w:pPr>
    </w:p>
    <w:p w14:paraId="4CA46312" w14:textId="77777777" w:rsidR="001365EE" w:rsidRDefault="001365EE">
      <w:pPr>
        <w:pBdr>
          <w:top w:val="nil"/>
          <w:left w:val="nil"/>
          <w:bottom w:val="nil"/>
          <w:right w:val="nil"/>
          <w:between w:val="nil"/>
        </w:pBdr>
        <w:rPr>
          <w:b/>
        </w:rPr>
      </w:pPr>
    </w:p>
    <w:p w14:paraId="5979895F" w14:textId="77777777" w:rsidR="001365EE" w:rsidRDefault="001365EE">
      <w:pPr>
        <w:pBdr>
          <w:top w:val="nil"/>
          <w:left w:val="nil"/>
          <w:bottom w:val="nil"/>
          <w:right w:val="nil"/>
          <w:between w:val="nil"/>
        </w:pBdr>
        <w:rPr>
          <w:b/>
        </w:rPr>
      </w:pPr>
    </w:p>
    <w:p w14:paraId="2697E791" w14:textId="77777777" w:rsidR="001365EE" w:rsidRDefault="001365EE">
      <w:pPr>
        <w:pBdr>
          <w:top w:val="nil"/>
          <w:left w:val="nil"/>
          <w:bottom w:val="nil"/>
          <w:right w:val="nil"/>
          <w:between w:val="nil"/>
        </w:pBdr>
        <w:rPr>
          <w:b/>
        </w:rPr>
      </w:pPr>
    </w:p>
    <w:p w14:paraId="2C9B684A" w14:textId="77777777" w:rsidR="001365EE" w:rsidRDefault="001365EE">
      <w:pPr>
        <w:pBdr>
          <w:top w:val="nil"/>
          <w:left w:val="nil"/>
          <w:bottom w:val="nil"/>
          <w:right w:val="nil"/>
          <w:between w:val="nil"/>
        </w:pBdr>
        <w:rPr>
          <w:b/>
        </w:rPr>
      </w:pPr>
    </w:p>
    <w:p w14:paraId="60FCA4B7" w14:textId="77777777" w:rsidR="001365EE" w:rsidRDefault="002D75D1">
      <w:pPr>
        <w:pBdr>
          <w:top w:val="nil"/>
          <w:left w:val="nil"/>
          <w:bottom w:val="nil"/>
          <w:right w:val="nil"/>
          <w:between w:val="nil"/>
        </w:pBdr>
        <w:jc w:val="both"/>
        <w:rPr>
          <w:b/>
        </w:rPr>
      </w:pPr>
      <w:r>
        <w:rPr>
          <w:noProof/>
        </w:rPr>
        <w:drawing>
          <wp:anchor distT="0" distB="0" distL="114300" distR="114300" simplePos="0" relativeHeight="251658240" behindDoc="0" locked="0" layoutInCell="1" hidden="0" allowOverlap="1" wp14:anchorId="4AB2A3FF" wp14:editId="424A41EE">
            <wp:simplePos x="0" y="0"/>
            <wp:positionH relativeFrom="column">
              <wp:posOffset>1132839</wp:posOffset>
            </wp:positionH>
            <wp:positionV relativeFrom="paragraph">
              <wp:posOffset>143510</wp:posOffset>
            </wp:positionV>
            <wp:extent cx="3523615" cy="2705100"/>
            <wp:effectExtent l="0" t="0" r="0" b="0"/>
            <wp:wrapSquare wrapText="bothSides" distT="0" distB="0" distL="114300" distR="114300"/>
            <wp:docPr id="4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76"/>
                    <a:srcRect l="30371" t="13169" r="14535" b="11605"/>
                    <a:stretch>
                      <a:fillRect/>
                    </a:stretch>
                  </pic:blipFill>
                  <pic:spPr>
                    <a:xfrm>
                      <a:off x="0" y="0"/>
                      <a:ext cx="3523615" cy="2705100"/>
                    </a:xfrm>
                    <a:prstGeom prst="rect">
                      <a:avLst/>
                    </a:prstGeom>
                    <a:ln/>
                  </pic:spPr>
                </pic:pic>
              </a:graphicData>
            </a:graphic>
          </wp:anchor>
        </w:drawing>
      </w:r>
    </w:p>
    <w:p w14:paraId="5747E568" w14:textId="77777777" w:rsidR="001365EE" w:rsidRDefault="001365EE">
      <w:pPr>
        <w:pBdr>
          <w:top w:val="nil"/>
          <w:left w:val="nil"/>
          <w:bottom w:val="nil"/>
          <w:right w:val="nil"/>
          <w:between w:val="nil"/>
        </w:pBdr>
        <w:jc w:val="both"/>
        <w:rPr>
          <w:b/>
        </w:rPr>
      </w:pPr>
    </w:p>
    <w:p w14:paraId="7C38BA51" w14:textId="77777777" w:rsidR="001365EE" w:rsidRDefault="001365EE">
      <w:pPr>
        <w:pBdr>
          <w:top w:val="nil"/>
          <w:left w:val="nil"/>
          <w:bottom w:val="nil"/>
          <w:right w:val="nil"/>
          <w:between w:val="nil"/>
        </w:pBdr>
        <w:jc w:val="both"/>
        <w:rPr>
          <w:b/>
        </w:rPr>
      </w:pPr>
    </w:p>
    <w:p w14:paraId="2750B914" w14:textId="77777777" w:rsidR="001365EE" w:rsidRDefault="001365EE">
      <w:pPr>
        <w:pBdr>
          <w:top w:val="nil"/>
          <w:left w:val="nil"/>
          <w:bottom w:val="nil"/>
          <w:right w:val="nil"/>
          <w:between w:val="nil"/>
        </w:pBdr>
        <w:jc w:val="both"/>
        <w:rPr>
          <w:b/>
          <w:color w:val="000000"/>
        </w:rPr>
      </w:pPr>
    </w:p>
    <w:p w14:paraId="5ED8ED49" w14:textId="77777777" w:rsidR="001365EE" w:rsidRDefault="001365EE">
      <w:pPr>
        <w:pBdr>
          <w:top w:val="nil"/>
          <w:left w:val="nil"/>
          <w:bottom w:val="nil"/>
          <w:right w:val="nil"/>
          <w:between w:val="nil"/>
        </w:pBdr>
        <w:jc w:val="both"/>
        <w:rPr>
          <w:b/>
          <w:color w:val="000000"/>
        </w:rPr>
      </w:pPr>
    </w:p>
    <w:p w14:paraId="4313EC20" w14:textId="77777777" w:rsidR="001365EE" w:rsidRDefault="001365EE">
      <w:pPr>
        <w:pBdr>
          <w:top w:val="nil"/>
          <w:left w:val="nil"/>
          <w:bottom w:val="nil"/>
          <w:right w:val="nil"/>
          <w:between w:val="nil"/>
        </w:pBdr>
        <w:jc w:val="both"/>
        <w:rPr>
          <w:b/>
          <w:color w:val="000000"/>
        </w:rPr>
      </w:pPr>
    </w:p>
    <w:p w14:paraId="6E5662F6" w14:textId="77777777" w:rsidR="001365EE" w:rsidRDefault="001365EE">
      <w:pPr>
        <w:pBdr>
          <w:top w:val="nil"/>
          <w:left w:val="nil"/>
          <w:bottom w:val="nil"/>
          <w:right w:val="nil"/>
          <w:between w:val="nil"/>
        </w:pBdr>
        <w:jc w:val="both"/>
        <w:rPr>
          <w:b/>
          <w:color w:val="000000"/>
        </w:rPr>
      </w:pPr>
    </w:p>
    <w:p w14:paraId="031F6152" w14:textId="77777777" w:rsidR="001365EE" w:rsidRDefault="001365EE">
      <w:pPr>
        <w:pBdr>
          <w:top w:val="nil"/>
          <w:left w:val="nil"/>
          <w:bottom w:val="nil"/>
          <w:right w:val="nil"/>
          <w:between w:val="nil"/>
        </w:pBdr>
        <w:jc w:val="both"/>
        <w:rPr>
          <w:b/>
          <w:color w:val="000000"/>
        </w:rPr>
      </w:pPr>
    </w:p>
    <w:p w14:paraId="65E53445" w14:textId="77777777" w:rsidR="001365EE" w:rsidRDefault="001365EE">
      <w:pPr>
        <w:pBdr>
          <w:top w:val="nil"/>
          <w:left w:val="nil"/>
          <w:bottom w:val="nil"/>
          <w:right w:val="nil"/>
          <w:between w:val="nil"/>
        </w:pBdr>
        <w:jc w:val="both"/>
        <w:rPr>
          <w:b/>
          <w:color w:val="000000"/>
        </w:rPr>
      </w:pPr>
    </w:p>
    <w:p w14:paraId="25131EBA" w14:textId="77777777" w:rsidR="001365EE" w:rsidRDefault="001365EE">
      <w:pPr>
        <w:pBdr>
          <w:top w:val="nil"/>
          <w:left w:val="nil"/>
          <w:bottom w:val="nil"/>
          <w:right w:val="nil"/>
          <w:between w:val="nil"/>
        </w:pBdr>
        <w:jc w:val="both"/>
        <w:rPr>
          <w:b/>
          <w:color w:val="000000"/>
        </w:rPr>
      </w:pPr>
    </w:p>
    <w:p w14:paraId="698E8003" w14:textId="77777777" w:rsidR="001365EE" w:rsidRDefault="001365EE">
      <w:pPr>
        <w:pBdr>
          <w:top w:val="nil"/>
          <w:left w:val="nil"/>
          <w:bottom w:val="nil"/>
          <w:right w:val="nil"/>
          <w:between w:val="nil"/>
        </w:pBdr>
        <w:jc w:val="both"/>
        <w:rPr>
          <w:color w:val="000000"/>
        </w:rPr>
      </w:pPr>
    </w:p>
    <w:p w14:paraId="1AD1E702" w14:textId="77777777" w:rsidR="001365EE" w:rsidRDefault="001365EE">
      <w:pPr>
        <w:pBdr>
          <w:top w:val="nil"/>
          <w:left w:val="nil"/>
          <w:bottom w:val="nil"/>
          <w:right w:val="nil"/>
          <w:between w:val="nil"/>
        </w:pBdr>
        <w:jc w:val="both"/>
        <w:rPr>
          <w:color w:val="000000"/>
        </w:rPr>
      </w:pPr>
    </w:p>
    <w:p w14:paraId="0197EB22" w14:textId="77777777" w:rsidR="001365EE" w:rsidRDefault="001365EE">
      <w:pPr>
        <w:pBdr>
          <w:top w:val="nil"/>
          <w:left w:val="nil"/>
          <w:bottom w:val="nil"/>
          <w:right w:val="nil"/>
          <w:between w:val="nil"/>
        </w:pBdr>
        <w:jc w:val="both"/>
        <w:rPr>
          <w:color w:val="000000"/>
        </w:rPr>
      </w:pPr>
    </w:p>
    <w:p w14:paraId="3C241BB1" w14:textId="77777777" w:rsidR="001365EE" w:rsidRDefault="001365EE">
      <w:pPr>
        <w:pBdr>
          <w:top w:val="nil"/>
          <w:left w:val="nil"/>
          <w:bottom w:val="nil"/>
          <w:right w:val="nil"/>
          <w:between w:val="nil"/>
        </w:pBdr>
        <w:jc w:val="both"/>
        <w:rPr>
          <w:color w:val="000000"/>
        </w:rPr>
      </w:pPr>
    </w:p>
    <w:p w14:paraId="504732D0" w14:textId="77777777" w:rsidR="001365EE" w:rsidRDefault="001365EE">
      <w:pPr>
        <w:pBdr>
          <w:top w:val="nil"/>
          <w:left w:val="nil"/>
          <w:bottom w:val="nil"/>
          <w:right w:val="nil"/>
          <w:between w:val="nil"/>
        </w:pBdr>
        <w:jc w:val="both"/>
        <w:rPr>
          <w:color w:val="000000"/>
        </w:rPr>
      </w:pPr>
    </w:p>
    <w:p w14:paraId="56752EE0" w14:textId="77777777" w:rsidR="001365EE" w:rsidRDefault="001365EE">
      <w:pPr>
        <w:pBdr>
          <w:top w:val="nil"/>
          <w:left w:val="nil"/>
          <w:bottom w:val="nil"/>
          <w:right w:val="nil"/>
          <w:between w:val="nil"/>
        </w:pBdr>
        <w:jc w:val="both"/>
        <w:rPr>
          <w:color w:val="000000"/>
        </w:rPr>
      </w:pPr>
    </w:p>
    <w:p w14:paraId="689434FE" w14:textId="77777777" w:rsidR="001365EE" w:rsidRDefault="001365EE">
      <w:pPr>
        <w:keepNext/>
        <w:pBdr>
          <w:top w:val="nil"/>
          <w:left w:val="nil"/>
          <w:bottom w:val="nil"/>
          <w:right w:val="nil"/>
          <w:between w:val="nil"/>
        </w:pBdr>
        <w:spacing w:before="240" w:after="60" w:line="360" w:lineRule="auto"/>
        <w:jc w:val="both"/>
        <w:rPr>
          <w:b/>
          <w:color w:val="000000"/>
        </w:rPr>
      </w:pPr>
    </w:p>
    <w:p w14:paraId="18C1EA83" w14:textId="77777777" w:rsidR="001365EE" w:rsidRDefault="002D75D1">
      <w:pPr>
        <w:keepNext/>
        <w:pBdr>
          <w:top w:val="nil"/>
          <w:left w:val="nil"/>
          <w:bottom w:val="nil"/>
          <w:right w:val="nil"/>
          <w:between w:val="nil"/>
        </w:pBdr>
        <w:spacing w:before="240" w:after="60" w:line="360" w:lineRule="auto"/>
        <w:jc w:val="both"/>
        <w:rPr>
          <w:b/>
          <w:color w:val="000000"/>
        </w:rPr>
      </w:pPr>
      <w:r>
        <w:rPr>
          <w:b/>
        </w:rPr>
        <w:t xml:space="preserve">Supplementary </w:t>
      </w:r>
      <w:r>
        <w:rPr>
          <w:b/>
          <w:color w:val="000000"/>
        </w:rPr>
        <w:t xml:space="preserve">Movie </w:t>
      </w:r>
      <w:r>
        <w:rPr>
          <w:b/>
        </w:rPr>
        <w:t>25</w:t>
      </w:r>
      <w:r>
        <w:rPr>
          <w:b/>
          <w:color w:val="000000"/>
        </w:rPr>
        <w:t xml:space="preserve">: </w:t>
      </w:r>
      <w:proofErr w:type="spellStart"/>
      <w:r>
        <w:rPr>
          <w:b/>
          <w:color w:val="000000"/>
        </w:rPr>
        <w:t>Lagrangian</w:t>
      </w:r>
      <w:proofErr w:type="spellEnd"/>
      <w:r>
        <w:rPr>
          <w:b/>
          <w:color w:val="000000"/>
        </w:rPr>
        <w:t xml:space="preserve"> Biomechanical Map of the eye vesicle of wi</w:t>
      </w:r>
      <w:r>
        <w:rPr>
          <w:b/>
        </w:rPr>
        <w:t xml:space="preserve">ldtype zebrafish (embryo </w:t>
      </w:r>
      <w:r>
        <w:rPr>
          <w:b/>
          <w:i/>
        </w:rPr>
        <w:t>wt1</w:t>
      </w:r>
      <w:r>
        <w:rPr>
          <w:b/>
        </w:rPr>
        <w:t>)</w:t>
      </w:r>
    </w:p>
    <w:p w14:paraId="624E6F31" w14:textId="77777777" w:rsidR="001365EE" w:rsidRDefault="002D75D1">
      <w:pPr>
        <w:spacing w:line="360" w:lineRule="auto"/>
        <w:jc w:val="both"/>
      </w:pPr>
      <w:r>
        <w:t xml:space="preserve">As in Supplementary Movie 23. Highlights the biomechanical domains in the eye vesicle by displaying the intersection of the </w:t>
      </w:r>
      <w:proofErr w:type="spellStart"/>
      <w:r>
        <w:t>Lagrangian</w:t>
      </w:r>
      <w:proofErr w:type="spellEnd"/>
      <w:r>
        <w:t xml:space="preserve"> Biomechanical Map and the eye vesicl</w:t>
      </w:r>
      <w:r>
        <w:t xml:space="preserve">e. A sphere positioned at the detected nuclear center approximates the cell contours. Color code as in Fig. 5. Embryo </w:t>
      </w:r>
      <w:r>
        <w:rPr>
          <w:i/>
        </w:rPr>
        <w:t>wt1</w:t>
      </w:r>
      <w:r>
        <w:t xml:space="preserve">, anterior to the top, upper sections sequentially removed down to 65 µm below the embryo surface. </w:t>
      </w:r>
    </w:p>
    <w:p w14:paraId="760C8F34" w14:textId="77777777" w:rsidR="001365EE" w:rsidRDefault="002D75D1">
      <w:pPr>
        <w:pBdr>
          <w:top w:val="nil"/>
          <w:left w:val="nil"/>
          <w:bottom w:val="nil"/>
          <w:right w:val="nil"/>
          <w:between w:val="nil"/>
        </w:pBdr>
        <w:spacing w:line="360" w:lineRule="auto"/>
        <w:jc w:val="both"/>
        <w:rPr>
          <w:color w:val="000000"/>
        </w:rPr>
      </w:pPr>
      <w:r>
        <w:rPr>
          <w:color w:val="000000"/>
        </w:rPr>
        <w:t>High-resolution movie available at:</w:t>
      </w:r>
      <w:r>
        <w:rPr>
          <w:color w:val="000000"/>
        </w:rPr>
        <w:t xml:space="preserve"> </w:t>
      </w:r>
      <w:hyperlink r:id="rId77">
        <w:r>
          <w:rPr>
            <w:color w:val="1155CC"/>
            <w:u w:val="single"/>
          </w:rPr>
          <w:t>http://bioemergences.eu/kinematics/videos/MovieS25.mp4</w:t>
        </w:r>
      </w:hyperlink>
      <w:r>
        <w:t xml:space="preserve"> </w:t>
      </w:r>
    </w:p>
    <w:p w14:paraId="5ADEA704" w14:textId="77777777" w:rsidR="001365EE" w:rsidRDefault="001365EE">
      <w:pPr>
        <w:pBdr>
          <w:top w:val="nil"/>
          <w:left w:val="nil"/>
          <w:bottom w:val="nil"/>
          <w:right w:val="nil"/>
          <w:between w:val="nil"/>
        </w:pBdr>
        <w:spacing w:line="480" w:lineRule="auto"/>
        <w:jc w:val="both"/>
        <w:rPr>
          <w:color w:val="000000"/>
        </w:rPr>
      </w:pPr>
    </w:p>
    <w:p w14:paraId="2ABA184D" w14:textId="77777777" w:rsidR="001365EE" w:rsidRDefault="001365EE">
      <w:pPr>
        <w:pBdr>
          <w:top w:val="nil"/>
          <w:left w:val="nil"/>
          <w:bottom w:val="nil"/>
          <w:right w:val="nil"/>
          <w:between w:val="nil"/>
        </w:pBdr>
        <w:spacing w:line="480" w:lineRule="auto"/>
        <w:jc w:val="both"/>
        <w:rPr>
          <w:color w:val="000000"/>
        </w:rPr>
      </w:pPr>
    </w:p>
    <w:p w14:paraId="4042FF44" w14:textId="77777777" w:rsidR="001365EE" w:rsidRDefault="001365EE">
      <w:pPr>
        <w:pBdr>
          <w:top w:val="nil"/>
          <w:left w:val="nil"/>
          <w:bottom w:val="nil"/>
          <w:right w:val="nil"/>
          <w:between w:val="nil"/>
        </w:pBdr>
        <w:spacing w:line="480" w:lineRule="auto"/>
        <w:jc w:val="both"/>
        <w:rPr>
          <w:color w:val="000000"/>
        </w:rPr>
      </w:pPr>
    </w:p>
    <w:p w14:paraId="65479D81" w14:textId="77777777" w:rsidR="001365EE" w:rsidRDefault="001365EE">
      <w:pPr>
        <w:pBdr>
          <w:top w:val="nil"/>
          <w:left w:val="nil"/>
          <w:bottom w:val="nil"/>
          <w:right w:val="nil"/>
          <w:between w:val="nil"/>
        </w:pBdr>
        <w:spacing w:line="480" w:lineRule="auto"/>
        <w:jc w:val="both"/>
        <w:rPr>
          <w:color w:val="000000"/>
        </w:rPr>
      </w:pPr>
    </w:p>
    <w:p w14:paraId="07725AD9" w14:textId="77777777" w:rsidR="001365EE" w:rsidRDefault="001365EE">
      <w:pPr>
        <w:pBdr>
          <w:top w:val="nil"/>
          <w:left w:val="nil"/>
          <w:bottom w:val="nil"/>
          <w:right w:val="nil"/>
          <w:between w:val="nil"/>
        </w:pBdr>
        <w:spacing w:line="480" w:lineRule="auto"/>
        <w:jc w:val="both"/>
      </w:pPr>
    </w:p>
    <w:p w14:paraId="4913E969" w14:textId="77777777" w:rsidR="001365EE" w:rsidRDefault="001365EE">
      <w:pPr>
        <w:pBdr>
          <w:top w:val="nil"/>
          <w:left w:val="nil"/>
          <w:bottom w:val="nil"/>
          <w:right w:val="nil"/>
          <w:between w:val="nil"/>
        </w:pBdr>
        <w:spacing w:line="480" w:lineRule="auto"/>
        <w:jc w:val="both"/>
      </w:pPr>
    </w:p>
    <w:p w14:paraId="1BEE2BED" w14:textId="77777777" w:rsidR="001365EE" w:rsidRDefault="001365EE">
      <w:pPr>
        <w:pBdr>
          <w:top w:val="nil"/>
          <w:left w:val="nil"/>
          <w:bottom w:val="nil"/>
          <w:right w:val="nil"/>
          <w:between w:val="nil"/>
        </w:pBdr>
        <w:spacing w:line="480" w:lineRule="auto"/>
        <w:jc w:val="both"/>
      </w:pPr>
    </w:p>
    <w:p w14:paraId="1B17E137" w14:textId="77777777" w:rsidR="001365EE" w:rsidRDefault="001365EE">
      <w:pPr>
        <w:rPr>
          <w:b/>
        </w:rPr>
      </w:pPr>
    </w:p>
    <w:p w14:paraId="7E27C4B5" w14:textId="77777777" w:rsidR="001365EE" w:rsidRDefault="002D75D1">
      <w:pPr>
        <w:jc w:val="center"/>
        <w:rPr>
          <w:b/>
        </w:rPr>
      </w:pPr>
      <w:r>
        <w:rPr>
          <w:b/>
          <w:noProof/>
        </w:rPr>
        <w:drawing>
          <wp:inline distT="114300" distB="114300" distL="114300" distR="114300" wp14:anchorId="35D02E90" wp14:editId="0E9721C2">
            <wp:extent cx="4348480" cy="3143250"/>
            <wp:effectExtent l="0" t="0" r="0" b="0"/>
            <wp:docPr id="4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8"/>
                    <a:srcRect l="17631" t="9693" r="9494" b="6122"/>
                    <a:stretch>
                      <a:fillRect/>
                    </a:stretch>
                  </pic:blipFill>
                  <pic:spPr>
                    <a:xfrm>
                      <a:off x="0" y="0"/>
                      <a:ext cx="4348480" cy="3143250"/>
                    </a:xfrm>
                    <a:prstGeom prst="rect">
                      <a:avLst/>
                    </a:prstGeom>
                    <a:ln/>
                  </pic:spPr>
                </pic:pic>
              </a:graphicData>
            </a:graphic>
          </wp:inline>
        </w:drawing>
      </w:r>
    </w:p>
    <w:p w14:paraId="56B249C4" w14:textId="77777777" w:rsidR="001365EE" w:rsidRDefault="002D75D1">
      <w:pPr>
        <w:keepNext/>
        <w:spacing w:before="240" w:after="60" w:line="360" w:lineRule="auto"/>
        <w:jc w:val="both"/>
        <w:rPr>
          <w:b/>
        </w:rPr>
      </w:pPr>
      <w:r>
        <w:rPr>
          <w:b/>
        </w:rPr>
        <w:t xml:space="preserve">Supplementary Movie 26: </w:t>
      </w:r>
      <w:proofErr w:type="spellStart"/>
      <w:r>
        <w:rPr>
          <w:b/>
        </w:rPr>
        <w:t>Lagrangian</w:t>
      </w:r>
      <w:proofErr w:type="spellEnd"/>
      <w:r>
        <w:rPr>
          <w:b/>
        </w:rPr>
        <w:t xml:space="preserve"> Biomechanical Map of zoep</w:t>
      </w:r>
      <w:r>
        <w:rPr>
          <w:b/>
          <w:vertAlign w:val="superscript"/>
        </w:rPr>
        <w:t>tz57/tz57</w:t>
      </w:r>
      <w:r>
        <w:rPr>
          <w:b/>
        </w:rPr>
        <w:t xml:space="preserve"> mutant zebrafish (embryo </w:t>
      </w:r>
      <w:r>
        <w:rPr>
          <w:b/>
          <w:i/>
        </w:rPr>
        <w:t>oep1</w:t>
      </w:r>
      <w:r>
        <w:rPr>
          <w:b/>
        </w:rPr>
        <w:t>)</w:t>
      </w:r>
    </w:p>
    <w:p w14:paraId="10C4C158" w14:textId="77777777" w:rsidR="001365EE" w:rsidRDefault="002D75D1">
      <w:pPr>
        <w:spacing w:line="360" w:lineRule="auto"/>
        <w:jc w:val="both"/>
      </w:pPr>
      <w:bookmarkStart w:id="9" w:name="bookmark=id.2s8eyo1" w:colFirst="0" w:colLast="0"/>
      <w:bookmarkStart w:id="10" w:name="bookmark=id.17dp8vu" w:colFirst="0" w:colLast="0"/>
      <w:bookmarkStart w:id="11" w:name="bookmark=id.3rdcrjn" w:colFirst="0" w:colLast="0"/>
      <w:bookmarkEnd w:id="9"/>
      <w:bookmarkEnd w:id="10"/>
      <w:bookmarkEnd w:id="11"/>
      <w:proofErr w:type="spellStart"/>
      <w:r>
        <w:t>Spatio</w:t>
      </w:r>
      <w:proofErr w:type="spellEnd"/>
      <w:r>
        <w:t xml:space="preserve">-temporal distribution of the mechanical domains (as in Fig. 5) from 8 to 13 </w:t>
      </w:r>
      <w:proofErr w:type="spellStart"/>
      <w:r>
        <w:t>hpf</w:t>
      </w:r>
      <w:proofErr w:type="spellEnd"/>
      <w:r>
        <w:t xml:space="preserve">. Outside view of embryo </w:t>
      </w:r>
      <w:r>
        <w:rPr>
          <w:i/>
        </w:rPr>
        <w:t>oep1</w:t>
      </w:r>
      <w:r>
        <w:t xml:space="preserve">, animal pole, anterior to the top. The </w:t>
      </w:r>
      <w:r>
        <w:t xml:space="preserve">three biomechanical domains are obtained by clustering the selected cell population (shield selection as in Fig. 5) at 8 </w:t>
      </w:r>
      <w:proofErr w:type="spellStart"/>
      <w:r>
        <w:t>hpf</w:t>
      </w:r>
      <w:proofErr w:type="spellEnd"/>
      <w:r>
        <w:t xml:space="preserve"> into three domains according to the mechanical signature of the trajectories. Cells are labeled by 8 </w:t>
      </w:r>
      <w:proofErr w:type="spellStart"/>
      <w:r>
        <w:t>hpf</w:t>
      </w:r>
      <w:proofErr w:type="spellEnd"/>
      <w:r>
        <w:t xml:space="preserve"> according to their respect</w:t>
      </w:r>
      <w:r>
        <w:t>ive biomechanical domain and labels are propagated along the cell lineage.  Visualization with Mov-IT software.</w:t>
      </w:r>
    </w:p>
    <w:p w14:paraId="6739F7FA" w14:textId="77777777" w:rsidR="001365EE" w:rsidRDefault="002D75D1">
      <w:pPr>
        <w:spacing w:line="360" w:lineRule="auto"/>
        <w:jc w:val="both"/>
      </w:pPr>
      <w:r>
        <w:t xml:space="preserve">High-resolution movie available at: </w:t>
      </w:r>
      <w:hyperlink r:id="rId79">
        <w:r>
          <w:rPr>
            <w:color w:val="1155CC"/>
            <w:u w:val="single"/>
          </w:rPr>
          <w:t>http://bioemergences.eu/kinematics</w:t>
        </w:r>
        <w:r>
          <w:rPr>
            <w:color w:val="1155CC"/>
            <w:u w:val="single"/>
          </w:rPr>
          <w:t xml:space="preserve">/videos/MovieS26.mp4 </w:t>
        </w:r>
      </w:hyperlink>
    </w:p>
    <w:p w14:paraId="35EB15B3" w14:textId="77777777" w:rsidR="001365EE" w:rsidRDefault="001365EE">
      <w:pPr>
        <w:spacing w:line="360" w:lineRule="auto"/>
        <w:jc w:val="both"/>
      </w:pPr>
    </w:p>
    <w:p w14:paraId="16AC52BD" w14:textId="77777777" w:rsidR="001365EE" w:rsidRDefault="001365EE">
      <w:pPr>
        <w:spacing w:line="360" w:lineRule="auto"/>
        <w:jc w:val="both"/>
      </w:pPr>
    </w:p>
    <w:p w14:paraId="6BEEE6E9" w14:textId="77777777" w:rsidR="001365EE" w:rsidRDefault="001365EE">
      <w:pPr>
        <w:spacing w:line="360" w:lineRule="auto"/>
        <w:jc w:val="both"/>
      </w:pPr>
    </w:p>
    <w:p w14:paraId="471D7912" w14:textId="77777777" w:rsidR="001365EE" w:rsidRDefault="001365EE">
      <w:pPr>
        <w:spacing w:line="360" w:lineRule="auto"/>
        <w:jc w:val="both"/>
      </w:pPr>
    </w:p>
    <w:p w14:paraId="50BA8E44" w14:textId="77777777" w:rsidR="001365EE" w:rsidRDefault="001365EE">
      <w:pPr>
        <w:spacing w:line="360" w:lineRule="auto"/>
        <w:jc w:val="both"/>
      </w:pPr>
    </w:p>
    <w:p w14:paraId="1FF0A1AB" w14:textId="77777777" w:rsidR="001365EE" w:rsidRDefault="001365EE">
      <w:pPr>
        <w:spacing w:line="360" w:lineRule="auto"/>
        <w:jc w:val="both"/>
      </w:pPr>
    </w:p>
    <w:p w14:paraId="6D76E43A" w14:textId="77777777" w:rsidR="001365EE" w:rsidRDefault="001365EE">
      <w:pPr>
        <w:spacing w:line="360" w:lineRule="auto"/>
        <w:jc w:val="both"/>
      </w:pPr>
    </w:p>
    <w:p w14:paraId="051E6D60" w14:textId="77777777" w:rsidR="001365EE" w:rsidRDefault="001365EE">
      <w:pPr>
        <w:spacing w:line="360" w:lineRule="auto"/>
        <w:jc w:val="both"/>
      </w:pPr>
    </w:p>
    <w:p w14:paraId="7B56A95A" w14:textId="77777777" w:rsidR="001365EE" w:rsidRDefault="001365EE">
      <w:pPr>
        <w:spacing w:line="360" w:lineRule="auto"/>
        <w:jc w:val="both"/>
      </w:pPr>
    </w:p>
    <w:p w14:paraId="46ABEBB7" w14:textId="77777777" w:rsidR="001365EE" w:rsidRDefault="002D75D1">
      <w:pPr>
        <w:jc w:val="center"/>
        <w:rPr>
          <w:b/>
        </w:rPr>
      </w:pPr>
      <w:r>
        <w:rPr>
          <w:b/>
          <w:noProof/>
        </w:rPr>
        <w:drawing>
          <wp:inline distT="114300" distB="114300" distL="114300" distR="114300" wp14:anchorId="56F6C1FA" wp14:editId="537C7DFE">
            <wp:extent cx="4210050" cy="2562225"/>
            <wp:effectExtent l="0" t="0" r="0" b="0"/>
            <wp:docPr id="50"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80"/>
                    <a:srcRect l="16354" t="13520" r="3434" b="8510"/>
                    <a:stretch>
                      <a:fillRect/>
                    </a:stretch>
                  </pic:blipFill>
                  <pic:spPr>
                    <a:xfrm>
                      <a:off x="0" y="0"/>
                      <a:ext cx="4210050" cy="2562225"/>
                    </a:xfrm>
                    <a:prstGeom prst="rect">
                      <a:avLst/>
                    </a:prstGeom>
                    <a:ln/>
                  </pic:spPr>
                </pic:pic>
              </a:graphicData>
            </a:graphic>
          </wp:inline>
        </w:drawing>
      </w:r>
    </w:p>
    <w:p w14:paraId="4C7E956F" w14:textId="77777777" w:rsidR="001365EE" w:rsidRDefault="002D75D1">
      <w:pPr>
        <w:keepNext/>
        <w:spacing w:before="240" w:after="60" w:line="360" w:lineRule="auto"/>
        <w:jc w:val="both"/>
        <w:rPr>
          <w:b/>
        </w:rPr>
      </w:pPr>
      <w:r>
        <w:rPr>
          <w:b/>
        </w:rPr>
        <w:t xml:space="preserve">Supplementary Movie 27: </w:t>
      </w:r>
      <w:proofErr w:type="spellStart"/>
      <w:r>
        <w:rPr>
          <w:b/>
        </w:rPr>
        <w:t>Lagrangian</w:t>
      </w:r>
      <w:proofErr w:type="spellEnd"/>
      <w:r>
        <w:rPr>
          <w:b/>
        </w:rPr>
        <w:t xml:space="preserve"> Biomechanical Map of wildtype zebrafish (embryo </w:t>
      </w:r>
      <w:r>
        <w:rPr>
          <w:b/>
          <w:i/>
        </w:rPr>
        <w:t>wt6</w:t>
      </w:r>
      <w:r>
        <w:rPr>
          <w:b/>
        </w:rPr>
        <w:t>)</w:t>
      </w:r>
    </w:p>
    <w:p w14:paraId="2F37A7E1" w14:textId="77777777" w:rsidR="001365EE" w:rsidRDefault="002D75D1">
      <w:pPr>
        <w:spacing w:line="360" w:lineRule="auto"/>
        <w:jc w:val="both"/>
      </w:pPr>
      <w:bookmarkStart w:id="12" w:name="bookmark=id.26in1rg" w:colFirst="0" w:colLast="0"/>
      <w:bookmarkStart w:id="13" w:name="bookmark=id.35nkun2" w:colFirst="0" w:colLast="0"/>
      <w:bookmarkStart w:id="14" w:name="bookmark=id.lnxbz9" w:colFirst="0" w:colLast="0"/>
      <w:bookmarkEnd w:id="12"/>
      <w:bookmarkEnd w:id="13"/>
      <w:bookmarkEnd w:id="14"/>
      <w:proofErr w:type="spellStart"/>
      <w:r>
        <w:t>Spatio</w:t>
      </w:r>
      <w:proofErr w:type="spellEnd"/>
      <w:r>
        <w:t xml:space="preserve">-temporal distribution of the mechanical domains (as in Fig. 6) from 8 to 10 </w:t>
      </w:r>
      <w:proofErr w:type="spellStart"/>
      <w:r>
        <w:t>hpf</w:t>
      </w:r>
      <w:proofErr w:type="spellEnd"/>
      <w:r>
        <w:t xml:space="preserve">. Outside view of embryo </w:t>
      </w:r>
      <w:r>
        <w:rPr>
          <w:i/>
        </w:rPr>
        <w:t>wt6</w:t>
      </w:r>
      <w:r>
        <w:t>, animal pole, anteri</w:t>
      </w:r>
      <w:r>
        <w:t xml:space="preserve">or to the top. The four biomechanical domains are obtained by clustering the selected cell population (shield selection as in Fig. 6) at 8 </w:t>
      </w:r>
      <w:proofErr w:type="spellStart"/>
      <w:r>
        <w:t>hpf</w:t>
      </w:r>
      <w:proofErr w:type="spellEnd"/>
      <w:r>
        <w:t xml:space="preserve"> into four domains according to the mechanical signature of the trajectories. Cells are labeled by 8 </w:t>
      </w:r>
      <w:proofErr w:type="spellStart"/>
      <w:r>
        <w:t>hpf</w:t>
      </w:r>
      <w:proofErr w:type="spellEnd"/>
      <w:r>
        <w:t xml:space="preserve"> according</w:t>
      </w:r>
      <w:r>
        <w:t xml:space="preserve"> to their respective biomechanical domain and labels are propagated along the cell lineage. Visualization with Mov-IT software.</w:t>
      </w:r>
    </w:p>
    <w:p w14:paraId="05303371" w14:textId="77777777" w:rsidR="001365EE" w:rsidRDefault="002D75D1">
      <w:pPr>
        <w:spacing w:line="360" w:lineRule="auto"/>
        <w:jc w:val="both"/>
      </w:pPr>
      <w:r>
        <w:t xml:space="preserve">High-resolution movie available at: </w:t>
      </w:r>
      <w:hyperlink r:id="rId81">
        <w:r>
          <w:rPr>
            <w:color w:val="1155CC"/>
            <w:u w:val="single"/>
          </w:rPr>
          <w:t>http://bioemergenc</w:t>
        </w:r>
        <w:r>
          <w:rPr>
            <w:color w:val="1155CC"/>
            <w:u w:val="single"/>
          </w:rPr>
          <w:t>es.eu/kinematics/videos/MovieS27.mp4</w:t>
        </w:r>
      </w:hyperlink>
      <w:r>
        <w:t xml:space="preserve"> </w:t>
      </w:r>
    </w:p>
    <w:p w14:paraId="25321B38" w14:textId="77777777" w:rsidR="001365EE" w:rsidRDefault="001365EE">
      <w:pPr>
        <w:spacing w:line="360" w:lineRule="auto"/>
        <w:jc w:val="both"/>
      </w:pPr>
    </w:p>
    <w:p w14:paraId="0E4AEA6B" w14:textId="77777777" w:rsidR="001365EE" w:rsidRDefault="001365EE">
      <w:pPr>
        <w:pBdr>
          <w:top w:val="nil"/>
          <w:left w:val="nil"/>
          <w:bottom w:val="nil"/>
          <w:right w:val="nil"/>
          <w:between w:val="nil"/>
        </w:pBdr>
        <w:spacing w:line="480" w:lineRule="auto"/>
        <w:jc w:val="both"/>
      </w:pPr>
    </w:p>
    <w:p w14:paraId="6B0FD1C0" w14:textId="77777777" w:rsidR="001365EE" w:rsidRDefault="001365EE">
      <w:pPr>
        <w:pBdr>
          <w:top w:val="nil"/>
          <w:left w:val="nil"/>
          <w:bottom w:val="nil"/>
          <w:right w:val="nil"/>
          <w:between w:val="nil"/>
        </w:pBdr>
        <w:spacing w:line="480" w:lineRule="auto"/>
        <w:jc w:val="both"/>
      </w:pPr>
    </w:p>
    <w:p w14:paraId="58EEAC82" w14:textId="77777777" w:rsidR="001365EE" w:rsidRDefault="001365EE">
      <w:pPr>
        <w:pBdr>
          <w:top w:val="nil"/>
          <w:left w:val="nil"/>
          <w:bottom w:val="nil"/>
          <w:right w:val="nil"/>
          <w:between w:val="nil"/>
        </w:pBdr>
        <w:spacing w:line="480" w:lineRule="auto"/>
        <w:jc w:val="both"/>
      </w:pPr>
    </w:p>
    <w:p w14:paraId="575CD782" w14:textId="77777777" w:rsidR="001365EE" w:rsidRDefault="001365EE">
      <w:pPr>
        <w:pBdr>
          <w:top w:val="nil"/>
          <w:left w:val="nil"/>
          <w:bottom w:val="nil"/>
          <w:right w:val="nil"/>
          <w:between w:val="nil"/>
        </w:pBdr>
        <w:spacing w:line="480" w:lineRule="auto"/>
        <w:jc w:val="both"/>
      </w:pPr>
    </w:p>
    <w:p w14:paraId="1FC47FBA" w14:textId="77777777" w:rsidR="001365EE" w:rsidRDefault="001365EE">
      <w:pPr>
        <w:pBdr>
          <w:top w:val="nil"/>
          <w:left w:val="nil"/>
          <w:bottom w:val="nil"/>
          <w:right w:val="nil"/>
          <w:between w:val="nil"/>
        </w:pBdr>
        <w:spacing w:line="480" w:lineRule="auto"/>
        <w:jc w:val="both"/>
      </w:pPr>
    </w:p>
    <w:p w14:paraId="5064D2D1" w14:textId="77777777" w:rsidR="001365EE" w:rsidRDefault="001365EE">
      <w:pPr>
        <w:pBdr>
          <w:top w:val="nil"/>
          <w:left w:val="nil"/>
          <w:bottom w:val="nil"/>
          <w:right w:val="nil"/>
          <w:between w:val="nil"/>
        </w:pBdr>
        <w:spacing w:line="480" w:lineRule="auto"/>
        <w:jc w:val="both"/>
      </w:pPr>
    </w:p>
    <w:p w14:paraId="46F88A5F" w14:textId="77777777" w:rsidR="001365EE" w:rsidRDefault="001365EE">
      <w:pPr>
        <w:pBdr>
          <w:top w:val="nil"/>
          <w:left w:val="nil"/>
          <w:bottom w:val="nil"/>
          <w:right w:val="nil"/>
          <w:between w:val="nil"/>
        </w:pBdr>
        <w:spacing w:line="480" w:lineRule="auto"/>
        <w:jc w:val="both"/>
      </w:pPr>
    </w:p>
    <w:tbl>
      <w:tblPr>
        <w:tblStyle w:val="a3"/>
        <w:tblW w:w="9322" w:type="dxa"/>
        <w:jc w:val="center"/>
        <w:tblBorders>
          <w:top w:val="single" w:sz="8" w:space="0" w:color="000000"/>
          <w:left w:val="single" w:sz="12" w:space="0" w:color="000000"/>
          <w:bottom w:val="single" w:sz="8" w:space="0" w:color="000000"/>
          <w:right w:val="single" w:sz="12" w:space="0" w:color="000000"/>
          <w:insideH w:val="single" w:sz="4" w:space="0" w:color="000000"/>
          <w:insideV w:val="single" w:sz="4" w:space="0" w:color="000000"/>
        </w:tblBorders>
        <w:tblLayout w:type="fixed"/>
        <w:tblLook w:val="04A0" w:firstRow="1" w:lastRow="0" w:firstColumn="1" w:lastColumn="0" w:noHBand="0" w:noVBand="1"/>
      </w:tblPr>
      <w:tblGrid>
        <w:gridCol w:w="1008"/>
        <w:gridCol w:w="53"/>
        <w:gridCol w:w="1174"/>
        <w:gridCol w:w="1559"/>
        <w:gridCol w:w="850"/>
        <w:gridCol w:w="1224"/>
        <w:gridCol w:w="1170"/>
        <w:gridCol w:w="1008"/>
        <w:gridCol w:w="1276"/>
      </w:tblGrid>
      <w:tr w:rsidR="001365EE" w14:paraId="66E4DC1D" w14:textId="77777777" w:rsidTr="001365EE">
        <w:trPr>
          <w:cnfStyle w:val="100000000000" w:firstRow="1" w:lastRow="0" w:firstColumn="0" w:lastColumn="0" w:oddVBand="0" w:evenVBand="0" w:oddHBand="0" w:evenHBand="0" w:firstRowFirstColumn="0" w:firstRowLastColumn="0" w:lastRowFirstColumn="0" w:lastRowLastColumn="0"/>
          <w:trHeight w:val="380"/>
          <w:jc w:val="center"/>
        </w:trPr>
        <w:tc>
          <w:tcPr>
            <w:cnfStyle w:val="001000000000" w:firstRow="0" w:lastRow="0" w:firstColumn="1" w:lastColumn="0" w:oddVBand="0" w:evenVBand="0" w:oddHBand="0" w:evenHBand="0" w:firstRowFirstColumn="0" w:firstRowLastColumn="0" w:lastRowFirstColumn="0" w:lastRowLastColumn="0"/>
            <w:tcW w:w="1061" w:type="dxa"/>
            <w:gridSpan w:val="2"/>
          </w:tcPr>
          <w:p w14:paraId="47E12E4F" w14:textId="77777777" w:rsidR="001365EE" w:rsidRDefault="002D75D1">
            <w:pPr>
              <w:tabs>
                <w:tab w:val="left" w:pos="1680"/>
              </w:tabs>
              <w:jc w:val="center"/>
            </w:pPr>
            <w:r>
              <w:t>Embryo</w:t>
            </w:r>
          </w:p>
        </w:tc>
        <w:tc>
          <w:tcPr>
            <w:tcW w:w="1174" w:type="dxa"/>
          </w:tcPr>
          <w:p w14:paraId="24BA77B3" w14:textId="77777777" w:rsidR="001365EE" w:rsidRDefault="002D75D1">
            <w:pPr>
              <w:tabs>
                <w:tab w:val="left" w:pos="1680"/>
              </w:tabs>
              <w:jc w:val="center"/>
              <w:cnfStyle w:val="100000000000" w:firstRow="1" w:lastRow="0" w:firstColumn="0" w:lastColumn="0" w:oddVBand="0" w:evenVBand="0" w:oddHBand="0" w:evenHBand="0" w:firstRowFirstColumn="0" w:firstRowLastColumn="0" w:lastRowFirstColumn="0" w:lastRowLastColumn="0"/>
            </w:pPr>
            <w:r>
              <w:t>ID</w:t>
            </w:r>
          </w:p>
        </w:tc>
        <w:tc>
          <w:tcPr>
            <w:tcW w:w="1559" w:type="dxa"/>
          </w:tcPr>
          <w:p w14:paraId="208ED031" w14:textId="77777777" w:rsidR="001365EE" w:rsidRDefault="002D75D1">
            <w:pPr>
              <w:tabs>
                <w:tab w:val="left" w:pos="1680"/>
              </w:tabs>
              <w:jc w:val="center"/>
              <w:cnfStyle w:val="100000000000" w:firstRow="1" w:lastRow="0" w:firstColumn="0" w:lastColumn="0" w:oddVBand="0" w:evenVBand="0" w:oddHBand="0" w:evenHBand="0" w:firstRowFirstColumn="0" w:firstRowLastColumn="0" w:lastRowFirstColumn="0" w:lastRowLastColumn="0"/>
            </w:pPr>
            <w:r>
              <w:t>Voxel</w:t>
            </w:r>
          </w:p>
        </w:tc>
        <w:tc>
          <w:tcPr>
            <w:tcW w:w="850" w:type="dxa"/>
          </w:tcPr>
          <w:p w14:paraId="21D5AA30" w14:textId="77777777" w:rsidR="001365EE" w:rsidRDefault="002D75D1">
            <w:pPr>
              <w:tabs>
                <w:tab w:val="left" w:pos="1680"/>
              </w:tabs>
              <w:jc w:val="center"/>
              <w:cnfStyle w:val="100000000000" w:firstRow="1" w:lastRow="0" w:firstColumn="0" w:lastColumn="0" w:oddVBand="0" w:evenVBand="0" w:oddHBand="0" w:evenHBand="0" w:firstRowFirstColumn="0" w:firstRowLastColumn="0" w:lastRowFirstColumn="0" w:lastRowLastColumn="0"/>
            </w:pPr>
            <w:r>
              <w:t>Voxel Size (µm</w:t>
            </w:r>
            <w:r>
              <w:rPr>
                <w:vertAlign w:val="superscript"/>
              </w:rPr>
              <w:t>3</w:t>
            </w:r>
            <w:r>
              <w:t>)</w:t>
            </w:r>
          </w:p>
        </w:tc>
        <w:tc>
          <w:tcPr>
            <w:tcW w:w="1224" w:type="dxa"/>
          </w:tcPr>
          <w:p w14:paraId="1CEECABB" w14:textId="77777777" w:rsidR="001365EE" w:rsidRDefault="002D75D1">
            <w:pPr>
              <w:tabs>
                <w:tab w:val="left" w:pos="1680"/>
              </w:tabs>
              <w:jc w:val="center"/>
              <w:cnfStyle w:val="100000000000" w:firstRow="1" w:lastRow="0" w:firstColumn="0" w:lastColumn="0" w:oddVBand="0" w:evenVBand="0" w:oddHBand="0" w:evenHBand="0" w:firstRowFirstColumn="0" w:firstRowLastColumn="0" w:lastRowFirstColumn="0" w:lastRowLastColumn="0"/>
            </w:pPr>
            <w:r>
              <w:t>Timestep</w:t>
            </w:r>
          </w:p>
        </w:tc>
        <w:tc>
          <w:tcPr>
            <w:tcW w:w="1170" w:type="dxa"/>
          </w:tcPr>
          <w:p w14:paraId="0FE432DD" w14:textId="77777777" w:rsidR="001365EE" w:rsidRDefault="002D75D1">
            <w:pPr>
              <w:tabs>
                <w:tab w:val="left" w:pos="1680"/>
              </w:tabs>
              <w:jc w:val="center"/>
              <w:cnfStyle w:val="100000000000" w:firstRow="1" w:lastRow="0" w:firstColumn="0" w:lastColumn="0" w:oddVBand="0" w:evenVBand="0" w:oddHBand="0" w:evenHBand="0" w:firstRowFirstColumn="0" w:firstRowLastColumn="0" w:lastRowFirstColumn="0" w:lastRowLastColumn="0"/>
            </w:pPr>
            <w:r>
              <w:t>Duration (</w:t>
            </w:r>
            <w:proofErr w:type="spellStart"/>
            <w:r>
              <w:t>hpf</w:t>
            </w:r>
            <w:proofErr w:type="spellEnd"/>
            <w:r>
              <w:t>)</w:t>
            </w:r>
          </w:p>
        </w:tc>
        <w:tc>
          <w:tcPr>
            <w:tcW w:w="1008" w:type="dxa"/>
          </w:tcPr>
          <w:p w14:paraId="40801456" w14:textId="77777777" w:rsidR="001365EE" w:rsidRDefault="002D75D1">
            <w:pPr>
              <w:tabs>
                <w:tab w:val="left" w:pos="1680"/>
              </w:tabs>
              <w:jc w:val="center"/>
              <w:cnfStyle w:val="100000000000" w:firstRow="1" w:lastRow="0" w:firstColumn="0" w:lastColumn="0" w:oddVBand="0" w:evenVBand="0" w:oddHBand="0" w:evenHBand="0" w:firstRowFirstColumn="0" w:firstRowLastColumn="0" w:lastRowFirstColumn="0" w:lastRowLastColumn="0"/>
            </w:pPr>
            <w:proofErr w:type="gramStart"/>
            <w:r>
              <w:t>Tº  (</w:t>
            </w:r>
            <w:proofErr w:type="gramEnd"/>
            <w:r>
              <w:t>ºC)</w:t>
            </w:r>
          </w:p>
        </w:tc>
        <w:tc>
          <w:tcPr>
            <w:tcW w:w="1276" w:type="dxa"/>
          </w:tcPr>
          <w:p w14:paraId="0C990F19" w14:textId="77777777" w:rsidR="001365EE" w:rsidRDefault="002D75D1">
            <w:pPr>
              <w:tabs>
                <w:tab w:val="left" w:pos="1680"/>
              </w:tabs>
              <w:jc w:val="center"/>
              <w:cnfStyle w:val="100000000000" w:firstRow="1" w:lastRow="0" w:firstColumn="0" w:lastColumn="0" w:oddVBand="0" w:evenVBand="0" w:oddHBand="0" w:evenHBand="0" w:firstRowFirstColumn="0" w:firstRowLastColumn="0" w:lastRowFirstColumn="0" w:lastRowLastColumn="0"/>
            </w:pPr>
            <w:r>
              <w:t>Tº control</w:t>
            </w:r>
          </w:p>
        </w:tc>
      </w:tr>
      <w:tr w:rsidR="001365EE" w14:paraId="15BC1E7E"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08" w:type="dxa"/>
          </w:tcPr>
          <w:p w14:paraId="74DD40EA" w14:textId="77777777" w:rsidR="001365EE" w:rsidRDefault="002D75D1">
            <w:pPr>
              <w:tabs>
                <w:tab w:val="left" w:pos="1680"/>
              </w:tabs>
              <w:jc w:val="center"/>
              <w:rPr>
                <w:i/>
              </w:rPr>
            </w:pPr>
            <w:r>
              <w:rPr>
                <w:i/>
              </w:rPr>
              <w:t>wt1</w:t>
            </w:r>
          </w:p>
        </w:tc>
        <w:tc>
          <w:tcPr>
            <w:tcW w:w="1227" w:type="dxa"/>
            <w:gridSpan w:val="2"/>
          </w:tcPr>
          <w:p w14:paraId="67103EED" w14:textId="77777777" w:rsidR="001365EE" w:rsidRDefault="002D75D1">
            <w:pPr>
              <w:tabs>
                <w:tab w:val="left" w:pos="1680"/>
              </w:tabs>
              <w:jc w:val="center"/>
              <w:cnfStyle w:val="000000100000" w:firstRow="0" w:lastRow="0" w:firstColumn="0" w:lastColumn="0" w:oddVBand="0" w:evenVBand="0" w:oddHBand="1" w:evenHBand="0" w:firstRowFirstColumn="0" w:firstRowLastColumn="0" w:lastRowFirstColumn="0" w:lastRowLastColumn="0"/>
            </w:pPr>
            <w:r>
              <w:t>071226a</w:t>
            </w:r>
          </w:p>
        </w:tc>
        <w:tc>
          <w:tcPr>
            <w:tcW w:w="1559" w:type="dxa"/>
          </w:tcPr>
          <w:p w14:paraId="754AF5EB" w14:textId="77777777" w:rsidR="001365EE" w:rsidRDefault="002D75D1">
            <w:pPr>
              <w:tabs>
                <w:tab w:val="left" w:pos="1680"/>
              </w:tabs>
              <w:jc w:val="center"/>
              <w:cnfStyle w:val="000000100000" w:firstRow="0" w:lastRow="0" w:firstColumn="0" w:lastColumn="0" w:oddVBand="0" w:evenVBand="0" w:oddHBand="1" w:evenHBand="0" w:firstRowFirstColumn="0" w:firstRowLastColumn="0" w:lastRowFirstColumn="0" w:lastRowLastColumn="0"/>
            </w:pPr>
            <w:r>
              <w:t>512x512x120</w:t>
            </w:r>
          </w:p>
        </w:tc>
        <w:tc>
          <w:tcPr>
            <w:tcW w:w="850" w:type="dxa"/>
          </w:tcPr>
          <w:p w14:paraId="57C920D2" w14:textId="77777777" w:rsidR="001365EE" w:rsidRDefault="002D75D1">
            <w:pPr>
              <w:tabs>
                <w:tab w:val="left" w:pos="1680"/>
              </w:tabs>
              <w:jc w:val="center"/>
              <w:cnfStyle w:val="000000100000" w:firstRow="0" w:lastRow="0" w:firstColumn="0" w:lastColumn="0" w:oddVBand="0" w:evenVBand="0" w:oddHBand="1" w:evenHBand="0" w:firstRowFirstColumn="0" w:firstRowLastColumn="0" w:lastRowFirstColumn="0" w:lastRowLastColumn="0"/>
            </w:pPr>
            <w:r>
              <w:t>1.37</w:t>
            </w:r>
          </w:p>
        </w:tc>
        <w:tc>
          <w:tcPr>
            <w:tcW w:w="1224" w:type="dxa"/>
          </w:tcPr>
          <w:p w14:paraId="59FCFA38" w14:textId="77777777" w:rsidR="001365EE" w:rsidRDefault="002D75D1">
            <w:pPr>
              <w:tabs>
                <w:tab w:val="left" w:pos="1680"/>
              </w:tabs>
              <w:jc w:val="center"/>
              <w:cnfStyle w:val="000000100000" w:firstRow="0" w:lastRow="0" w:firstColumn="0" w:lastColumn="0" w:oddVBand="0" w:evenVBand="0" w:oddHBand="1" w:evenHBand="0" w:firstRowFirstColumn="0" w:firstRowLastColumn="0" w:lastRowFirstColumn="0" w:lastRowLastColumn="0"/>
            </w:pPr>
            <w:r>
              <w:t>2’33’’</w:t>
            </w:r>
          </w:p>
        </w:tc>
        <w:tc>
          <w:tcPr>
            <w:tcW w:w="1170" w:type="dxa"/>
          </w:tcPr>
          <w:p w14:paraId="59181FB1" w14:textId="77777777" w:rsidR="001365EE" w:rsidRDefault="002D75D1">
            <w:pPr>
              <w:tabs>
                <w:tab w:val="left" w:pos="1680"/>
              </w:tabs>
              <w:jc w:val="center"/>
              <w:cnfStyle w:val="000000100000" w:firstRow="0" w:lastRow="0" w:firstColumn="0" w:lastColumn="0" w:oddVBand="0" w:evenVBand="0" w:oddHBand="1" w:evenHBand="0" w:firstRowFirstColumn="0" w:firstRowLastColumn="0" w:lastRowFirstColumn="0" w:lastRowLastColumn="0"/>
            </w:pPr>
            <w:r>
              <w:t>5.5-15</w:t>
            </w:r>
          </w:p>
        </w:tc>
        <w:tc>
          <w:tcPr>
            <w:tcW w:w="1008" w:type="dxa"/>
          </w:tcPr>
          <w:p w14:paraId="0D84B1FB" w14:textId="77777777" w:rsidR="001365EE" w:rsidRDefault="002D75D1">
            <w:pPr>
              <w:tabs>
                <w:tab w:val="left" w:pos="1680"/>
              </w:tabs>
              <w:jc w:val="center"/>
              <w:cnfStyle w:val="000000100000" w:firstRow="0" w:lastRow="0" w:firstColumn="0" w:lastColumn="0" w:oddVBand="0" w:evenVBand="0" w:oddHBand="1" w:evenHBand="0" w:firstRowFirstColumn="0" w:firstRowLastColumn="0" w:lastRowFirstColumn="0" w:lastRowLastColumn="0"/>
            </w:pPr>
            <w:r>
              <w:t>26</w:t>
            </w:r>
          </w:p>
        </w:tc>
        <w:tc>
          <w:tcPr>
            <w:tcW w:w="1276" w:type="dxa"/>
          </w:tcPr>
          <w:p w14:paraId="36AC9425" w14:textId="77777777" w:rsidR="001365EE" w:rsidRDefault="002D75D1">
            <w:pPr>
              <w:tabs>
                <w:tab w:val="left" w:pos="1680"/>
              </w:tabs>
              <w:jc w:val="center"/>
              <w:cnfStyle w:val="000000100000" w:firstRow="0" w:lastRow="0" w:firstColumn="0" w:lastColumn="0" w:oddVBand="0" w:evenVBand="0" w:oddHBand="1" w:evenHBand="0" w:firstRowFirstColumn="0" w:firstRowLastColumn="0" w:lastRowFirstColumn="0" w:lastRowLastColumn="0"/>
            </w:pPr>
            <w:r>
              <w:t>21° room</w:t>
            </w:r>
          </w:p>
        </w:tc>
      </w:tr>
      <w:tr w:rsidR="001365EE" w14:paraId="5F713B6F" w14:textId="77777777">
        <w:trPr>
          <w:jc w:val="center"/>
        </w:trPr>
        <w:tc>
          <w:tcPr>
            <w:cnfStyle w:val="001000000000" w:firstRow="0" w:lastRow="0" w:firstColumn="1" w:lastColumn="0" w:oddVBand="0" w:evenVBand="0" w:oddHBand="0" w:evenHBand="0" w:firstRowFirstColumn="0" w:firstRowLastColumn="0" w:lastRowFirstColumn="0" w:lastRowLastColumn="0"/>
            <w:tcW w:w="1008" w:type="dxa"/>
          </w:tcPr>
          <w:p w14:paraId="6CEA9373" w14:textId="77777777" w:rsidR="001365EE" w:rsidRDefault="002D75D1">
            <w:pPr>
              <w:tabs>
                <w:tab w:val="left" w:pos="1680"/>
              </w:tabs>
              <w:jc w:val="center"/>
              <w:rPr>
                <w:i/>
              </w:rPr>
            </w:pPr>
            <w:r>
              <w:rPr>
                <w:i/>
              </w:rPr>
              <w:t>wt2</w:t>
            </w:r>
          </w:p>
        </w:tc>
        <w:tc>
          <w:tcPr>
            <w:tcW w:w="1227" w:type="dxa"/>
            <w:gridSpan w:val="2"/>
          </w:tcPr>
          <w:p w14:paraId="7E278E25" w14:textId="77777777" w:rsidR="001365EE" w:rsidRDefault="002D75D1">
            <w:pPr>
              <w:tabs>
                <w:tab w:val="left" w:pos="1680"/>
              </w:tabs>
              <w:jc w:val="center"/>
              <w:cnfStyle w:val="000000000000" w:firstRow="0" w:lastRow="0" w:firstColumn="0" w:lastColumn="0" w:oddVBand="0" w:evenVBand="0" w:oddHBand="0" w:evenHBand="0" w:firstRowFirstColumn="0" w:firstRowLastColumn="0" w:lastRowFirstColumn="0" w:lastRowLastColumn="0"/>
            </w:pPr>
            <w:r>
              <w:t>140523aF</w:t>
            </w:r>
          </w:p>
        </w:tc>
        <w:tc>
          <w:tcPr>
            <w:tcW w:w="1559" w:type="dxa"/>
          </w:tcPr>
          <w:p w14:paraId="4E852CE2" w14:textId="77777777" w:rsidR="001365EE" w:rsidRDefault="002D75D1">
            <w:pPr>
              <w:tabs>
                <w:tab w:val="left" w:pos="1680"/>
              </w:tabs>
              <w:jc w:val="center"/>
              <w:cnfStyle w:val="000000000000" w:firstRow="0" w:lastRow="0" w:firstColumn="0" w:lastColumn="0" w:oddVBand="0" w:evenVBand="0" w:oddHBand="0" w:evenHBand="0" w:firstRowFirstColumn="0" w:firstRowLastColumn="0" w:lastRowFirstColumn="0" w:lastRowLastColumn="0"/>
            </w:pPr>
            <w:r>
              <w:t>512x512x177</w:t>
            </w:r>
          </w:p>
        </w:tc>
        <w:tc>
          <w:tcPr>
            <w:tcW w:w="850" w:type="dxa"/>
          </w:tcPr>
          <w:p w14:paraId="6617B54A" w14:textId="77777777" w:rsidR="001365EE" w:rsidRDefault="002D75D1">
            <w:pPr>
              <w:tabs>
                <w:tab w:val="left" w:pos="1680"/>
              </w:tabs>
              <w:jc w:val="center"/>
              <w:cnfStyle w:val="000000000000" w:firstRow="0" w:lastRow="0" w:firstColumn="0" w:lastColumn="0" w:oddVBand="0" w:evenVBand="0" w:oddHBand="0" w:evenHBand="0" w:firstRowFirstColumn="0" w:firstRowLastColumn="0" w:lastRowFirstColumn="0" w:lastRowLastColumn="0"/>
            </w:pPr>
            <w:r>
              <w:t>1.26</w:t>
            </w:r>
          </w:p>
        </w:tc>
        <w:tc>
          <w:tcPr>
            <w:tcW w:w="1224" w:type="dxa"/>
          </w:tcPr>
          <w:p w14:paraId="3692B3E5" w14:textId="77777777" w:rsidR="001365EE" w:rsidRDefault="002D75D1">
            <w:pPr>
              <w:tabs>
                <w:tab w:val="left" w:pos="1680"/>
              </w:tabs>
              <w:jc w:val="center"/>
              <w:cnfStyle w:val="000000000000" w:firstRow="0" w:lastRow="0" w:firstColumn="0" w:lastColumn="0" w:oddVBand="0" w:evenVBand="0" w:oddHBand="0" w:evenHBand="0" w:firstRowFirstColumn="0" w:firstRowLastColumn="0" w:lastRowFirstColumn="0" w:lastRowLastColumn="0"/>
            </w:pPr>
            <w:r>
              <w:t>2’28’’</w:t>
            </w:r>
          </w:p>
        </w:tc>
        <w:tc>
          <w:tcPr>
            <w:tcW w:w="1170" w:type="dxa"/>
          </w:tcPr>
          <w:p w14:paraId="350C3421" w14:textId="77777777" w:rsidR="001365EE" w:rsidRDefault="002D75D1">
            <w:pPr>
              <w:tabs>
                <w:tab w:val="left" w:pos="1680"/>
              </w:tabs>
              <w:jc w:val="center"/>
              <w:cnfStyle w:val="000000000000" w:firstRow="0" w:lastRow="0" w:firstColumn="0" w:lastColumn="0" w:oddVBand="0" w:evenVBand="0" w:oddHBand="0" w:evenHBand="0" w:firstRowFirstColumn="0" w:firstRowLastColumn="0" w:lastRowFirstColumn="0" w:lastRowLastColumn="0"/>
            </w:pPr>
            <w:r>
              <w:t>5-13.8</w:t>
            </w:r>
          </w:p>
        </w:tc>
        <w:tc>
          <w:tcPr>
            <w:tcW w:w="1008" w:type="dxa"/>
          </w:tcPr>
          <w:p w14:paraId="3038AAF5" w14:textId="77777777" w:rsidR="001365EE" w:rsidRDefault="002D75D1">
            <w:pPr>
              <w:tabs>
                <w:tab w:val="left" w:pos="1680"/>
              </w:tabs>
              <w:jc w:val="center"/>
              <w:cnfStyle w:val="000000000000" w:firstRow="0" w:lastRow="0" w:firstColumn="0" w:lastColumn="0" w:oddVBand="0" w:evenVBand="0" w:oddHBand="0" w:evenHBand="0" w:firstRowFirstColumn="0" w:firstRowLastColumn="0" w:lastRowFirstColumn="0" w:lastRowLastColumn="0"/>
            </w:pPr>
            <w:r>
              <w:t>26</w:t>
            </w:r>
          </w:p>
        </w:tc>
        <w:tc>
          <w:tcPr>
            <w:tcW w:w="1276" w:type="dxa"/>
          </w:tcPr>
          <w:p w14:paraId="09035219" w14:textId="77777777" w:rsidR="001365EE" w:rsidRDefault="002D75D1">
            <w:pPr>
              <w:tabs>
                <w:tab w:val="left" w:pos="1680"/>
              </w:tabs>
              <w:jc w:val="center"/>
              <w:cnfStyle w:val="000000000000" w:firstRow="0" w:lastRow="0" w:firstColumn="0" w:lastColumn="0" w:oddVBand="0" w:evenVBand="0" w:oddHBand="0" w:evenHBand="0" w:firstRowFirstColumn="0" w:firstRowLastColumn="0" w:lastRowFirstColumn="0" w:lastRowLastColumn="0"/>
            </w:pPr>
            <w:proofErr w:type="spellStart"/>
            <w:r>
              <w:t>Okolab</w:t>
            </w:r>
            <w:proofErr w:type="spellEnd"/>
          </w:p>
        </w:tc>
      </w:tr>
      <w:tr w:rsidR="001365EE" w14:paraId="4A2E2392"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08" w:type="dxa"/>
          </w:tcPr>
          <w:p w14:paraId="1601ED90" w14:textId="77777777" w:rsidR="001365EE" w:rsidRDefault="002D75D1">
            <w:pPr>
              <w:tabs>
                <w:tab w:val="left" w:pos="1680"/>
              </w:tabs>
              <w:jc w:val="center"/>
              <w:rPr>
                <w:i/>
              </w:rPr>
            </w:pPr>
            <w:r>
              <w:rPr>
                <w:i/>
              </w:rPr>
              <w:t>wt3</w:t>
            </w:r>
          </w:p>
        </w:tc>
        <w:tc>
          <w:tcPr>
            <w:tcW w:w="1227" w:type="dxa"/>
            <w:gridSpan w:val="2"/>
          </w:tcPr>
          <w:p w14:paraId="630377CA" w14:textId="77777777" w:rsidR="001365EE" w:rsidRDefault="002D75D1">
            <w:pPr>
              <w:tabs>
                <w:tab w:val="left" w:pos="1680"/>
              </w:tabs>
              <w:jc w:val="center"/>
              <w:cnfStyle w:val="000000100000" w:firstRow="0" w:lastRow="0" w:firstColumn="0" w:lastColumn="0" w:oddVBand="0" w:evenVBand="0" w:oddHBand="1" w:evenHBand="0" w:firstRowFirstColumn="0" w:firstRowLastColumn="0" w:lastRowFirstColumn="0" w:lastRowLastColumn="0"/>
            </w:pPr>
            <w:r>
              <w:t>141106aF</w:t>
            </w:r>
          </w:p>
        </w:tc>
        <w:tc>
          <w:tcPr>
            <w:tcW w:w="1559" w:type="dxa"/>
          </w:tcPr>
          <w:p w14:paraId="17176F5B" w14:textId="77777777" w:rsidR="001365EE" w:rsidRDefault="002D75D1">
            <w:pPr>
              <w:tabs>
                <w:tab w:val="left" w:pos="1680"/>
              </w:tabs>
              <w:jc w:val="center"/>
              <w:cnfStyle w:val="000000100000" w:firstRow="0" w:lastRow="0" w:firstColumn="0" w:lastColumn="0" w:oddVBand="0" w:evenVBand="0" w:oddHBand="1" w:evenHBand="0" w:firstRowFirstColumn="0" w:firstRowLastColumn="0" w:lastRowFirstColumn="0" w:lastRowLastColumn="0"/>
            </w:pPr>
            <w:r>
              <w:t>512x512x148</w:t>
            </w:r>
          </w:p>
        </w:tc>
        <w:tc>
          <w:tcPr>
            <w:tcW w:w="850" w:type="dxa"/>
          </w:tcPr>
          <w:p w14:paraId="7917A9E8" w14:textId="77777777" w:rsidR="001365EE" w:rsidRDefault="002D75D1">
            <w:pPr>
              <w:tabs>
                <w:tab w:val="left" w:pos="1680"/>
              </w:tabs>
              <w:jc w:val="center"/>
              <w:cnfStyle w:val="000000100000" w:firstRow="0" w:lastRow="0" w:firstColumn="0" w:lastColumn="0" w:oddVBand="0" w:evenVBand="0" w:oddHBand="1" w:evenHBand="0" w:firstRowFirstColumn="0" w:firstRowLastColumn="0" w:lastRowFirstColumn="0" w:lastRowLastColumn="0"/>
            </w:pPr>
            <w:r>
              <w:t>1.38</w:t>
            </w:r>
          </w:p>
        </w:tc>
        <w:tc>
          <w:tcPr>
            <w:tcW w:w="1224" w:type="dxa"/>
          </w:tcPr>
          <w:p w14:paraId="1BDE1DCC" w14:textId="77777777" w:rsidR="001365EE" w:rsidRDefault="002D75D1">
            <w:pPr>
              <w:tabs>
                <w:tab w:val="left" w:pos="1680"/>
              </w:tabs>
              <w:jc w:val="center"/>
              <w:cnfStyle w:val="000000100000" w:firstRow="0" w:lastRow="0" w:firstColumn="0" w:lastColumn="0" w:oddVBand="0" w:evenVBand="0" w:oddHBand="1" w:evenHBand="0" w:firstRowFirstColumn="0" w:firstRowLastColumn="0" w:lastRowFirstColumn="0" w:lastRowLastColumn="0"/>
            </w:pPr>
            <w:r>
              <w:t>2’24’’</w:t>
            </w:r>
          </w:p>
        </w:tc>
        <w:tc>
          <w:tcPr>
            <w:tcW w:w="1170" w:type="dxa"/>
          </w:tcPr>
          <w:p w14:paraId="3329DFF8" w14:textId="77777777" w:rsidR="001365EE" w:rsidRDefault="002D75D1">
            <w:pPr>
              <w:tabs>
                <w:tab w:val="left" w:pos="1680"/>
              </w:tabs>
              <w:jc w:val="center"/>
              <w:cnfStyle w:val="000000100000" w:firstRow="0" w:lastRow="0" w:firstColumn="0" w:lastColumn="0" w:oddVBand="0" w:evenVBand="0" w:oddHBand="1" w:evenHBand="0" w:firstRowFirstColumn="0" w:firstRowLastColumn="0" w:lastRowFirstColumn="0" w:lastRowLastColumn="0"/>
            </w:pPr>
            <w:r>
              <w:t>6-18</w:t>
            </w:r>
          </w:p>
        </w:tc>
        <w:tc>
          <w:tcPr>
            <w:tcW w:w="1008" w:type="dxa"/>
          </w:tcPr>
          <w:p w14:paraId="68820429" w14:textId="77777777" w:rsidR="001365EE" w:rsidRDefault="002D75D1">
            <w:pPr>
              <w:tabs>
                <w:tab w:val="left" w:pos="1680"/>
              </w:tabs>
              <w:jc w:val="center"/>
              <w:cnfStyle w:val="000000100000" w:firstRow="0" w:lastRow="0" w:firstColumn="0" w:lastColumn="0" w:oddVBand="0" w:evenVBand="0" w:oddHBand="1" w:evenHBand="0" w:firstRowFirstColumn="0" w:firstRowLastColumn="0" w:lastRowFirstColumn="0" w:lastRowLastColumn="0"/>
            </w:pPr>
            <w:r>
              <w:t>26</w:t>
            </w:r>
          </w:p>
        </w:tc>
        <w:tc>
          <w:tcPr>
            <w:tcW w:w="1276" w:type="dxa"/>
          </w:tcPr>
          <w:p w14:paraId="5EE67548" w14:textId="77777777" w:rsidR="001365EE" w:rsidRDefault="002D75D1">
            <w:pPr>
              <w:tabs>
                <w:tab w:val="left" w:pos="1680"/>
              </w:tabs>
              <w:jc w:val="center"/>
              <w:cnfStyle w:val="000000100000" w:firstRow="0" w:lastRow="0" w:firstColumn="0" w:lastColumn="0" w:oddVBand="0" w:evenVBand="0" w:oddHBand="1" w:evenHBand="0" w:firstRowFirstColumn="0" w:firstRowLastColumn="0" w:lastRowFirstColumn="0" w:lastRowLastColumn="0"/>
            </w:pPr>
            <w:proofErr w:type="spellStart"/>
            <w:r>
              <w:t>Okolab</w:t>
            </w:r>
            <w:proofErr w:type="spellEnd"/>
          </w:p>
        </w:tc>
      </w:tr>
      <w:tr w:rsidR="001365EE" w14:paraId="1D0F7417" w14:textId="77777777">
        <w:trPr>
          <w:jc w:val="center"/>
        </w:trPr>
        <w:tc>
          <w:tcPr>
            <w:cnfStyle w:val="001000000000" w:firstRow="0" w:lastRow="0" w:firstColumn="1" w:lastColumn="0" w:oddVBand="0" w:evenVBand="0" w:oddHBand="0" w:evenHBand="0" w:firstRowFirstColumn="0" w:firstRowLastColumn="0" w:lastRowFirstColumn="0" w:lastRowLastColumn="0"/>
            <w:tcW w:w="1008" w:type="dxa"/>
          </w:tcPr>
          <w:p w14:paraId="67177EC4" w14:textId="77777777" w:rsidR="001365EE" w:rsidRDefault="002D75D1">
            <w:pPr>
              <w:tabs>
                <w:tab w:val="left" w:pos="1680"/>
              </w:tabs>
              <w:jc w:val="center"/>
              <w:rPr>
                <w:i/>
              </w:rPr>
            </w:pPr>
            <w:r>
              <w:rPr>
                <w:i/>
              </w:rPr>
              <w:t>wt4</w:t>
            </w:r>
          </w:p>
        </w:tc>
        <w:tc>
          <w:tcPr>
            <w:tcW w:w="1227" w:type="dxa"/>
            <w:gridSpan w:val="2"/>
          </w:tcPr>
          <w:p w14:paraId="0B67002B" w14:textId="77777777" w:rsidR="001365EE" w:rsidRDefault="002D75D1">
            <w:pPr>
              <w:tabs>
                <w:tab w:val="left" w:pos="1680"/>
              </w:tabs>
              <w:jc w:val="center"/>
              <w:cnfStyle w:val="000000000000" w:firstRow="0" w:lastRow="0" w:firstColumn="0" w:lastColumn="0" w:oddVBand="0" w:evenVBand="0" w:oddHBand="0" w:evenHBand="0" w:firstRowFirstColumn="0" w:firstRowLastColumn="0" w:lastRowFirstColumn="0" w:lastRowLastColumn="0"/>
            </w:pPr>
            <w:r>
              <w:t>141108aF</w:t>
            </w:r>
          </w:p>
        </w:tc>
        <w:tc>
          <w:tcPr>
            <w:tcW w:w="1559" w:type="dxa"/>
          </w:tcPr>
          <w:p w14:paraId="097E38BB" w14:textId="77777777" w:rsidR="001365EE" w:rsidRDefault="002D75D1">
            <w:pPr>
              <w:tabs>
                <w:tab w:val="left" w:pos="1680"/>
              </w:tabs>
              <w:jc w:val="center"/>
              <w:cnfStyle w:val="000000000000" w:firstRow="0" w:lastRow="0" w:firstColumn="0" w:lastColumn="0" w:oddVBand="0" w:evenVBand="0" w:oddHBand="0" w:evenHBand="0" w:firstRowFirstColumn="0" w:firstRowLastColumn="0" w:lastRowFirstColumn="0" w:lastRowLastColumn="0"/>
            </w:pPr>
            <w:r>
              <w:t>512x512x174</w:t>
            </w:r>
          </w:p>
        </w:tc>
        <w:tc>
          <w:tcPr>
            <w:tcW w:w="850" w:type="dxa"/>
          </w:tcPr>
          <w:p w14:paraId="4A531FDF" w14:textId="77777777" w:rsidR="001365EE" w:rsidRDefault="002D75D1">
            <w:pPr>
              <w:tabs>
                <w:tab w:val="left" w:pos="1680"/>
              </w:tabs>
              <w:jc w:val="center"/>
              <w:cnfStyle w:val="000000000000" w:firstRow="0" w:lastRow="0" w:firstColumn="0" w:lastColumn="0" w:oddVBand="0" w:evenVBand="0" w:oddHBand="0" w:evenHBand="0" w:firstRowFirstColumn="0" w:firstRowLastColumn="0" w:lastRowFirstColumn="0" w:lastRowLastColumn="0"/>
            </w:pPr>
            <w:r>
              <w:t>1.38</w:t>
            </w:r>
          </w:p>
        </w:tc>
        <w:tc>
          <w:tcPr>
            <w:tcW w:w="1224" w:type="dxa"/>
          </w:tcPr>
          <w:p w14:paraId="71FA81DB" w14:textId="77777777" w:rsidR="001365EE" w:rsidRDefault="002D75D1">
            <w:pPr>
              <w:tabs>
                <w:tab w:val="left" w:pos="1680"/>
              </w:tabs>
              <w:jc w:val="center"/>
              <w:cnfStyle w:val="000000000000" w:firstRow="0" w:lastRow="0" w:firstColumn="0" w:lastColumn="0" w:oddVBand="0" w:evenVBand="0" w:oddHBand="0" w:evenHBand="0" w:firstRowFirstColumn="0" w:firstRowLastColumn="0" w:lastRowFirstColumn="0" w:lastRowLastColumn="0"/>
            </w:pPr>
            <w:r>
              <w:t>2’26’’</w:t>
            </w:r>
          </w:p>
        </w:tc>
        <w:tc>
          <w:tcPr>
            <w:tcW w:w="1170" w:type="dxa"/>
          </w:tcPr>
          <w:p w14:paraId="32549237" w14:textId="77777777" w:rsidR="001365EE" w:rsidRDefault="002D75D1">
            <w:pPr>
              <w:tabs>
                <w:tab w:val="left" w:pos="1680"/>
              </w:tabs>
              <w:jc w:val="center"/>
              <w:cnfStyle w:val="000000000000" w:firstRow="0" w:lastRow="0" w:firstColumn="0" w:lastColumn="0" w:oddVBand="0" w:evenVBand="0" w:oddHBand="0" w:evenHBand="0" w:firstRowFirstColumn="0" w:firstRowLastColumn="0" w:lastRowFirstColumn="0" w:lastRowLastColumn="0"/>
            </w:pPr>
            <w:r>
              <w:t>6.5-20</w:t>
            </w:r>
          </w:p>
        </w:tc>
        <w:tc>
          <w:tcPr>
            <w:tcW w:w="1008" w:type="dxa"/>
          </w:tcPr>
          <w:p w14:paraId="717A11EF" w14:textId="77777777" w:rsidR="001365EE" w:rsidRDefault="002D75D1">
            <w:pPr>
              <w:tabs>
                <w:tab w:val="left" w:pos="1680"/>
              </w:tabs>
              <w:jc w:val="center"/>
              <w:cnfStyle w:val="000000000000" w:firstRow="0" w:lastRow="0" w:firstColumn="0" w:lastColumn="0" w:oddVBand="0" w:evenVBand="0" w:oddHBand="0" w:evenHBand="0" w:firstRowFirstColumn="0" w:firstRowLastColumn="0" w:lastRowFirstColumn="0" w:lastRowLastColumn="0"/>
            </w:pPr>
            <w:r>
              <w:t>28.6</w:t>
            </w:r>
          </w:p>
        </w:tc>
        <w:tc>
          <w:tcPr>
            <w:tcW w:w="1276" w:type="dxa"/>
          </w:tcPr>
          <w:p w14:paraId="730EE260" w14:textId="77777777" w:rsidR="001365EE" w:rsidRDefault="002D75D1">
            <w:pPr>
              <w:tabs>
                <w:tab w:val="left" w:pos="1680"/>
              </w:tabs>
              <w:jc w:val="center"/>
              <w:cnfStyle w:val="000000000000" w:firstRow="0" w:lastRow="0" w:firstColumn="0" w:lastColumn="0" w:oddVBand="0" w:evenVBand="0" w:oddHBand="0" w:evenHBand="0" w:firstRowFirstColumn="0" w:firstRowLastColumn="0" w:lastRowFirstColumn="0" w:lastRowLastColumn="0"/>
            </w:pPr>
            <w:proofErr w:type="spellStart"/>
            <w:r>
              <w:t>Okolab</w:t>
            </w:r>
            <w:proofErr w:type="spellEnd"/>
          </w:p>
        </w:tc>
      </w:tr>
      <w:tr w:rsidR="001365EE" w14:paraId="008E833E"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08" w:type="dxa"/>
          </w:tcPr>
          <w:p w14:paraId="74E54987" w14:textId="77777777" w:rsidR="001365EE" w:rsidRDefault="002D75D1">
            <w:pPr>
              <w:tabs>
                <w:tab w:val="left" w:pos="1680"/>
              </w:tabs>
              <w:jc w:val="center"/>
              <w:rPr>
                <w:i/>
              </w:rPr>
            </w:pPr>
            <w:r>
              <w:rPr>
                <w:i/>
              </w:rPr>
              <w:t>wt5</w:t>
            </w:r>
          </w:p>
        </w:tc>
        <w:tc>
          <w:tcPr>
            <w:tcW w:w="1227" w:type="dxa"/>
            <w:gridSpan w:val="2"/>
          </w:tcPr>
          <w:p w14:paraId="1B42C292" w14:textId="77777777" w:rsidR="001365EE" w:rsidRDefault="002D75D1">
            <w:pPr>
              <w:tabs>
                <w:tab w:val="left" w:pos="1680"/>
              </w:tabs>
              <w:cnfStyle w:val="000000100000" w:firstRow="0" w:lastRow="0" w:firstColumn="0" w:lastColumn="0" w:oddVBand="0" w:evenVBand="0" w:oddHBand="1" w:evenHBand="0" w:firstRowFirstColumn="0" w:firstRowLastColumn="0" w:lastRowFirstColumn="0" w:lastRowLastColumn="0"/>
            </w:pPr>
            <w:r>
              <w:t xml:space="preserve"> 141108a</w:t>
            </w:r>
          </w:p>
        </w:tc>
        <w:tc>
          <w:tcPr>
            <w:tcW w:w="1559" w:type="dxa"/>
          </w:tcPr>
          <w:p w14:paraId="6B2F1EB2" w14:textId="77777777" w:rsidR="001365EE" w:rsidRDefault="002D75D1">
            <w:pPr>
              <w:tabs>
                <w:tab w:val="left" w:pos="1680"/>
              </w:tabs>
              <w:jc w:val="center"/>
              <w:cnfStyle w:val="000000100000" w:firstRow="0" w:lastRow="0" w:firstColumn="0" w:lastColumn="0" w:oddVBand="0" w:evenVBand="0" w:oddHBand="1" w:evenHBand="0" w:firstRowFirstColumn="0" w:firstRowLastColumn="0" w:lastRowFirstColumn="0" w:lastRowLastColumn="0"/>
            </w:pPr>
            <w:r>
              <w:t>512x512x172</w:t>
            </w:r>
          </w:p>
        </w:tc>
        <w:tc>
          <w:tcPr>
            <w:tcW w:w="850" w:type="dxa"/>
          </w:tcPr>
          <w:p w14:paraId="09B993B2" w14:textId="77777777" w:rsidR="001365EE" w:rsidRDefault="002D75D1">
            <w:pPr>
              <w:tabs>
                <w:tab w:val="left" w:pos="1680"/>
              </w:tabs>
              <w:jc w:val="center"/>
              <w:cnfStyle w:val="000000100000" w:firstRow="0" w:lastRow="0" w:firstColumn="0" w:lastColumn="0" w:oddVBand="0" w:evenVBand="0" w:oddHBand="1" w:evenHBand="0" w:firstRowFirstColumn="0" w:firstRowLastColumn="0" w:lastRowFirstColumn="0" w:lastRowLastColumn="0"/>
            </w:pPr>
            <w:r>
              <w:t>1.37</w:t>
            </w:r>
          </w:p>
        </w:tc>
        <w:tc>
          <w:tcPr>
            <w:tcW w:w="1224" w:type="dxa"/>
          </w:tcPr>
          <w:p w14:paraId="2F63BF0D" w14:textId="77777777" w:rsidR="001365EE" w:rsidRDefault="002D75D1">
            <w:pPr>
              <w:tabs>
                <w:tab w:val="left" w:pos="1680"/>
              </w:tabs>
              <w:jc w:val="center"/>
              <w:cnfStyle w:val="000000100000" w:firstRow="0" w:lastRow="0" w:firstColumn="0" w:lastColumn="0" w:oddVBand="0" w:evenVBand="0" w:oddHBand="1" w:evenHBand="0" w:firstRowFirstColumn="0" w:firstRowLastColumn="0" w:lastRowFirstColumn="0" w:lastRowLastColumn="0"/>
            </w:pPr>
            <w:r>
              <w:t>2’25’’</w:t>
            </w:r>
          </w:p>
        </w:tc>
        <w:tc>
          <w:tcPr>
            <w:tcW w:w="1170" w:type="dxa"/>
          </w:tcPr>
          <w:p w14:paraId="20A50FB8" w14:textId="77777777" w:rsidR="001365EE" w:rsidRDefault="002D75D1">
            <w:pPr>
              <w:tabs>
                <w:tab w:val="left" w:pos="1680"/>
              </w:tabs>
              <w:jc w:val="center"/>
              <w:cnfStyle w:val="000000100000" w:firstRow="0" w:lastRow="0" w:firstColumn="0" w:lastColumn="0" w:oddVBand="0" w:evenVBand="0" w:oddHBand="1" w:evenHBand="0" w:firstRowFirstColumn="0" w:firstRowLastColumn="0" w:lastRowFirstColumn="0" w:lastRowLastColumn="0"/>
            </w:pPr>
            <w:r>
              <w:t>6.5-20</w:t>
            </w:r>
          </w:p>
        </w:tc>
        <w:tc>
          <w:tcPr>
            <w:tcW w:w="1008" w:type="dxa"/>
          </w:tcPr>
          <w:p w14:paraId="7758CFF2" w14:textId="77777777" w:rsidR="001365EE" w:rsidRDefault="002D75D1">
            <w:pPr>
              <w:tabs>
                <w:tab w:val="left" w:pos="1680"/>
              </w:tabs>
              <w:jc w:val="center"/>
              <w:cnfStyle w:val="000000100000" w:firstRow="0" w:lastRow="0" w:firstColumn="0" w:lastColumn="0" w:oddVBand="0" w:evenVBand="0" w:oddHBand="1" w:evenHBand="0" w:firstRowFirstColumn="0" w:firstRowLastColumn="0" w:lastRowFirstColumn="0" w:lastRowLastColumn="0"/>
            </w:pPr>
            <w:r>
              <w:t>24.7</w:t>
            </w:r>
          </w:p>
        </w:tc>
        <w:tc>
          <w:tcPr>
            <w:tcW w:w="1276" w:type="dxa"/>
          </w:tcPr>
          <w:p w14:paraId="252E6968" w14:textId="77777777" w:rsidR="001365EE" w:rsidRDefault="002D75D1">
            <w:pPr>
              <w:tabs>
                <w:tab w:val="left" w:pos="1680"/>
              </w:tabs>
              <w:jc w:val="center"/>
              <w:cnfStyle w:val="000000100000" w:firstRow="0" w:lastRow="0" w:firstColumn="0" w:lastColumn="0" w:oddVBand="0" w:evenVBand="0" w:oddHBand="1" w:evenHBand="0" w:firstRowFirstColumn="0" w:firstRowLastColumn="0" w:lastRowFirstColumn="0" w:lastRowLastColumn="0"/>
            </w:pPr>
            <w:proofErr w:type="spellStart"/>
            <w:r>
              <w:t>Okolab</w:t>
            </w:r>
            <w:proofErr w:type="spellEnd"/>
          </w:p>
        </w:tc>
      </w:tr>
      <w:tr w:rsidR="001365EE" w14:paraId="637237D4" w14:textId="77777777">
        <w:trPr>
          <w:jc w:val="center"/>
        </w:trPr>
        <w:tc>
          <w:tcPr>
            <w:cnfStyle w:val="001000000000" w:firstRow="0" w:lastRow="0" w:firstColumn="1" w:lastColumn="0" w:oddVBand="0" w:evenVBand="0" w:oddHBand="0" w:evenHBand="0" w:firstRowFirstColumn="0" w:firstRowLastColumn="0" w:lastRowFirstColumn="0" w:lastRowLastColumn="0"/>
            <w:tcW w:w="1008" w:type="dxa"/>
          </w:tcPr>
          <w:p w14:paraId="764D876F" w14:textId="77777777" w:rsidR="001365EE" w:rsidRDefault="002D75D1">
            <w:pPr>
              <w:tabs>
                <w:tab w:val="left" w:pos="1680"/>
              </w:tabs>
              <w:jc w:val="center"/>
              <w:rPr>
                <w:i/>
              </w:rPr>
            </w:pPr>
            <w:r>
              <w:rPr>
                <w:i/>
              </w:rPr>
              <w:t>wt6</w:t>
            </w:r>
          </w:p>
        </w:tc>
        <w:tc>
          <w:tcPr>
            <w:tcW w:w="1227" w:type="dxa"/>
            <w:gridSpan w:val="2"/>
          </w:tcPr>
          <w:p w14:paraId="1751AA15" w14:textId="77777777" w:rsidR="001365EE" w:rsidRDefault="002D75D1">
            <w:pPr>
              <w:tabs>
                <w:tab w:val="left" w:pos="1680"/>
              </w:tabs>
              <w:jc w:val="center"/>
              <w:cnfStyle w:val="000000000000" w:firstRow="0" w:lastRow="0" w:firstColumn="0" w:lastColumn="0" w:oddVBand="0" w:evenVBand="0" w:oddHBand="0" w:evenHBand="0" w:firstRowFirstColumn="0" w:firstRowLastColumn="0" w:lastRowFirstColumn="0" w:lastRowLastColumn="0"/>
            </w:pPr>
            <w:r>
              <w:t>091021aF</w:t>
            </w:r>
          </w:p>
        </w:tc>
        <w:tc>
          <w:tcPr>
            <w:tcW w:w="1559" w:type="dxa"/>
          </w:tcPr>
          <w:p w14:paraId="32F6B747" w14:textId="77777777" w:rsidR="001365EE" w:rsidRDefault="002D75D1">
            <w:pPr>
              <w:tabs>
                <w:tab w:val="left" w:pos="1680"/>
              </w:tabs>
              <w:jc w:val="center"/>
              <w:cnfStyle w:val="000000000000" w:firstRow="0" w:lastRow="0" w:firstColumn="0" w:lastColumn="0" w:oddVBand="0" w:evenVBand="0" w:oddHBand="0" w:evenHBand="0" w:firstRowFirstColumn="0" w:firstRowLastColumn="0" w:lastRowFirstColumn="0" w:lastRowLastColumn="0"/>
            </w:pPr>
            <w:r>
              <w:t>512x512x238</w:t>
            </w:r>
          </w:p>
        </w:tc>
        <w:tc>
          <w:tcPr>
            <w:tcW w:w="850" w:type="dxa"/>
          </w:tcPr>
          <w:p w14:paraId="3DE1FBDB" w14:textId="77777777" w:rsidR="001365EE" w:rsidRDefault="002D75D1">
            <w:pPr>
              <w:tabs>
                <w:tab w:val="left" w:pos="1680"/>
              </w:tabs>
              <w:jc w:val="center"/>
              <w:cnfStyle w:val="000000000000" w:firstRow="0" w:lastRow="0" w:firstColumn="0" w:lastColumn="0" w:oddVBand="0" w:evenVBand="0" w:oddHBand="0" w:evenHBand="0" w:firstRowFirstColumn="0" w:firstRowLastColumn="0" w:lastRowFirstColumn="0" w:lastRowLastColumn="0"/>
            </w:pPr>
            <w:r>
              <w:t>1.51</w:t>
            </w:r>
          </w:p>
        </w:tc>
        <w:tc>
          <w:tcPr>
            <w:tcW w:w="1224" w:type="dxa"/>
          </w:tcPr>
          <w:p w14:paraId="2187CAF7" w14:textId="77777777" w:rsidR="001365EE" w:rsidRDefault="002D75D1">
            <w:pPr>
              <w:tabs>
                <w:tab w:val="left" w:pos="1680"/>
              </w:tabs>
              <w:jc w:val="center"/>
              <w:cnfStyle w:val="000000000000" w:firstRow="0" w:lastRow="0" w:firstColumn="0" w:lastColumn="0" w:oddVBand="0" w:evenVBand="0" w:oddHBand="0" w:evenHBand="0" w:firstRowFirstColumn="0" w:firstRowLastColumn="0" w:lastRowFirstColumn="0" w:lastRowLastColumn="0"/>
            </w:pPr>
            <w:r>
              <w:t>3’01’’</w:t>
            </w:r>
          </w:p>
        </w:tc>
        <w:tc>
          <w:tcPr>
            <w:tcW w:w="1170" w:type="dxa"/>
          </w:tcPr>
          <w:p w14:paraId="7182275D" w14:textId="77777777" w:rsidR="001365EE" w:rsidRDefault="002D75D1">
            <w:pPr>
              <w:tabs>
                <w:tab w:val="left" w:pos="1680"/>
              </w:tabs>
              <w:jc w:val="center"/>
              <w:cnfStyle w:val="000000000000" w:firstRow="0" w:lastRow="0" w:firstColumn="0" w:lastColumn="0" w:oddVBand="0" w:evenVBand="0" w:oddHBand="0" w:evenHBand="0" w:firstRowFirstColumn="0" w:firstRowLastColumn="0" w:lastRowFirstColumn="0" w:lastRowLastColumn="0"/>
            </w:pPr>
            <w:r>
              <w:t>2.75-22.5</w:t>
            </w:r>
          </w:p>
        </w:tc>
        <w:tc>
          <w:tcPr>
            <w:tcW w:w="1008" w:type="dxa"/>
          </w:tcPr>
          <w:p w14:paraId="292D1F7C" w14:textId="77777777" w:rsidR="001365EE" w:rsidRDefault="002D75D1">
            <w:pPr>
              <w:tabs>
                <w:tab w:val="left" w:pos="1680"/>
              </w:tabs>
              <w:jc w:val="center"/>
              <w:cnfStyle w:val="000000000000" w:firstRow="0" w:lastRow="0" w:firstColumn="0" w:lastColumn="0" w:oddVBand="0" w:evenVBand="0" w:oddHBand="0" w:evenHBand="0" w:firstRowFirstColumn="0" w:firstRowLastColumn="0" w:lastRowFirstColumn="0" w:lastRowLastColumn="0"/>
            </w:pPr>
            <w:r>
              <w:t>26</w:t>
            </w:r>
          </w:p>
        </w:tc>
        <w:tc>
          <w:tcPr>
            <w:tcW w:w="1276" w:type="dxa"/>
          </w:tcPr>
          <w:p w14:paraId="431DA5E6" w14:textId="77777777" w:rsidR="001365EE" w:rsidRDefault="002D75D1">
            <w:pPr>
              <w:tabs>
                <w:tab w:val="left" w:pos="1680"/>
              </w:tabs>
              <w:jc w:val="center"/>
              <w:cnfStyle w:val="000000000000" w:firstRow="0" w:lastRow="0" w:firstColumn="0" w:lastColumn="0" w:oddVBand="0" w:evenVBand="0" w:oddHBand="0" w:evenHBand="0" w:firstRowFirstColumn="0" w:firstRowLastColumn="0" w:lastRowFirstColumn="0" w:lastRowLastColumn="0"/>
            </w:pPr>
            <w:r>
              <w:t>22º room</w:t>
            </w:r>
          </w:p>
        </w:tc>
      </w:tr>
      <w:tr w:rsidR="001365EE" w14:paraId="775C18F5"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08" w:type="dxa"/>
          </w:tcPr>
          <w:p w14:paraId="2FD4A099" w14:textId="77777777" w:rsidR="001365EE" w:rsidRDefault="002D75D1">
            <w:pPr>
              <w:tabs>
                <w:tab w:val="left" w:pos="1680"/>
              </w:tabs>
              <w:jc w:val="center"/>
              <w:rPr>
                <w:i/>
              </w:rPr>
            </w:pPr>
            <w:r>
              <w:rPr>
                <w:i/>
              </w:rPr>
              <w:t>oep1</w:t>
            </w:r>
          </w:p>
        </w:tc>
        <w:tc>
          <w:tcPr>
            <w:tcW w:w="1227" w:type="dxa"/>
            <w:gridSpan w:val="2"/>
          </w:tcPr>
          <w:p w14:paraId="0B21EC98" w14:textId="77777777" w:rsidR="001365EE" w:rsidRDefault="002D75D1">
            <w:pPr>
              <w:tabs>
                <w:tab w:val="left" w:pos="1680"/>
              </w:tabs>
              <w:cnfStyle w:val="000000100000" w:firstRow="0" w:lastRow="0" w:firstColumn="0" w:lastColumn="0" w:oddVBand="0" w:evenVBand="0" w:oddHBand="1" w:evenHBand="0" w:firstRowFirstColumn="0" w:firstRowLastColumn="0" w:lastRowFirstColumn="0" w:lastRowLastColumn="0"/>
            </w:pPr>
            <w:r>
              <w:t xml:space="preserve"> 081018a</w:t>
            </w:r>
          </w:p>
        </w:tc>
        <w:tc>
          <w:tcPr>
            <w:tcW w:w="1559" w:type="dxa"/>
          </w:tcPr>
          <w:p w14:paraId="2F7E42FC" w14:textId="77777777" w:rsidR="001365EE" w:rsidRDefault="002D75D1">
            <w:pPr>
              <w:tabs>
                <w:tab w:val="left" w:pos="1680"/>
              </w:tabs>
              <w:jc w:val="center"/>
              <w:cnfStyle w:val="000000100000" w:firstRow="0" w:lastRow="0" w:firstColumn="0" w:lastColumn="0" w:oddVBand="0" w:evenVBand="0" w:oddHBand="1" w:evenHBand="0" w:firstRowFirstColumn="0" w:firstRowLastColumn="0" w:lastRowFirstColumn="0" w:lastRowLastColumn="0"/>
            </w:pPr>
            <w:r>
              <w:t>512x512x171</w:t>
            </w:r>
          </w:p>
        </w:tc>
        <w:tc>
          <w:tcPr>
            <w:tcW w:w="850" w:type="dxa"/>
          </w:tcPr>
          <w:p w14:paraId="19DC8721" w14:textId="77777777" w:rsidR="001365EE" w:rsidRDefault="002D75D1">
            <w:pPr>
              <w:tabs>
                <w:tab w:val="left" w:pos="1680"/>
              </w:tabs>
              <w:jc w:val="center"/>
              <w:cnfStyle w:val="000000100000" w:firstRow="0" w:lastRow="0" w:firstColumn="0" w:lastColumn="0" w:oddVBand="0" w:evenVBand="0" w:oddHBand="1" w:evenHBand="0" w:firstRowFirstColumn="0" w:firstRowLastColumn="0" w:lastRowFirstColumn="0" w:lastRowLastColumn="0"/>
            </w:pPr>
            <w:r>
              <w:t>1.31</w:t>
            </w:r>
          </w:p>
        </w:tc>
        <w:tc>
          <w:tcPr>
            <w:tcW w:w="1224" w:type="dxa"/>
          </w:tcPr>
          <w:p w14:paraId="3C38BEB3" w14:textId="77777777" w:rsidR="001365EE" w:rsidRDefault="002D75D1">
            <w:pPr>
              <w:tabs>
                <w:tab w:val="left" w:pos="1680"/>
              </w:tabs>
              <w:jc w:val="center"/>
              <w:cnfStyle w:val="000000100000" w:firstRow="0" w:lastRow="0" w:firstColumn="0" w:lastColumn="0" w:oddVBand="0" w:evenVBand="0" w:oddHBand="1" w:evenHBand="0" w:firstRowFirstColumn="0" w:firstRowLastColumn="0" w:lastRowFirstColumn="0" w:lastRowLastColumn="0"/>
            </w:pPr>
            <w:r>
              <w:t>2’31’’</w:t>
            </w:r>
          </w:p>
        </w:tc>
        <w:tc>
          <w:tcPr>
            <w:tcW w:w="1170" w:type="dxa"/>
          </w:tcPr>
          <w:p w14:paraId="67F8BE54" w14:textId="77777777" w:rsidR="001365EE" w:rsidRDefault="002D75D1">
            <w:pPr>
              <w:tabs>
                <w:tab w:val="left" w:pos="1680"/>
              </w:tabs>
              <w:jc w:val="center"/>
              <w:cnfStyle w:val="000000100000" w:firstRow="0" w:lastRow="0" w:firstColumn="0" w:lastColumn="0" w:oddVBand="0" w:evenVBand="0" w:oddHBand="1" w:evenHBand="0" w:firstRowFirstColumn="0" w:firstRowLastColumn="0" w:lastRowFirstColumn="0" w:lastRowLastColumn="0"/>
            </w:pPr>
            <w:r>
              <w:t>4-22.2</w:t>
            </w:r>
          </w:p>
        </w:tc>
        <w:tc>
          <w:tcPr>
            <w:tcW w:w="1008" w:type="dxa"/>
          </w:tcPr>
          <w:p w14:paraId="4CAA8C88" w14:textId="77777777" w:rsidR="001365EE" w:rsidRDefault="002D75D1">
            <w:pPr>
              <w:tabs>
                <w:tab w:val="left" w:pos="1680"/>
              </w:tabs>
              <w:jc w:val="center"/>
              <w:cnfStyle w:val="000000100000" w:firstRow="0" w:lastRow="0" w:firstColumn="0" w:lastColumn="0" w:oddVBand="0" w:evenVBand="0" w:oddHBand="1" w:evenHBand="0" w:firstRowFirstColumn="0" w:firstRowLastColumn="0" w:lastRowFirstColumn="0" w:lastRowLastColumn="0"/>
            </w:pPr>
            <w:r>
              <w:t>26</w:t>
            </w:r>
          </w:p>
        </w:tc>
        <w:tc>
          <w:tcPr>
            <w:tcW w:w="1276" w:type="dxa"/>
          </w:tcPr>
          <w:p w14:paraId="45DE2C73" w14:textId="77777777" w:rsidR="001365EE" w:rsidRDefault="002D75D1">
            <w:pPr>
              <w:tabs>
                <w:tab w:val="left" w:pos="1680"/>
              </w:tabs>
              <w:jc w:val="center"/>
              <w:cnfStyle w:val="000000100000" w:firstRow="0" w:lastRow="0" w:firstColumn="0" w:lastColumn="0" w:oddVBand="0" w:evenVBand="0" w:oddHBand="1" w:evenHBand="0" w:firstRowFirstColumn="0" w:firstRowLastColumn="0" w:lastRowFirstColumn="0" w:lastRowLastColumn="0"/>
            </w:pPr>
            <w:r>
              <w:t>22º room</w:t>
            </w:r>
          </w:p>
        </w:tc>
      </w:tr>
      <w:tr w:rsidR="001365EE" w14:paraId="185C2BB6" w14:textId="77777777">
        <w:trPr>
          <w:jc w:val="center"/>
        </w:trPr>
        <w:tc>
          <w:tcPr>
            <w:cnfStyle w:val="001000000000" w:firstRow="0" w:lastRow="0" w:firstColumn="1" w:lastColumn="0" w:oddVBand="0" w:evenVBand="0" w:oddHBand="0" w:evenHBand="0" w:firstRowFirstColumn="0" w:firstRowLastColumn="0" w:lastRowFirstColumn="0" w:lastRowLastColumn="0"/>
            <w:tcW w:w="1008" w:type="dxa"/>
          </w:tcPr>
          <w:p w14:paraId="23365F66" w14:textId="77777777" w:rsidR="001365EE" w:rsidRDefault="002D75D1">
            <w:pPr>
              <w:tabs>
                <w:tab w:val="left" w:pos="1680"/>
              </w:tabs>
              <w:jc w:val="center"/>
              <w:rPr>
                <w:i/>
              </w:rPr>
            </w:pPr>
            <w:r>
              <w:rPr>
                <w:i/>
              </w:rPr>
              <w:t>oep2</w:t>
            </w:r>
          </w:p>
        </w:tc>
        <w:tc>
          <w:tcPr>
            <w:tcW w:w="1227" w:type="dxa"/>
            <w:gridSpan w:val="2"/>
          </w:tcPr>
          <w:p w14:paraId="77F69136" w14:textId="77777777" w:rsidR="001365EE" w:rsidRDefault="002D75D1">
            <w:pPr>
              <w:tabs>
                <w:tab w:val="left" w:pos="1680"/>
              </w:tabs>
              <w:cnfStyle w:val="000000000000" w:firstRow="0" w:lastRow="0" w:firstColumn="0" w:lastColumn="0" w:oddVBand="0" w:evenVBand="0" w:oddHBand="0" w:evenHBand="0" w:firstRowFirstColumn="0" w:firstRowLastColumn="0" w:lastRowFirstColumn="0" w:lastRowLastColumn="0"/>
            </w:pPr>
            <w:r>
              <w:t xml:space="preserve"> 081025a</w:t>
            </w:r>
          </w:p>
        </w:tc>
        <w:tc>
          <w:tcPr>
            <w:tcW w:w="1559" w:type="dxa"/>
          </w:tcPr>
          <w:p w14:paraId="492DB78F" w14:textId="77777777" w:rsidR="001365EE" w:rsidRDefault="002D75D1">
            <w:pPr>
              <w:tabs>
                <w:tab w:val="left" w:pos="1680"/>
              </w:tabs>
              <w:jc w:val="center"/>
              <w:cnfStyle w:val="000000000000" w:firstRow="0" w:lastRow="0" w:firstColumn="0" w:lastColumn="0" w:oddVBand="0" w:evenVBand="0" w:oddHBand="0" w:evenHBand="0" w:firstRowFirstColumn="0" w:firstRowLastColumn="0" w:lastRowFirstColumn="0" w:lastRowLastColumn="0"/>
            </w:pPr>
            <w:r>
              <w:t>512x512x179</w:t>
            </w:r>
          </w:p>
        </w:tc>
        <w:tc>
          <w:tcPr>
            <w:tcW w:w="850" w:type="dxa"/>
          </w:tcPr>
          <w:p w14:paraId="79E7B500" w14:textId="77777777" w:rsidR="001365EE" w:rsidRDefault="002D75D1">
            <w:pPr>
              <w:tabs>
                <w:tab w:val="left" w:pos="1680"/>
              </w:tabs>
              <w:jc w:val="center"/>
              <w:cnfStyle w:val="000000000000" w:firstRow="0" w:lastRow="0" w:firstColumn="0" w:lastColumn="0" w:oddVBand="0" w:evenVBand="0" w:oddHBand="0" w:evenHBand="0" w:firstRowFirstColumn="0" w:firstRowLastColumn="0" w:lastRowFirstColumn="0" w:lastRowLastColumn="0"/>
            </w:pPr>
            <w:r>
              <w:t>1.31</w:t>
            </w:r>
          </w:p>
        </w:tc>
        <w:tc>
          <w:tcPr>
            <w:tcW w:w="1224" w:type="dxa"/>
          </w:tcPr>
          <w:p w14:paraId="4917A8DA" w14:textId="77777777" w:rsidR="001365EE" w:rsidRDefault="002D75D1">
            <w:pPr>
              <w:tabs>
                <w:tab w:val="left" w:pos="1680"/>
              </w:tabs>
              <w:jc w:val="center"/>
              <w:cnfStyle w:val="000000000000" w:firstRow="0" w:lastRow="0" w:firstColumn="0" w:lastColumn="0" w:oddVBand="0" w:evenVBand="0" w:oddHBand="0" w:evenHBand="0" w:firstRowFirstColumn="0" w:firstRowLastColumn="0" w:lastRowFirstColumn="0" w:lastRowLastColumn="0"/>
            </w:pPr>
            <w:r>
              <w:t>2’38’’</w:t>
            </w:r>
          </w:p>
        </w:tc>
        <w:tc>
          <w:tcPr>
            <w:tcW w:w="1170" w:type="dxa"/>
          </w:tcPr>
          <w:p w14:paraId="2BB583BF" w14:textId="77777777" w:rsidR="001365EE" w:rsidRDefault="002D75D1">
            <w:pPr>
              <w:tabs>
                <w:tab w:val="left" w:pos="1680"/>
              </w:tabs>
              <w:jc w:val="center"/>
              <w:cnfStyle w:val="000000000000" w:firstRow="0" w:lastRow="0" w:firstColumn="0" w:lastColumn="0" w:oddVBand="0" w:evenVBand="0" w:oddHBand="0" w:evenHBand="0" w:firstRowFirstColumn="0" w:firstRowLastColumn="0" w:lastRowFirstColumn="0" w:lastRowLastColumn="0"/>
            </w:pPr>
            <w:r>
              <w:t>3.25-21.1</w:t>
            </w:r>
          </w:p>
        </w:tc>
        <w:tc>
          <w:tcPr>
            <w:tcW w:w="1008" w:type="dxa"/>
          </w:tcPr>
          <w:p w14:paraId="6D8BF3FA" w14:textId="77777777" w:rsidR="001365EE" w:rsidRDefault="002D75D1">
            <w:pPr>
              <w:tabs>
                <w:tab w:val="left" w:pos="1680"/>
              </w:tabs>
              <w:jc w:val="center"/>
              <w:cnfStyle w:val="000000000000" w:firstRow="0" w:lastRow="0" w:firstColumn="0" w:lastColumn="0" w:oddVBand="0" w:evenVBand="0" w:oddHBand="0" w:evenHBand="0" w:firstRowFirstColumn="0" w:firstRowLastColumn="0" w:lastRowFirstColumn="0" w:lastRowLastColumn="0"/>
            </w:pPr>
            <w:r>
              <w:t>26</w:t>
            </w:r>
          </w:p>
        </w:tc>
        <w:tc>
          <w:tcPr>
            <w:tcW w:w="1276" w:type="dxa"/>
          </w:tcPr>
          <w:p w14:paraId="2D1BA380" w14:textId="77777777" w:rsidR="001365EE" w:rsidRDefault="002D75D1">
            <w:pPr>
              <w:tabs>
                <w:tab w:val="left" w:pos="1680"/>
              </w:tabs>
              <w:jc w:val="center"/>
              <w:cnfStyle w:val="000000000000" w:firstRow="0" w:lastRow="0" w:firstColumn="0" w:lastColumn="0" w:oddVBand="0" w:evenVBand="0" w:oddHBand="0" w:evenHBand="0" w:firstRowFirstColumn="0" w:firstRowLastColumn="0" w:lastRowFirstColumn="0" w:lastRowLastColumn="0"/>
            </w:pPr>
            <w:r>
              <w:t>22º room</w:t>
            </w:r>
          </w:p>
        </w:tc>
      </w:tr>
      <w:tr w:rsidR="001365EE" w14:paraId="3ECEA599"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08" w:type="dxa"/>
          </w:tcPr>
          <w:p w14:paraId="2305A02A" w14:textId="77777777" w:rsidR="001365EE" w:rsidRDefault="002D75D1">
            <w:pPr>
              <w:tabs>
                <w:tab w:val="left" w:pos="1680"/>
              </w:tabs>
              <w:jc w:val="center"/>
              <w:rPr>
                <w:i/>
              </w:rPr>
            </w:pPr>
            <w:r>
              <w:rPr>
                <w:i/>
              </w:rPr>
              <w:t>oep3</w:t>
            </w:r>
          </w:p>
        </w:tc>
        <w:tc>
          <w:tcPr>
            <w:tcW w:w="1227" w:type="dxa"/>
            <w:gridSpan w:val="2"/>
          </w:tcPr>
          <w:p w14:paraId="29DE23D5" w14:textId="77777777" w:rsidR="001365EE" w:rsidRDefault="002D75D1">
            <w:pPr>
              <w:tabs>
                <w:tab w:val="left" w:pos="1680"/>
              </w:tabs>
              <w:jc w:val="center"/>
              <w:cnfStyle w:val="000000100000" w:firstRow="0" w:lastRow="0" w:firstColumn="0" w:lastColumn="0" w:oddVBand="0" w:evenVBand="0" w:oddHBand="1" w:evenHBand="0" w:firstRowFirstColumn="0" w:firstRowLastColumn="0" w:lastRowFirstColumn="0" w:lastRowLastColumn="0"/>
            </w:pPr>
            <w:r>
              <w:t>120914aF</w:t>
            </w:r>
          </w:p>
        </w:tc>
        <w:tc>
          <w:tcPr>
            <w:tcW w:w="1559" w:type="dxa"/>
          </w:tcPr>
          <w:p w14:paraId="4A115B2D" w14:textId="77777777" w:rsidR="001365EE" w:rsidRDefault="002D75D1">
            <w:pPr>
              <w:tabs>
                <w:tab w:val="left" w:pos="1680"/>
              </w:tabs>
              <w:jc w:val="center"/>
              <w:cnfStyle w:val="000000100000" w:firstRow="0" w:lastRow="0" w:firstColumn="0" w:lastColumn="0" w:oddVBand="0" w:evenVBand="0" w:oddHBand="1" w:evenHBand="0" w:firstRowFirstColumn="0" w:firstRowLastColumn="0" w:lastRowFirstColumn="0" w:lastRowLastColumn="0"/>
            </w:pPr>
            <w:r>
              <w:t>512x512x114</w:t>
            </w:r>
          </w:p>
        </w:tc>
        <w:tc>
          <w:tcPr>
            <w:tcW w:w="850" w:type="dxa"/>
          </w:tcPr>
          <w:p w14:paraId="16E39B0D" w14:textId="77777777" w:rsidR="001365EE" w:rsidRDefault="002D75D1">
            <w:pPr>
              <w:tabs>
                <w:tab w:val="left" w:pos="1680"/>
              </w:tabs>
              <w:jc w:val="center"/>
              <w:cnfStyle w:val="000000100000" w:firstRow="0" w:lastRow="0" w:firstColumn="0" w:lastColumn="0" w:oddVBand="0" w:evenVBand="0" w:oddHBand="1" w:evenHBand="0" w:firstRowFirstColumn="0" w:firstRowLastColumn="0" w:lastRowFirstColumn="0" w:lastRowLastColumn="0"/>
            </w:pPr>
            <w:r>
              <w:t>1.51</w:t>
            </w:r>
          </w:p>
        </w:tc>
        <w:tc>
          <w:tcPr>
            <w:tcW w:w="1224" w:type="dxa"/>
          </w:tcPr>
          <w:p w14:paraId="34C00310" w14:textId="77777777" w:rsidR="001365EE" w:rsidRDefault="002D75D1">
            <w:pPr>
              <w:tabs>
                <w:tab w:val="left" w:pos="1680"/>
              </w:tabs>
              <w:jc w:val="center"/>
              <w:cnfStyle w:val="000000100000" w:firstRow="0" w:lastRow="0" w:firstColumn="0" w:lastColumn="0" w:oddVBand="0" w:evenVBand="0" w:oddHBand="1" w:evenHBand="0" w:firstRowFirstColumn="0" w:firstRowLastColumn="0" w:lastRowFirstColumn="0" w:lastRowLastColumn="0"/>
            </w:pPr>
            <w:r>
              <w:t>2’31’’</w:t>
            </w:r>
          </w:p>
        </w:tc>
        <w:tc>
          <w:tcPr>
            <w:tcW w:w="1170" w:type="dxa"/>
          </w:tcPr>
          <w:p w14:paraId="45423F46" w14:textId="77777777" w:rsidR="001365EE" w:rsidRDefault="002D75D1">
            <w:pPr>
              <w:tabs>
                <w:tab w:val="left" w:pos="1680"/>
              </w:tabs>
              <w:jc w:val="center"/>
              <w:cnfStyle w:val="000000100000" w:firstRow="0" w:lastRow="0" w:firstColumn="0" w:lastColumn="0" w:oddVBand="0" w:evenVBand="0" w:oddHBand="1" w:evenHBand="0" w:firstRowFirstColumn="0" w:firstRowLastColumn="0" w:lastRowFirstColumn="0" w:lastRowLastColumn="0"/>
            </w:pPr>
            <w:r>
              <w:t>5.9-22-9</w:t>
            </w:r>
          </w:p>
        </w:tc>
        <w:tc>
          <w:tcPr>
            <w:tcW w:w="1008" w:type="dxa"/>
          </w:tcPr>
          <w:p w14:paraId="19823EB1" w14:textId="77777777" w:rsidR="001365EE" w:rsidRDefault="002D75D1">
            <w:pPr>
              <w:tabs>
                <w:tab w:val="left" w:pos="1680"/>
              </w:tabs>
              <w:jc w:val="center"/>
              <w:cnfStyle w:val="000000100000" w:firstRow="0" w:lastRow="0" w:firstColumn="0" w:lastColumn="0" w:oddVBand="0" w:evenVBand="0" w:oddHBand="1" w:evenHBand="0" w:firstRowFirstColumn="0" w:firstRowLastColumn="0" w:lastRowFirstColumn="0" w:lastRowLastColumn="0"/>
            </w:pPr>
            <w:r>
              <w:t>26</w:t>
            </w:r>
          </w:p>
        </w:tc>
        <w:tc>
          <w:tcPr>
            <w:tcW w:w="1276" w:type="dxa"/>
          </w:tcPr>
          <w:p w14:paraId="34ABD31C" w14:textId="77777777" w:rsidR="001365EE" w:rsidRDefault="002D75D1">
            <w:pPr>
              <w:tabs>
                <w:tab w:val="left" w:pos="1680"/>
              </w:tabs>
              <w:jc w:val="center"/>
              <w:cnfStyle w:val="000000100000" w:firstRow="0" w:lastRow="0" w:firstColumn="0" w:lastColumn="0" w:oddVBand="0" w:evenVBand="0" w:oddHBand="1" w:evenHBand="0" w:firstRowFirstColumn="0" w:firstRowLastColumn="0" w:lastRowFirstColumn="0" w:lastRowLastColumn="0"/>
            </w:pPr>
            <w:r>
              <w:t>22º room</w:t>
            </w:r>
          </w:p>
        </w:tc>
      </w:tr>
      <w:tr w:rsidR="001365EE" w14:paraId="1F068C0B" w14:textId="77777777" w:rsidTr="001365EE">
        <w:trPr>
          <w:trHeight w:val="240"/>
          <w:jc w:val="center"/>
        </w:trPr>
        <w:tc>
          <w:tcPr>
            <w:cnfStyle w:val="001000000000" w:firstRow="0" w:lastRow="0" w:firstColumn="1" w:lastColumn="0" w:oddVBand="0" w:evenVBand="0" w:oddHBand="0" w:evenHBand="0" w:firstRowFirstColumn="0" w:firstRowLastColumn="0" w:lastRowFirstColumn="0" w:lastRowLastColumn="0"/>
            <w:tcW w:w="1008" w:type="dxa"/>
          </w:tcPr>
          <w:p w14:paraId="18B3C2EA" w14:textId="77777777" w:rsidR="001365EE" w:rsidRDefault="002D75D1">
            <w:pPr>
              <w:tabs>
                <w:tab w:val="left" w:pos="1680"/>
              </w:tabs>
              <w:jc w:val="center"/>
              <w:rPr>
                <w:i/>
              </w:rPr>
            </w:pPr>
            <w:r>
              <w:rPr>
                <w:i/>
              </w:rPr>
              <w:t>oep4</w:t>
            </w:r>
          </w:p>
        </w:tc>
        <w:tc>
          <w:tcPr>
            <w:tcW w:w="1227" w:type="dxa"/>
            <w:gridSpan w:val="2"/>
          </w:tcPr>
          <w:p w14:paraId="434946CD" w14:textId="77777777" w:rsidR="001365EE" w:rsidRDefault="002D75D1">
            <w:pPr>
              <w:tabs>
                <w:tab w:val="left" w:pos="1680"/>
              </w:tabs>
              <w:jc w:val="center"/>
              <w:cnfStyle w:val="000000000000" w:firstRow="0" w:lastRow="0" w:firstColumn="0" w:lastColumn="0" w:oddVBand="0" w:evenVBand="0" w:oddHBand="0" w:evenHBand="0" w:firstRowFirstColumn="0" w:firstRowLastColumn="0" w:lastRowFirstColumn="0" w:lastRowLastColumn="0"/>
            </w:pPr>
            <w:r>
              <w:t>170315aF</w:t>
            </w:r>
          </w:p>
        </w:tc>
        <w:tc>
          <w:tcPr>
            <w:tcW w:w="1559" w:type="dxa"/>
          </w:tcPr>
          <w:p w14:paraId="6D2DFE5C" w14:textId="77777777" w:rsidR="001365EE" w:rsidRDefault="002D75D1">
            <w:pPr>
              <w:tabs>
                <w:tab w:val="left" w:pos="1680"/>
              </w:tabs>
              <w:jc w:val="center"/>
              <w:cnfStyle w:val="000000000000" w:firstRow="0" w:lastRow="0" w:firstColumn="0" w:lastColumn="0" w:oddVBand="0" w:evenVBand="0" w:oddHBand="0" w:evenHBand="0" w:firstRowFirstColumn="0" w:firstRowLastColumn="0" w:lastRowFirstColumn="0" w:lastRowLastColumn="0"/>
            </w:pPr>
            <w:r>
              <w:t>512x512x167</w:t>
            </w:r>
          </w:p>
        </w:tc>
        <w:tc>
          <w:tcPr>
            <w:tcW w:w="850" w:type="dxa"/>
          </w:tcPr>
          <w:p w14:paraId="18841219" w14:textId="77777777" w:rsidR="001365EE" w:rsidRDefault="002D75D1">
            <w:pPr>
              <w:tabs>
                <w:tab w:val="left" w:pos="1680"/>
              </w:tabs>
              <w:jc w:val="center"/>
              <w:cnfStyle w:val="000000000000" w:firstRow="0" w:lastRow="0" w:firstColumn="0" w:lastColumn="0" w:oddVBand="0" w:evenVBand="0" w:oddHBand="0" w:evenHBand="0" w:firstRowFirstColumn="0" w:firstRowLastColumn="0" w:lastRowFirstColumn="0" w:lastRowLastColumn="0"/>
            </w:pPr>
            <w:r>
              <w:t>1.51</w:t>
            </w:r>
          </w:p>
        </w:tc>
        <w:tc>
          <w:tcPr>
            <w:tcW w:w="1224" w:type="dxa"/>
          </w:tcPr>
          <w:p w14:paraId="1DB71A88" w14:textId="77777777" w:rsidR="001365EE" w:rsidRDefault="002D75D1">
            <w:pPr>
              <w:tabs>
                <w:tab w:val="left" w:pos="1680"/>
              </w:tabs>
              <w:jc w:val="center"/>
              <w:cnfStyle w:val="000000000000" w:firstRow="0" w:lastRow="0" w:firstColumn="0" w:lastColumn="0" w:oddVBand="0" w:evenVBand="0" w:oddHBand="0" w:evenHBand="0" w:firstRowFirstColumn="0" w:firstRowLastColumn="0" w:lastRowFirstColumn="0" w:lastRowLastColumn="0"/>
            </w:pPr>
            <w:r>
              <w:t>1’40’’</w:t>
            </w:r>
          </w:p>
        </w:tc>
        <w:tc>
          <w:tcPr>
            <w:tcW w:w="1170" w:type="dxa"/>
          </w:tcPr>
          <w:p w14:paraId="148197E5" w14:textId="77777777" w:rsidR="001365EE" w:rsidRDefault="002D75D1">
            <w:pPr>
              <w:tabs>
                <w:tab w:val="left" w:pos="1680"/>
              </w:tabs>
              <w:jc w:val="center"/>
              <w:cnfStyle w:val="000000000000" w:firstRow="0" w:lastRow="0" w:firstColumn="0" w:lastColumn="0" w:oddVBand="0" w:evenVBand="0" w:oddHBand="0" w:evenHBand="0" w:firstRowFirstColumn="0" w:firstRowLastColumn="0" w:lastRowFirstColumn="0" w:lastRowLastColumn="0"/>
            </w:pPr>
            <w:r>
              <w:t>6-16.5</w:t>
            </w:r>
          </w:p>
        </w:tc>
        <w:tc>
          <w:tcPr>
            <w:tcW w:w="1008" w:type="dxa"/>
          </w:tcPr>
          <w:p w14:paraId="4AACE06B" w14:textId="77777777" w:rsidR="001365EE" w:rsidRDefault="002D75D1">
            <w:pPr>
              <w:tabs>
                <w:tab w:val="left" w:pos="1680"/>
              </w:tabs>
              <w:jc w:val="center"/>
              <w:cnfStyle w:val="000000000000" w:firstRow="0" w:lastRow="0" w:firstColumn="0" w:lastColumn="0" w:oddVBand="0" w:evenVBand="0" w:oddHBand="0" w:evenHBand="0" w:firstRowFirstColumn="0" w:firstRowLastColumn="0" w:lastRowFirstColumn="0" w:lastRowLastColumn="0"/>
            </w:pPr>
            <w:r>
              <w:t>26</w:t>
            </w:r>
          </w:p>
        </w:tc>
        <w:tc>
          <w:tcPr>
            <w:tcW w:w="1276" w:type="dxa"/>
          </w:tcPr>
          <w:p w14:paraId="652A337F" w14:textId="77777777" w:rsidR="001365EE" w:rsidRDefault="002D75D1">
            <w:pPr>
              <w:tabs>
                <w:tab w:val="left" w:pos="1680"/>
              </w:tabs>
              <w:jc w:val="center"/>
              <w:cnfStyle w:val="000000000000" w:firstRow="0" w:lastRow="0" w:firstColumn="0" w:lastColumn="0" w:oddVBand="0" w:evenVBand="0" w:oddHBand="0" w:evenHBand="0" w:firstRowFirstColumn="0" w:firstRowLastColumn="0" w:lastRowFirstColumn="0" w:lastRowLastColumn="0"/>
            </w:pPr>
            <w:proofErr w:type="spellStart"/>
            <w:r>
              <w:t>Okolab</w:t>
            </w:r>
            <w:proofErr w:type="spellEnd"/>
          </w:p>
        </w:tc>
      </w:tr>
      <w:tr w:rsidR="001365EE" w14:paraId="06EA3F22" w14:textId="77777777" w:rsidTr="001365EE">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1008" w:type="dxa"/>
          </w:tcPr>
          <w:p w14:paraId="593753F7" w14:textId="77777777" w:rsidR="001365EE" w:rsidRDefault="002D75D1">
            <w:pPr>
              <w:tabs>
                <w:tab w:val="left" w:pos="1680"/>
              </w:tabs>
              <w:jc w:val="center"/>
              <w:rPr>
                <w:i/>
              </w:rPr>
            </w:pPr>
            <w:r>
              <w:rPr>
                <w:i/>
              </w:rPr>
              <w:t>oep5</w:t>
            </w:r>
          </w:p>
        </w:tc>
        <w:tc>
          <w:tcPr>
            <w:tcW w:w="1227" w:type="dxa"/>
            <w:gridSpan w:val="2"/>
          </w:tcPr>
          <w:p w14:paraId="3A9D1FFE" w14:textId="77777777" w:rsidR="001365EE" w:rsidRDefault="002D75D1">
            <w:pPr>
              <w:tabs>
                <w:tab w:val="left" w:pos="1680"/>
              </w:tabs>
              <w:jc w:val="center"/>
              <w:cnfStyle w:val="000000100000" w:firstRow="0" w:lastRow="0" w:firstColumn="0" w:lastColumn="0" w:oddVBand="0" w:evenVBand="0" w:oddHBand="1" w:evenHBand="0" w:firstRowFirstColumn="0" w:firstRowLastColumn="0" w:lastRowFirstColumn="0" w:lastRowLastColumn="0"/>
            </w:pPr>
            <w:r>
              <w:t>170321aF</w:t>
            </w:r>
          </w:p>
        </w:tc>
        <w:tc>
          <w:tcPr>
            <w:tcW w:w="1559" w:type="dxa"/>
          </w:tcPr>
          <w:p w14:paraId="38E13761" w14:textId="77777777" w:rsidR="001365EE" w:rsidRDefault="002D75D1">
            <w:pPr>
              <w:tabs>
                <w:tab w:val="left" w:pos="1680"/>
              </w:tabs>
              <w:jc w:val="center"/>
              <w:cnfStyle w:val="000000100000" w:firstRow="0" w:lastRow="0" w:firstColumn="0" w:lastColumn="0" w:oddVBand="0" w:evenVBand="0" w:oddHBand="1" w:evenHBand="0" w:firstRowFirstColumn="0" w:firstRowLastColumn="0" w:lastRowFirstColumn="0" w:lastRowLastColumn="0"/>
            </w:pPr>
            <w:r>
              <w:t>512x512x177</w:t>
            </w:r>
          </w:p>
        </w:tc>
        <w:tc>
          <w:tcPr>
            <w:tcW w:w="850" w:type="dxa"/>
          </w:tcPr>
          <w:p w14:paraId="3316517E" w14:textId="77777777" w:rsidR="001365EE" w:rsidRDefault="002D75D1">
            <w:pPr>
              <w:tabs>
                <w:tab w:val="left" w:pos="1680"/>
              </w:tabs>
              <w:jc w:val="center"/>
              <w:cnfStyle w:val="000000100000" w:firstRow="0" w:lastRow="0" w:firstColumn="0" w:lastColumn="0" w:oddVBand="0" w:evenVBand="0" w:oddHBand="1" w:evenHBand="0" w:firstRowFirstColumn="0" w:firstRowLastColumn="0" w:lastRowFirstColumn="0" w:lastRowLastColumn="0"/>
            </w:pPr>
            <w:r>
              <w:t>1.38</w:t>
            </w:r>
          </w:p>
        </w:tc>
        <w:tc>
          <w:tcPr>
            <w:tcW w:w="1224" w:type="dxa"/>
          </w:tcPr>
          <w:p w14:paraId="7A410CA9" w14:textId="77777777" w:rsidR="001365EE" w:rsidRDefault="002D75D1">
            <w:pPr>
              <w:tabs>
                <w:tab w:val="left" w:pos="1680"/>
              </w:tabs>
              <w:jc w:val="center"/>
              <w:cnfStyle w:val="000000100000" w:firstRow="0" w:lastRow="0" w:firstColumn="0" w:lastColumn="0" w:oddVBand="0" w:evenVBand="0" w:oddHBand="1" w:evenHBand="0" w:firstRowFirstColumn="0" w:firstRowLastColumn="0" w:lastRowFirstColumn="0" w:lastRowLastColumn="0"/>
            </w:pPr>
            <w:r>
              <w:t>2’13’’</w:t>
            </w:r>
          </w:p>
        </w:tc>
        <w:tc>
          <w:tcPr>
            <w:tcW w:w="1170" w:type="dxa"/>
          </w:tcPr>
          <w:p w14:paraId="2C8FB0F2" w14:textId="77777777" w:rsidR="001365EE" w:rsidRDefault="002D75D1">
            <w:pPr>
              <w:tabs>
                <w:tab w:val="left" w:pos="1680"/>
              </w:tabs>
              <w:jc w:val="center"/>
              <w:cnfStyle w:val="000000100000" w:firstRow="0" w:lastRow="0" w:firstColumn="0" w:lastColumn="0" w:oddVBand="0" w:evenVBand="0" w:oddHBand="1" w:evenHBand="0" w:firstRowFirstColumn="0" w:firstRowLastColumn="0" w:lastRowFirstColumn="0" w:lastRowLastColumn="0"/>
            </w:pPr>
            <w:r>
              <w:t>5-18.3</w:t>
            </w:r>
          </w:p>
        </w:tc>
        <w:tc>
          <w:tcPr>
            <w:tcW w:w="1008" w:type="dxa"/>
          </w:tcPr>
          <w:p w14:paraId="1F841001" w14:textId="77777777" w:rsidR="001365EE" w:rsidRDefault="002D75D1">
            <w:pPr>
              <w:tabs>
                <w:tab w:val="left" w:pos="1680"/>
              </w:tabs>
              <w:jc w:val="center"/>
              <w:cnfStyle w:val="000000100000" w:firstRow="0" w:lastRow="0" w:firstColumn="0" w:lastColumn="0" w:oddVBand="0" w:evenVBand="0" w:oddHBand="1" w:evenHBand="0" w:firstRowFirstColumn="0" w:firstRowLastColumn="0" w:lastRowFirstColumn="0" w:lastRowLastColumn="0"/>
            </w:pPr>
            <w:r>
              <w:t>26</w:t>
            </w:r>
          </w:p>
        </w:tc>
        <w:tc>
          <w:tcPr>
            <w:tcW w:w="1276" w:type="dxa"/>
          </w:tcPr>
          <w:p w14:paraId="2866B2E8" w14:textId="77777777" w:rsidR="001365EE" w:rsidRDefault="002D75D1">
            <w:pPr>
              <w:tabs>
                <w:tab w:val="left" w:pos="1680"/>
              </w:tabs>
              <w:jc w:val="center"/>
              <w:cnfStyle w:val="000000100000" w:firstRow="0" w:lastRow="0" w:firstColumn="0" w:lastColumn="0" w:oddVBand="0" w:evenVBand="0" w:oddHBand="1" w:evenHBand="0" w:firstRowFirstColumn="0" w:firstRowLastColumn="0" w:lastRowFirstColumn="0" w:lastRowLastColumn="0"/>
            </w:pPr>
            <w:proofErr w:type="spellStart"/>
            <w:r>
              <w:t>Okolab</w:t>
            </w:r>
            <w:proofErr w:type="spellEnd"/>
          </w:p>
        </w:tc>
      </w:tr>
    </w:tbl>
    <w:p w14:paraId="6384AE73" w14:textId="77777777" w:rsidR="001365EE" w:rsidRDefault="001365EE">
      <w:pPr>
        <w:tabs>
          <w:tab w:val="left" w:pos="1680"/>
        </w:tabs>
        <w:jc w:val="both"/>
      </w:pPr>
    </w:p>
    <w:p w14:paraId="74256D55" w14:textId="77777777" w:rsidR="001365EE" w:rsidRDefault="002D75D1">
      <w:pPr>
        <w:keepNext/>
        <w:pBdr>
          <w:top w:val="nil"/>
          <w:left w:val="nil"/>
          <w:bottom w:val="nil"/>
          <w:right w:val="nil"/>
          <w:between w:val="nil"/>
        </w:pBdr>
        <w:spacing w:before="240" w:after="60" w:line="360" w:lineRule="auto"/>
        <w:jc w:val="both"/>
      </w:pPr>
      <w:r>
        <w:rPr>
          <w:b/>
        </w:rPr>
        <w:t xml:space="preserve">Supplementary </w:t>
      </w:r>
      <w:r>
        <w:rPr>
          <w:b/>
          <w:color w:val="000000"/>
        </w:rPr>
        <w:t>Table 1. Image acquisition parameters</w:t>
      </w:r>
    </w:p>
    <w:p w14:paraId="5AE043DF" w14:textId="77777777" w:rsidR="001365EE" w:rsidRDefault="002D75D1">
      <w:pPr>
        <w:tabs>
          <w:tab w:val="left" w:pos="1680"/>
        </w:tabs>
        <w:spacing w:line="360" w:lineRule="auto"/>
        <w:jc w:val="both"/>
      </w:pPr>
      <w:r>
        <w:t xml:space="preserve">Recapitulates imaging conditions for the different specimens analyzed here. The ID column provides the identification specified in the </w:t>
      </w:r>
      <w:proofErr w:type="spellStart"/>
      <w:r>
        <w:t>BioEmergences</w:t>
      </w:r>
      <w:proofErr w:type="spellEnd"/>
      <w:r>
        <w:t xml:space="preserve"> database.</w:t>
      </w:r>
    </w:p>
    <w:p w14:paraId="6898B4BA" w14:textId="77777777" w:rsidR="001365EE" w:rsidRDefault="002D75D1">
      <w:pPr>
        <w:tabs>
          <w:tab w:val="left" w:pos="1680"/>
        </w:tabs>
        <w:spacing w:line="360" w:lineRule="auto"/>
        <w:jc w:val="both"/>
      </w:pPr>
      <w:r>
        <w:t xml:space="preserve">Database repository link: </w:t>
      </w:r>
      <w:hyperlink r:id="rId82">
        <w:r>
          <w:rPr>
            <w:color w:val="0000FF"/>
            <w:u w:val="single"/>
          </w:rPr>
          <w:t>http://bioemergences.eu/kinematics/</w:t>
        </w:r>
      </w:hyperlink>
      <w:r>
        <w:t xml:space="preserve"> </w:t>
      </w:r>
    </w:p>
    <w:p w14:paraId="455A20EE" w14:textId="77777777" w:rsidR="001365EE" w:rsidRDefault="001365EE">
      <w:pPr>
        <w:pBdr>
          <w:top w:val="nil"/>
          <w:left w:val="nil"/>
          <w:bottom w:val="nil"/>
          <w:right w:val="nil"/>
          <w:between w:val="nil"/>
        </w:pBdr>
        <w:spacing w:line="480" w:lineRule="auto"/>
        <w:jc w:val="both"/>
        <w:rPr>
          <w:color w:val="000000"/>
        </w:rPr>
      </w:pPr>
    </w:p>
    <w:p w14:paraId="2DAE30BD" w14:textId="77777777" w:rsidR="001365EE" w:rsidRDefault="001365EE">
      <w:pPr>
        <w:pBdr>
          <w:top w:val="nil"/>
          <w:left w:val="nil"/>
          <w:bottom w:val="nil"/>
          <w:right w:val="nil"/>
          <w:between w:val="nil"/>
        </w:pBdr>
        <w:spacing w:line="480" w:lineRule="auto"/>
        <w:jc w:val="both"/>
        <w:rPr>
          <w:color w:val="000000"/>
        </w:rPr>
      </w:pPr>
    </w:p>
    <w:p w14:paraId="0E909A2E" w14:textId="77777777" w:rsidR="001365EE" w:rsidRDefault="001365EE">
      <w:pPr>
        <w:pBdr>
          <w:top w:val="nil"/>
          <w:left w:val="nil"/>
          <w:bottom w:val="nil"/>
          <w:right w:val="nil"/>
          <w:between w:val="nil"/>
        </w:pBdr>
        <w:spacing w:line="480" w:lineRule="auto"/>
        <w:jc w:val="both"/>
        <w:rPr>
          <w:color w:val="000000"/>
        </w:rPr>
      </w:pPr>
    </w:p>
    <w:p w14:paraId="5C77902E" w14:textId="77777777" w:rsidR="001365EE" w:rsidRDefault="001365EE">
      <w:pPr>
        <w:pBdr>
          <w:top w:val="nil"/>
          <w:left w:val="nil"/>
          <w:bottom w:val="nil"/>
          <w:right w:val="nil"/>
          <w:between w:val="nil"/>
        </w:pBdr>
        <w:spacing w:line="480" w:lineRule="auto"/>
        <w:jc w:val="both"/>
        <w:rPr>
          <w:color w:val="000000"/>
        </w:rPr>
      </w:pPr>
    </w:p>
    <w:p w14:paraId="71E31AC3" w14:textId="77777777" w:rsidR="001365EE" w:rsidRDefault="001365EE">
      <w:pPr>
        <w:pBdr>
          <w:top w:val="nil"/>
          <w:left w:val="nil"/>
          <w:bottom w:val="nil"/>
          <w:right w:val="nil"/>
          <w:between w:val="nil"/>
        </w:pBdr>
        <w:spacing w:line="480" w:lineRule="auto"/>
        <w:jc w:val="both"/>
        <w:rPr>
          <w:color w:val="000000"/>
        </w:rPr>
      </w:pPr>
    </w:p>
    <w:p w14:paraId="308693D1" w14:textId="77777777" w:rsidR="001365EE" w:rsidRDefault="001365EE">
      <w:pPr>
        <w:pBdr>
          <w:top w:val="nil"/>
          <w:left w:val="nil"/>
          <w:bottom w:val="nil"/>
          <w:right w:val="nil"/>
          <w:between w:val="nil"/>
        </w:pBdr>
        <w:spacing w:line="480" w:lineRule="auto"/>
        <w:jc w:val="both"/>
        <w:rPr>
          <w:color w:val="000000"/>
        </w:rPr>
      </w:pPr>
    </w:p>
    <w:p w14:paraId="35E17ED6" w14:textId="77777777" w:rsidR="001365EE" w:rsidRDefault="001365EE">
      <w:pPr>
        <w:pBdr>
          <w:top w:val="nil"/>
          <w:left w:val="nil"/>
          <w:bottom w:val="nil"/>
          <w:right w:val="nil"/>
          <w:between w:val="nil"/>
        </w:pBdr>
        <w:spacing w:line="480" w:lineRule="auto"/>
        <w:jc w:val="both"/>
        <w:rPr>
          <w:color w:val="000000"/>
        </w:rPr>
      </w:pPr>
    </w:p>
    <w:p w14:paraId="26CB9D47" w14:textId="77777777" w:rsidR="001365EE" w:rsidRDefault="001365EE">
      <w:pPr>
        <w:pBdr>
          <w:top w:val="nil"/>
          <w:left w:val="nil"/>
          <w:bottom w:val="nil"/>
          <w:right w:val="nil"/>
          <w:between w:val="nil"/>
        </w:pBdr>
        <w:spacing w:line="480" w:lineRule="auto"/>
        <w:jc w:val="both"/>
      </w:pPr>
    </w:p>
    <w:p w14:paraId="6C5D75D8" w14:textId="77777777" w:rsidR="001365EE" w:rsidRDefault="001365EE">
      <w:pPr>
        <w:pBdr>
          <w:top w:val="nil"/>
          <w:left w:val="nil"/>
          <w:bottom w:val="nil"/>
          <w:right w:val="nil"/>
          <w:between w:val="nil"/>
        </w:pBdr>
        <w:spacing w:line="480" w:lineRule="auto"/>
        <w:jc w:val="both"/>
      </w:pPr>
    </w:p>
    <w:p w14:paraId="587EE37E" w14:textId="77777777" w:rsidR="001365EE" w:rsidRDefault="001365EE">
      <w:pPr>
        <w:pBdr>
          <w:top w:val="nil"/>
          <w:left w:val="nil"/>
          <w:bottom w:val="nil"/>
          <w:right w:val="nil"/>
          <w:between w:val="nil"/>
        </w:pBdr>
        <w:spacing w:line="480" w:lineRule="auto"/>
        <w:jc w:val="both"/>
      </w:pPr>
    </w:p>
    <w:p w14:paraId="16EA34B7" w14:textId="77777777" w:rsidR="001365EE" w:rsidRDefault="001365EE">
      <w:pPr>
        <w:pBdr>
          <w:top w:val="nil"/>
          <w:left w:val="nil"/>
          <w:bottom w:val="nil"/>
          <w:right w:val="nil"/>
          <w:between w:val="nil"/>
        </w:pBdr>
        <w:spacing w:line="480" w:lineRule="auto"/>
        <w:jc w:val="both"/>
      </w:pPr>
    </w:p>
    <w:tbl>
      <w:tblPr>
        <w:tblStyle w:val="a4"/>
        <w:tblW w:w="8442" w:type="dxa"/>
        <w:tblBorders>
          <w:top w:val="single" w:sz="8" w:space="0" w:color="000000"/>
          <w:left w:val="single" w:sz="12" w:space="0" w:color="000000"/>
          <w:bottom w:val="single" w:sz="8" w:space="0" w:color="000000"/>
          <w:right w:val="single" w:sz="12" w:space="0" w:color="000000"/>
          <w:insideH w:val="single" w:sz="4" w:space="0" w:color="000000"/>
          <w:insideV w:val="single" w:sz="4" w:space="0" w:color="000000"/>
        </w:tblBorders>
        <w:tblLayout w:type="fixed"/>
        <w:tblLook w:val="0400" w:firstRow="0" w:lastRow="0" w:firstColumn="0" w:lastColumn="0" w:noHBand="0" w:noVBand="1"/>
      </w:tblPr>
      <w:tblGrid>
        <w:gridCol w:w="955"/>
        <w:gridCol w:w="2835"/>
        <w:gridCol w:w="4652"/>
      </w:tblGrid>
      <w:tr w:rsidR="001365EE" w14:paraId="29FBB122" w14:textId="77777777" w:rsidTr="001365EE">
        <w:trPr>
          <w:cnfStyle w:val="000000100000" w:firstRow="0" w:lastRow="0" w:firstColumn="0" w:lastColumn="0" w:oddVBand="0" w:evenVBand="0" w:oddHBand="1" w:evenHBand="0" w:firstRowFirstColumn="0" w:firstRowLastColumn="0" w:lastRowFirstColumn="0" w:lastRowLastColumn="0"/>
          <w:trHeight w:val="820"/>
        </w:trPr>
        <w:tc>
          <w:tcPr>
            <w:tcW w:w="955" w:type="dxa"/>
          </w:tcPr>
          <w:p w14:paraId="31F4FF16" w14:textId="77777777" w:rsidR="001365EE" w:rsidRDefault="002D75D1">
            <w:pPr>
              <w:jc w:val="center"/>
              <w:rPr>
                <w:rFonts w:ascii="Cambria" w:eastAsia="Cambria" w:hAnsi="Cambria" w:cs="Cambria"/>
              </w:rPr>
            </w:pPr>
            <m:oMathPara>
              <m:oMath>
                <m:r>
                  <w:rPr>
                    <w:rFonts w:ascii="Cambria" w:eastAsia="Cambria" w:hAnsi="Cambria" w:cs="Cambria"/>
                  </w:rPr>
                  <w:lastRenderedPageBreak/>
                  <m:t>P</m:t>
                </m:r>
              </m:oMath>
            </m:oMathPara>
          </w:p>
        </w:tc>
        <w:tc>
          <w:tcPr>
            <w:tcW w:w="2835" w:type="dxa"/>
          </w:tcPr>
          <w:p w14:paraId="1EEAC816" w14:textId="77777777" w:rsidR="001365EE" w:rsidRDefault="002D75D1">
            <w:pPr>
              <w:jc w:val="both"/>
              <w:rPr>
                <w:b/>
              </w:rPr>
            </w:pPr>
            <w:r>
              <w:rPr>
                <w:b/>
              </w:rPr>
              <w:t>Volume change rate</w:t>
            </w:r>
          </w:p>
          <w:p w14:paraId="300AA658" w14:textId="77777777" w:rsidR="001365EE" w:rsidRDefault="002D75D1">
            <w:pPr>
              <w:jc w:val="both"/>
              <w:rPr>
                <w:sz w:val="20"/>
                <w:szCs w:val="20"/>
              </w:rPr>
            </w:pPr>
            <m:oMath>
              <m:r>
                <w:rPr>
                  <w:rFonts w:ascii="Cambria" w:eastAsia="Cambria" w:hAnsi="Cambria" w:cs="Cambria"/>
                  <w:sz w:val="20"/>
                  <w:szCs w:val="20"/>
                </w:rPr>
                <m:t>P</m:t>
              </m:r>
              <m:r>
                <w:rPr>
                  <w:rFonts w:ascii="Cambria" w:eastAsia="Cambria" w:hAnsi="Cambria" w:cs="Cambria"/>
                  <w:sz w:val="20"/>
                  <w:szCs w:val="20"/>
                </w:rPr>
                <m:t>&gt;0</m:t>
              </m:r>
            </m:oMath>
            <w:r>
              <w:rPr>
                <w:sz w:val="20"/>
                <w:szCs w:val="20"/>
              </w:rPr>
              <w:t xml:space="preserve"> expansion</w:t>
            </w:r>
          </w:p>
          <w:p w14:paraId="239C5A35" w14:textId="77777777" w:rsidR="001365EE" w:rsidRDefault="002D75D1">
            <w:pPr>
              <w:jc w:val="both"/>
            </w:pPr>
            <m:oMath>
              <m:r>
                <w:rPr>
                  <w:rFonts w:ascii="Cambria" w:eastAsia="Cambria" w:hAnsi="Cambria" w:cs="Cambria"/>
                  <w:sz w:val="20"/>
                  <w:szCs w:val="20"/>
                </w:rPr>
                <m:t>P</m:t>
              </m:r>
              <m:r>
                <w:rPr>
                  <w:rFonts w:ascii="Cambria" w:eastAsia="Cambria" w:hAnsi="Cambria" w:cs="Cambria"/>
                  <w:sz w:val="20"/>
                  <w:szCs w:val="20"/>
                </w:rPr>
                <m:t>&lt;0</m:t>
              </m:r>
            </m:oMath>
            <w:r>
              <w:rPr>
                <w:sz w:val="20"/>
                <w:szCs w:val="20"/>
              </w:rPr>
              <w:t xml:space="preserve"> compression</w:t>
            </w:r>
          </w:p>
        </w:tc>
        <w:tc>
          <w:tcPr>
            <w:tcW w:w="4652" w:type="dxa"/>
          </w:tcPr>
          <w:p w14:paraId="403D6DBC" w14:textId="77777777" w:rsidR="001365EE" w:rsidRDefault="002D75D1">
            <w:pPr>
              <w:jc w:val="both"/>
              <w:rPr>
                <w:b/>
              </w:rPr>
            </w:pPr>
            <w:r>
              <w:rPr>
                <w:b/>
              </w:rPr>
              <w:t xml:space="preserve">Expansion and compression of the tissue. </w:t>
            </w:r>
          </w:p>
          <w:p w14:paraId="0FA78DE8" w14:textId="77777777" w:rsidR="001365EE" w:rsidRDefault="002D75D1">
            <w:pPr>
              <w:jc w:val="both"/>
            </w:pPr>
            <w:r>
              <w:t>Cell nuclei centroids get further away or closer from a centroid taken as reference in consecutive steps.</w:t>
            </w:r>
          </w:p>
        </w:tc>
      </w:tr>
      <w:tr w:rsidR="001365EE" w14:paraId="64BC3C23" w14:textId="77777777" w:rsidTr="001365EE">
        <w:trPr>
          <w:trHeight w:val="820"/>
        </w:trPr>
        <w:tc>
          <w:tcPr>
            <w:tcW w:w="955" w:type="dxa"/>
          </w:tcPr>
          <w:p w14:paraId="37C73381" w14:textId="77777777" w:rsidR="001365EE" w:rsidRDefault="002D75D1">
            <w:pPr>
              <w:jc w:val="center"/>
              <w:rPr>
                <w:rFonts w:ascii="Cambria" w:eastAsia="Cambria" w:hAnsi="Cambria" w:cs="Cambria"/>
              </w:rPr>
            </w:pPr>
            <m:oMathPara>
              <m:oMath>
                <m:r>
                  <w:rPr>
                    <w:rFonts w:ascii="Cambria" w:eastAsia="Cambria" w:hAnsi="Cambria" w:cs="Cambria"/>
                  </w:rPr>
                  <m:t>D</m:t>
                </m:r>
              </m:oMath>
            </m:oMathPara>
          </w:p>
        </w:tc>
        <w:tc>
          <w:tcPr>
            <w:tcW w:w="2835" w:type="dxa"/>
          </w:tcPr>
          <w:p w14:paraId="700FA0A5" w14:textId="77777777" w:rsidR="001365EE" w:rsidRDefault="002D75D1">
            <w:pPr>
              <w:jc w:val="both"/>
              <w:rPr>
                <w:b/>
              </w:rPr>
            </w:pPr>
            <w:r>
              <w:rPr>
                <w:b/>
              </w:rPr>
              <w:t>Rotation discriminant</w:t>
            </w:r>
          </w:p>
          <w:p w14:paraId="2292D068" w14:textId="77777777" w:rsidR="001365EE" w:rsidRDefault="002D75D1">
            <w:pPr>
              <w:jc w:val="both"/>
              <w:rPr>
                <w:sz w:val="20"/>
                <w:szCs w:val="20"/>
              </w:rPr>
            </w:pPr>
            <m:oMath>
              <m:r>
                <w:rPr>
                  <w:rFonts w:ascii="Cambria" w:eastAsia="Cambria" w:hAnsi="Cambria" w:cs="Cambria"/>
                  <w:sz w:val="20"/>
                  <w:szCs w:val="20"/>
                </w:rPr>
                <m:t>D</m:t>
              </m:r>
              <m:r>
                <w:rPr>
                  <w:rFonts w:ascii="Cambria" w:eastAsia="Cambria" w:hAnsi="Cambria" w:cs="Cambria"/>
                  <w:sz w:val="20"/>
                  <w:szCs w:val="20"/>
                </w:rPr>
                <m:t>&gt;0</m:t>
              </m:r>
            </m:oMath>
            <w:r>
              <w:rPr>
                <w:sz w:val="20"/>
                <w:szCs w:val="20"/>
              </w:rPr>
              <w:t xml:space="preserve"> rotation</w:t>
            </w:r>
          </w:p>
          <w:p w14:paraId="7551DFFF" w14:textId="77777777" w:rsidR="001365EE" w:rsidRDefault="002D75D1">
            <w:pPr>
              <w:jc w:val="both"/>
            </w:pPr>
            <m:oMath>
              <m:r>
                <w:rPr>
                  <w:rFonts w:ascii="Cambria" w:eastAsia="Cambria" w:hAnsi="Cambria" w:cs="Cambria"/>
                  <w:sz w:val="20"/>
                  <w:szCs w:val="20"/>
                </w:rPr>
                <m:t>D</m:t>
              </m:r>
              <m:r>
                <w:rPr>
                  <w:rFonts w:ascii="Cambria" w:eastAsia="Cambria" w:hAnsi="Cambria" w:cs="Cambria"/>
                  <w:sz w:val="20"/>
                  <w:szCs w:val="20"/>
                </w:rPr>
                <m:t>&lt;0</m:t>
              </m:r>
            </m:oMath>
            <w:r>
              <w:rPr>
                <w:sz w:val="20"/>
                <w:szCs w:val="20"/>
              </w:rPr>
              <w:t xml:space="preserve"> no rotation</w:t>
            </w:r>
          </w:p>
        </w:tc>
        <w:tc>
          <w:tcPr>
            <w:tcW w:w="4652" w:type="dxa"/>
          </w:tcPr>
          <w:p w14:paraId="610B3F02" w14:textId="77777777" w:rsidR="001365EE" w:rsidRDefault="002D75D1">
            <w:pPr>
              <w:jc w:val="both"/>
            </w:pPr>
            <w:r>
              <w:rPr>
                <w:b/>
              </w:rPr>
              <w:t>Measurement of infinitesimal rotation compared to linear deformation [29]</w:t>
            </w:r>
            <w:r>
              <w:t>.</w:t>
            </w:r>
          </w:p>
          <w:p w14:paraId="077D15DC" w14:textId="77777777" w:rsidR="001365EE" w:rsidRDefault="002D75D1">
            <w:pPr>
              <w:jc w:val="both"/>
            </w:pPr>
            <w:r>
              <w:t>The centroids move</w:t>
            </w:r>
            <w:r>
              <w:t xml:space="preserve"> around a reference centroid more than changing relative distances.</w:t>
            </w:r>
          </w:p>
        </w:tc>
      </w:tr>
      <w:tr w:rsidR="001365EE" w14:paraId="12F6E695" w14:textId="77777777" w:rsidTr="001365EE">
        <w:trPr>
          <w:cnfStyle w:val="000000100000" w:firstRow="0" w:lastRow="0" w:firstColumn="0" w:lastColumn="0" w:oddVBand="0" w:evenVBand="0" w:oddHBand="1" w:evenHBand="0" w:firstRowFirstColumn="0" w:firstRowLastColumn="0" w:lastRowFirstColumn="0" w:lastRowLastColumn="0"/>
          <w:trHeight w:val="1100"/>
        </w:trPr>
        <w:tc>
          <w:tcPr>
            <w:tcW w:w="955" w:type="dxa"/>
          </w:tcPr>
          <w:p w14:paraId="245BF2CB" w14:textId="77777777" w:rsidR="001365EE" w:rsidRDefault="002D75D1">
            <w:pPr>
              <w:jc w:val="center"/>
              <w:rPr>
                <w:rFonts w:ascii="Cambria" w:eastAsia="Cambria" w:hAnsi="Cambria" w:cs="Cambria"/>
              </w:rPr>
            </w:pPr>
            <m:oMathPara>
              <m:oMath>
                <m:sSub>
                  <m:sSubPr>
                    <m:ctrlPr>
                      <w:rPr>
                        <w:rFonts w:ascii="Cambria" w:eastAsia="Cambria" w:hAnsi="Cambria" w:cs="Cambria"/>
                      </w:rPr>
                    </m:ctrlPr>
                  </m:sSubPr>
                  <m:e>
                    <m:r>
                      <w:rPr>
                        <w:rFonts w:ascii="Cambria" w:eastAsia="Cambria" w:hAnsi="Cambria" w:cs="Cambria"/>
                      </w:rPr>
                      <m:t>Q</m:t>
                    </m:r>
                  </m:e>
                  <m:sub>
                    <m:r>
                      <w:rPr>
                        <w:rFonts w:ascii="Cambria" w:eastAsia="Cambria" w:hAnsi="Cambria" w:cs="Cambria"/>
                      </w:rPr>
                      <m:t>d</m:t>
                    </m:r>
                  </m:sub>
                </m:sSub>
              </m:oMath>
            </m:oMathPara>
          </w:p>
        </w:tc>
        <w:tc>
          <w:tcPr>
            <w:tcW w:w="2835" w:type="dxa"/>
          </w:tcPr>
          <w:p w14:paraId="767E14AF" w14:textId="77777777" w:rsidR="001365EE" w:rsidRDefault="002D75D1">
            <w:pPr>
              <w:jc w:val="both"/>
              <w:rPr>
                <w:b/>
              </w:rPr>
            </w:pPr>
            <w:r>
              <w:rPr>
                <w:b/>
              </w:rPr>
              <w:t>Distortion rate</w:t>
            </w:r>
          </w:p>
          <w:p w14:paraId="5DEC6D97" w14:textId="77777777" w:rsidR="001365EE" w:rsidRDefault="002D75D1">
            <w:pPr>
              <w:jc w:val="both"/>
              <w:rPr>
                <w:sz w:val="20"/>
                <w:szCs w:val="20"/>
              </w:rPr>
            </w:pPr>
            <w:r>
              <w:rPr>
                <w:sz w:val="20"/>
                <w:szCs w:val="20"/>
              </w:rPr>
              <w:t>defined positive</w:t>
            </w:r>
          </w:p>
        </w:tc>
        <w:tc>
          <w:tcPr>
            <w:tcW w:w="4652" w:type="dxa"/>
          </w:tcPr>
          <w:p w14:paraId="523528F9" w14:textId="77777777" w:rsidR="001365EE" w:rsidRDefault="002D75D1">
            <w:r>
              <w:rPr>
                <w:b/>
              </w:rPr>
              <w:t>Deformation causing tissue rearrangements</w:t>
            </w:r>
            <w:r>
              <w:t xml:space="preserve">.  </w:t>
            </w:r>
          </w:p>
          <w:p w14:paraId="5C71C09B" w14:textId="77777777" w:rsidR="001365EE" w:rsidRDefault="002D75D1">
            <w:pPr>
              <w:jc w:val="both"/>
            </w:pPr>
            <w:r>
              <w:t>The constellation of centroids around a reference centroid changes shape without changing its enclosing volume.</w:t>
            </w:r>
          </w:p>
        </w:tc>
      </w:tr>
      <w:tr w:rsidR="001365EE" w14:paraId="7181C0A4" w14:textId="77777777" w:rsidTr="001365EE">
        <w:trPr>
          <w:trHeight w:val="560"/>
        </w:trPr>
        <w:tc>
          <w:tcPr>
            <w:tcW w:w="955" w:type="dxa"/>
          </w:tcPr>
          <w:p w14:paraId="24F8A7AA" w14:textId="77777777" w:rsidR="001365EE" w:rsidRDefault="002D75D1">
            <w:pPr>
              <w:jc w:val="center"/>
              <w:rPr>
                <w:rFonts w:ascii="Cambria" w:eastAsia="Cambria" w:hAnsi="Cambria" w:cs="Cambria"/>
              </w:rPr>
            </w:pPr>
            <m:oMathPara>
              <m:oMath>
                <m:r>
                  <w:rPr>
                    <w:rFonts w:ascii="Cambria" w:eastAsia="Cambria" w:hAnsi="Cambria" w:cs="Cambria"/>
                  </w:rPr>
                  <m:t>δα</m:t>
                </m:r>
              </m:oMath>
            </m:oMathPara>
          </w:p>
        </w:tc>
        <w:tc>
          <w:tcPr>
            <w:tcW w:w="2835" w:type="dxa"/>
          </w:tcPr>
          <w:p w14:paraId="7244EDCF" w14:textId="77777777" w:rsidR="001365EE" w:rsidRDefault="002D75D1">
            <w:pPr>
              <w:jc w:val="both"/>
              <w:rPr>
                <w:b/>
              </w:rPr>
            </w:pPr>
            <w:r>
              <w:rPr>
                <w:b/>
              </w:rPr>
              <w:t>Infinitesimal rotation angle</w:t>
            </w:r>
          </w:p>
        </w:tc>
        <w:tc>
          <w:tcPr>
            <w:tcW w:w="4652" w:type="dxa"/>
          </w:tcPr>
          <w:p w14:paraId="59642239" w14:textId="77777777" w:rsidR="001365EE" w:rsidRDefault="002D75D1">
            <w:pPr>
              <w:jc w:val="both"/>
            </w:pPr>
            <w:r>
              <w:rPr>
                <w:b/>
              </w:rPr>
              <w:t>Measurement of the infinitesimal angle</w:t>
            </w:r>
            <w:r>
              <w:t xml:space="preserve"> corresponding to the angular velocity </w:t>
            </w:r>
            <w:r>
              <w:rPr>
                <w:i/>
              </w:rPr>
              <w:t>ω</w:t>
            </w:r>
          </w:p>
        </w:tc>
      </w:tr>
      <w:tr w:rsidR="001365EE" w14:paraId="1C685D1F" w14:textId="77777777" w:rsidTr="001365EE">
        <w:trPr>
          <w:cnfStyle w:val="000000100000" w:firstRow="0" w:lastRow="0" w:firstColumn="0" w:lastColumn="0" w:oddVBand="0" w:evenVBand="0" w:oddHBand="1" w:evenHBand="0" w:firstRowFirstColumn="0" w:firstRowLastColumn="0" w:lastRowFirstColumn="0" w:lastRowLastColumn="0"/>
          <w:trHeight w:val="820"/>
        </w:trPr>
        <w:tc>
          <w:tcPr>
            <w:tcW w:w="955" w:type="dxa"/>
          </w:tcPr>
          <w:p w14:paraId="19C84EEA" w14:textId="77777777" w:rsidR="001365EE" w:rsidRDefault="002D75D1">
            <w:pPr>
              <w:jc w:val="center"/>
            </w:pPr>
            <m:oMathPara>
              <m:oMath>
                <m:r>
                  <w:rPr>
                    <w:rFonts w:ascii="Cambria Math" w:hAnsi="Cambria Math"/>
                  </w:rPr>
                  <m:t>τ</m:t>
                </m:r>
              </m:oMath>
            </m:oMathPara>
          </w:p>
        </w:tc>
        <w:tc>
          <w:tcPr>
            <w:tcW w:w="2835" w:type="dxa"/>
          </w:tcPr>
          <w:p w14:paraId="348819E3" w14:textId="77777777" w:rsidR="001365EE" w:rsidRDefault="002D75D1">
            <w:pPr>
              <w:jc w:val="both"/>
              <w:rPr>
                <w:b/>
              </w:rPr>
            </w:pPr>
            <w:r>
              <w:rPr>
                <w:b/>
              </w:rPr>
              <w:t>Topology (signs</w:t>
            </w:r>
            <w:r>
              <w:rPr>
                <w:b/>
                <w:i/>
              </w:rPr>
              <w:t xml:space="preserve"> </w:t>
            </w:r>
            <m:oMath>
              <m:r>
                <w:rPr>
                  <w:rFonts w:ascii="Cambria" w:eastAsia="Cambria" w:hAnsi="Cambria" w:cs="Cambria"/>
                </w:rPr>
                <m:t>P</m:t>
              </m:r>
            </m:oMath>
            <w:r>
              <w:rPr>
                <w:b/>
              </w:rPr>
              <w:t xml:space="preserve"> and </w:t>
            </w:r>
            <m:oMath>
              <m:r>
                <w:rPr>
                  <w:rFonts w:ascii="Cambria" w:eastAsia="Cambria" w:hAnsi="Cambria" w:cs="Cambria"/>
                </w:rPr>
                <m:t>D</m:t>
              </m:r>
            </m:oMath>
            <w:r>
              <w:rPr>
                <w:b/>
              </w:rPr>
              <w:t>)</w:t>
            </w:r>
          </w:p>
          <w:p w14:paraId="6455D9C0" w14:textId="77777777" w:rsidR="001365EE" w:rsidRDefault="002D75D1">
            <w:pPr>
              <w:jc w:val="both"/>
              <w:rPr>
                <w:sz w:val="20"/>
                <w:szCs w:val="20"/>
              </w:rPr>
            </w:pPr>
            <w:r>
              <w:rPr>
                <w:sz w:val="20"/>
                <w:szCs w:val="20"/>
              </w:rPr>
              <w:t>1 expansion / rotation</w:t>
            </w:r>
          </w:p>
          <w:p w14:paraId="4C8F951C" w14:textId="77777777" w:rsidR="001365EE" w:rsidRDefault="002D75D1">
            <w:pPr>
              <w:jc w:val="both"/>
              <w:rPr>
                <w:sz w:val="20"/>
                <w:szCs w:val="20"/>
              </w:rPr>
            </w:pPr>
            <w:r>
              <w:rPr>
                <w:sz w:val="20"/>
                <w:szCs w:val="20"/>
              </w:rPr>
              <w:t xml:space="preserve">2 expansion </w:t>
            </w:r>
            <w:r>
              <w:rPr>
                <w:rFonts w:ascii="Helvetica Neue" w:eastAsia="Helvetica Neue" w:hAnsi="Helvetica Neue" w:cs="Helvetica Neue"/>
                <w:sz w:val="20"/>
                <w:szCs w:val="20"/>
              </w:rPr>
              <w:t xml:space="preserve">/ </w:t>
            </w:r>
            <w:r>
              <w:rPr>
                <w:sz w:val="20"/>
                <w:szCs w:val="20"/>
              </w:rPr>
              <w:t>no rotation</w:t>
            </w:r>
          </w:p>
          <w:p w14:paraId="3B581E67" w14:textId="77777777" w:rsidR="001365EE" w:rsidRDefault="002D75D1">
            <w:pPr>
              <w:jc w:val="both"/>
              <w:rPr>
                <w:sz w:val="20"/>
                <w:szCs w:val="20"/>
              </w:rPr>
            </w:pPr>
            <w:r>
              <w:rPr>
                <w:sz w:val="20"/>
                <w:szCs w:val="20"/>
              </w:rPr>
              <w:t>3 compression / rotation</w:t>
            </w:r>
          </w:p>
          <w:p w14:paraId="3E9316FB" w14:textId="77777777" w:rsidR="001365EE" w:rsidRDefault="002D75D1">
            <w:pPr>
              <w:jc w:val="both"/>
            </w:pPr>
            <w:r>
              <w:rPr>
                <w:sz w:val="20"/>
                <w:szCs w:val="20"/>
              </w:rPr>
              <w:t>4 compression / no rotation</w:t>
            </w:r>
          </w:p>
        </w:tc>
        <w:tc>
          <w:tcPr>
            <w:tcW w:w="4652" w:type="dxa"/>
          </w:tcPr>
          <w:p w14:paraId="2BE5728D" w14:textId="77777777" w:rsidR="001365EE" w:rsidRDefault="002D75D1">
            <w:pPr>
              <w:jc w:val="both"/>
            </w:pPr>
            <w:r>
              <w:t xml:space="preserve">The combination of the signs of </w:t>
            </w:r>
            <w:r>
              <w:rPr>
                <w:i/>
              </w:rPr>
              <w:t>P</w:t>
            </w:r>
            <m:oMath>
              <m:r>
                <w:rPr>
                  <w:rFonts w:ascii="Cambria" w:eastAsia="Cambria" w:hAnsi="Cambria" w:cs="Cambria"/>
                </w:rPr>
                <m:t xml:space="preserve"> </m:t>
              </m:r>
            </m:oMath>
            <w:r>
              <w:rPr>
                <w:i/>
              </w:rPr>
              <w:t xml:space="preserve"> </w:t>
            </w:r>
            <w:r>
              <w:t xml:space="preserve">and </w:t>
            </w:r>
            <m:oMath>
              <m:r>
                <w:rPr>
                  <w:rFonts w:ascii="Cambria" w:eastAsia="Cambria" w:hAnsi="Cambria" w:cs="Cambria"/>
                </w:rPr>
                <m:t>D</m:t>
              </m:r>
            </m:oMath>
            <w:r>
              <w:rPr>
                <w:i/>
              </w:rPr>
              <w:t xml:space="preserve"> </w:t>
            </w:r>
            <w:r>
              <w:t>distinguishes the main topological configurations.</w:t>
            </w:r>
          </w:p>
        </w:tc>
      </w:tr>
      <w:tr w:rsidR="001365EE" w14:paraId="0907FAA1" w14:textId="77777777" w:rsidTr="001365EE">
        <w:trPr>
          <w:trHeight w:val="360"/>
        </w:trPr>
        <w:tc>
          <w:tcPr>
            <w:tcW w:w="955" w:type="dxa"/>
          </w:tcPr>
          <w:p w14:paraId="6AC93631" w14:textId="77777777" w:rsidR="001365EE" w:rsidRDefault="002D75D1">
            <w:pPr>
              <w:jc w:val="center"/>
              <w:rPr>
                <w:rFonts w:ascii="Cambria" w:eastAsia="Cambria" w:hAnsi="Cambria" w:cs="Cambria"/>
              </w:rPr>
            </w:pPr>
            <m:oMathPara>
              <m:oMath>
                <m:r>
                  <w:rPr>
                    <w:rFonts w:ascii="Cambria" w:eastAsia="Cambria" w:hAnsi="Cambria" w:cs="Cambria"/>
                  </w:rPr>
                  <m:t>{</m:t>
                </m:r>
                <m:sSub>
                  <m:sSubPr>
                    <m:ctrlPr>
                      <w:rPr>
                        <w:rFonts w:ascii="Cambria" w:eastAsia="Cambria" w:hAnsi="Cambria" w:cs="Cambria"/>
                      </w:rPr>
                    </m:ctrlPr>
                  </m:sSubPr>
                  <m:e>
                    <m:r>
                      <w:rPr>
                        <w:rFonts w:ascii="Cambria" w:eastAsia="Cambria" w:hAnsi="Cambria" w:cs="Cambria"/>
                      </w:rPr>
                      <m:t>ε</m:t>
                    </m:r>
                  </m:e>
                  <m:sub>
                    <m:r>
                      <w:rPr>
                        <w:rFonts w:ascii="Cambria" w:eastAsia="Cambria" w:hAnsi="Cambria" w:cs="Cambria"/>
                      </w:rPr>
                      <m:t>i</m:t>
                    </m:r>
                  </m:sub>
                </m:sSub>
                <m:r>
                  <w:rPr>
                    <w:rFonts w:ascii="Cambria" w:eastAsia="Cambria" w:hAnsi="Cambria" w:cs="Cambria"/>
                  </w:rPr>
                  <m:t>}</m:t>
                </m:r>
              </m:oMath>
            </m:oMathPara>
          </w:p>
        </w:tc>
        <w:tc>
          <w:tcPr>
            <w:tcW w:w="2835" w:type="dxa"/>
          </w:tcPr>
          <w:p w14:paraId="4430DE07" w14:textId="77777777" w:rsidR="001365EE" w:rsidRDefault="002D75D1">
            <w:pPr>
              <w:jc w:val="both"/>
              <w:rPr>
                <w:b/>
              </w:rPr>
            </w:pPr>
            <w:r>
              <w:rPr>
                <w:b/>
              </w:rPr>
              <w:t>Strain rate components</w:t>
            </w:r>
          </w:p>
          <w:p w14:paraId="21C27F7F" w14:textId="77777777" w:rsidR="001365EE" w:rsidRDefault="002D75D1">
            <w:pPr>
              <w:jc w:val="both"/>
              <w:rPr>
                <w:sz w:val="20"/>
                <w:szCs w:val="20"/>
              </w:rPr>
            </w:pPr>
            <w:r>
              <w:rPr>
                <w:sz w:val="20"/>
                <w:szCs w:val="20"/>
              </w:rPr>
              <w:t>direction and magnitude</w:t>
            </w:r>
          </w:p>
        </w:tc>
        <w:tc>
          <w:tcPr>
            <w:tcW w:w="4652" w:type="dxa"/>
          </w:tcPr>
          <w:p w14:paraId="3DA1F385" w14:textId="77777777" w:rsidR="001365EE" w:rsidRDefault="002D75D1">
            <w:pPr>
              <w:jc w:val="both"/>
              <w:rPr>
                <w:i/>
              </w:rPr>
            </w:pPr>
            <w:r>
              <w:t xml:space="preserve">Geometrical characterization (eigenvalues and eigenvectors) of the 3D strain rate </w:t>
            </w:r>
            <m:oMath>
              <m:r>
                <w:rPr>
                  <w:rFonts w:ascii="Cambria Math" w:hAnsi="Cambria Math"/>
                </w:rPr>
                <m:t>ε</m:t>
              </m:r>
            </m:oMath>
            <w:r>
              <w:t>.</w:t>
            </w:r>
          </w:p>
        </w:tc>
      </w:tr>
      <w:tr w:rsidR="001365EE" w14:paraId="1CB5806A" w14:textId="77777777" w:rsidTr="001365EE">
        <w:trPr>
          <w:cnfStyle w:val="000000100000" w:firstRow="0" w:lastRow="0" w:firstColumn="0" w:lastColumn="0" w:oddVBand="0" w:evenVBand="0" w:oddHBand="1" w:evenHBand="0" w:firstRowFirstColumn="0" w:firstRowLastColumn="0" w:lastRowFirstColumn="0" w:lastRowLastColumn="0"/>
          <w:trHeight w:val="520"/>
        </w:trPr>
        <w:tc>
          <w:tcPr>
            <w:tcW w:w="955" w:type="dxa"/>
          </w:tcPr>
          <w:p w14:paraId="1226A6A4" w14:textId="77777777" w:rsidR="001365EE" w:rsidRDefault="002D75D1">
            <w:pPr>
              <w:jc w:val="center"/>
              <w:rPr>
                <w:rFonts w:ascii="Cambria" w:eastAsia="Cambria" w:hAnsi="Cambria" w:cs="Cambria"/>
              </w:rPr>
            </w:pPr>
            <m:oMathPara>
              <m:oMath>
                <m:r>
                  <w:rPr>
                    <w:rFonts w:ascii="Cambria" w:eastAsia="Cambria" w:hAnsi="Cambria" w:cs="Cambria"/>
                  </w:rPr>
                  <m:t>{</m:t>
                </m:r>
                <m:sSub>
                  <m:sSubPr>
                    <m:ctrlPr>
                      <w:rPr>
                        <w:rFonts w:ascii="Cambria" w:eastAsia="Cambria" w:hAnsi="Cambria" w:cs="Cambria"/>
                      </w:rPr>
                    </m:ctrlPr>
                  </m:sSubPr>
                  <m:e>
                    <m:r>
                      <w:rPr>
                        <w:rFonts w:ascii="Cambria" w:eastAsia="Cambria" w:hAnsi="Cambria" w:cs="Cambria"/>
                      </w:rPr>
                      <m:t>d</m:t>
                    </m:r>
                  </m:e>
                  <m:sub>
                    <m:r>
                      <w:rPr>
                        <w:rFonts w:ascii="Cambria" w:eastAsia="Cambria" w:hAnsi="Cambria" w:cs="Cambria"/>
                      </w:rPr>
                      <m:t>i</m:t>
                    </m:r>
                  </m:sub>
                </m:sSub>
                <m:r>
                  <w:rPr>
                    <w:rFonts w:ascii="Cambria" w:eastAsia="Cambria" w:hAnsi="Cambria" w:cs="Cambria"/>
                  </w:rPr>
                  <m:t>}</m:t>
                </m:r>
              </m:oMath>
            </m:oMathPara>
          </w:p>
        </w:tc>
        <w:tc>
          <w:tcPr>
            <w:tcW w:w="2835" w:type="dxa"/>
          </w:tcPr>
          <w:p w14:paraId="6FD3A53C" w14:textId="77777777" w:rsidR="001365EE" w:rsidRDefault="002D75D1">
            <w:pPr>
              <w:jc w:val="both"/>
              <w:rPr>
                <w:b/>
              </w:rPr>
            </w:pPr>
            <w:r>
              <w:rPr>
                <w:b/>
              </w:rPr>
              <w:t>Distortion rate components</w:t>
            </w:r>
          </w:p>
          <w:p w14:paraId="2576EFD3" w14:textId="77777777" w:rsidR="001365EE" w:rsidRDefault="002D75D1">
            <w:pPr>
              <w:jc w:val="both"/>
              <w:rPr>
                <w:sz w:val="20"/>
                <w:szCs w:val="20"/>
              </w:rPr>
            </w:pPr>
            <w:r>
              <w:rPr>
                <w:sz w:val="20"/>
                <w:szCs w:val="20"/>
              </w:rPr>
              <w:t>direction and magnitude</w:t>
            </w:r>
          </w:p>
        </w:tc>
        <w:tc>
          <w:tcPr>
            <w:tcW w:w="4652" w:type="dxa"/>
          </w:tcPr>
          <w:p w14:paraId="5EDB4366" w14:textId="77777777" w:rsidR="001365EE" w:rsidRDefault="002D75D1">
            <w:pPr>
              <w:jc w:val="both"/>
            </w:pPr>
            <w:r>
              <w:t>Geometrical characterization (eigenvalues and eigenvectors) of the 3D distortion rate</w:t>
            </w:r>
            <m:oMath>
              <m:r>
                <w:rPr>
                  <w:rFonts w:ascii="Cambria" w:eastAsia="Cambria" w:hAnsi="Cambria" w:cs="Cambria"/>
                </w:rPr>
                <m:t xml:space="preserve"> </m:t>
              </m:r>
              <m:r>
                <w:rPr>
                  <w:rFonts w:ascii="Cambria" w:eastAsia="Cambria" w:hAnsi="Cambria" w:cs="Cambria"/>
                </w:rPr>
                <m:t>d</m:t>
              </m:r>
            </m:oMath>
            <w:r>
              <w:t>.</w:t>
            </w:r>
          </w:p>
        </w:tc>
      </w:tr>
    </w:tbl>
    <w:p w14:paraId="7A0C2C9C" w14:textId="77777777" w:rsidR="001365EE" w:rsidRDefault="002D75D1">
      <w:pPr>
        <w:keepNext/>
        <w:pBdr>
          <w:top w:val="nil"/>
          <w:left w:val="nil"/>
          <w:bottom w:val="nil"/>
          <w:right w:val="nil"/>
          <w:between w:val="nil"/>
        </w:pBdr>
        <w:spacing w:before="240" w:after="60" w:line="360" w:lineRule="auto"/>
        <w:jc w:val="both"/>
        <w:rPr>
          <w:b/>
          <w:color w:val="000000"/>
        </w:rPr>
      </w:pPr>
      <w:r>
        <w:rPr>
          <w:b/>
        </w:rPr>
        <w:t xml:space="preserve">Supplementary </w:t>
      </w:r>
      <w:r>
        <w:rPr>
          <w:b/>
          <w:color w:val="000000"/>
        </w:rPr>
        <w:t>Table 2. Instantaneous descriptors</w:t>
      </w:r>
    </w:p>
    <w:p w14:paraId="40184F2A" w14:textId="77777777" w:rsidR="001365EE" w:rsidRDefault="002D75D1">
      <w:pPr>
        <w:pBdr>
          <w:top w:val="nil"/>
          <w:left w:val="nil"/>
          <w:bottom w:val="nil"/>
          <w:right w:val="nil"/>
          <w:between w:val="nil"/>
        </w:pBdr>
        <w:spacing w:line="360" w:lineRule="auto"/>
        <w:jc w:val="both"/>
      </w:pPr>
      <w:r>
        <w:rPr>
          <w:color w:val="000000"/>
        </w:rPr>
        <w:t xml:space="preserve">Infinitesimal deformation formulation was used when the deformation occurred within an acquisition time step </w:t>
      </w:r>
      <m:oMath>
        <m:r>
          <w:rPr>
            <w:rFonts w:ascii="Cambria Math" w:hAnsi="Cambria Math"/>
          </w:rPr>
          <m:t>Δ</m:t>
        </m:r>
        <m:r>
          <w:rPr>
            <w:rFonts w:ascii="Cambria" w:eastAsia="Cambria" w:hAnsi="Cambria" w:cs="Cambria"/>
            <w:color w:val="000000"/>
          </w:rPr>
          <m:t>t</m:t>
        </m:r>
      </m:oMath>
      <w:r>
        <w:rPr>
          <w:color w:val="000000"/>
        </w:rPr>
        <w:t xml:space="preserve"> that was assumed small, then </w:t>
      </w:r>
      <m:oMath>
        <m:r>
          <w:rPr>
            <w:rFonts w:ascii="Cambria Math" w:hAnsi="Cambria Math"/>
          </w:rPr>
          <m:t>Δ</m:t>
        </m:r>
        <m:r>
          <w:rPr>
            <w:rFonts w:ascii="Cambria" w:eastAsia="Cambria" w:hAnsi="Cambria" w:cs="Cambria"/>
            <w:color w:val="000000"/>
          </w:rPr>
          <m:t>t</m:t>
        </m:r>
      </m:oMath>
      <w:r>
        <w:rPr>
          <w:color w:val="000000"/>
        </w:rPr>
        <w:t xml:space="preserve"> approximate</w:t>
      </w:r>
      <w:r>
        <w:t>d as</w:t>
      </w:r>
      <w:r>
        <w:rPr>
          <w:color w:val="000000"/>
        </w:rPr>
        <w:t xml:space="preserve"> </w:t>
      </w:r>
      <m:oMath>
        <m:r>
          <w:rPr>
            <w:rFonts w:ascii="Cambria" w:eastAsia="Cambria" w:hAnsi="Cambria" w:cs="Cambria"/>
          </w:rPr>
          <m:t>δt</m:t>
        </m:r>
      </m:oMath>
      <w:r>
        <w:rPr>
          <w:rFonts w:ascii="Cambria" w:eastAsia="Cambria" w:hAnsi="Cambria" w:cs="Cambria"/>
        </w:rPr>
        <w:t xml:space="preserve"> </w:t>
      </w:r>
      <w:r>
        <w:rPr>
          <w:color w:val="000000"/>
        </w:rPr>
        <w:t>was also assumed and descriptors were considered instantaneous. First column: descriptor name. Second column: expanded name and details of the descriptor values. Third column: short description of the</w:t>
      </w:r>
      <w:r>
        <w:rPr>
          <w:color w:val="000000"/>
        </w:rPr>
        <w:t xml:space="preserve"> descriptor. Scalar descriptors are defined as tensor invariants: </w:t>
      </w:r>
      <m:oMath>
        <m:r>
          <w:rPr>
            <w:rFonts w:ascii="Cambria" w:eastAsia="Cambria" w:hAnsi="Cambria" w:cs="Cambria"/>
            <w:color w:val="000000"/>
          </w:rPr>
          <m:t>P</m:t>
        </m:r>
      </m:oMath>
      <w:r>
        <w:rPr>
          <w:color w:val="000000"/>
        </w:rPr>
        <w:t xml:space="preserve"> for compression and expansion rate, </w:t>
      </w:r>
      <m:oMath>
        <m:r>
          <w:rPr>
            <w:rFonts w:ascii="Cambria" w:eastAsia="Cambria" w:hAnsi="Cambria" w:cs="Cambria"/>
            <w:color w:val="000000"/>
          </w:rPr>
          <m:t>D</m:t>
        </m:r>
      </m:oMath>
      <w:r>
        <w:rPr>
          <w:color w:val="000000"/>
        </w:rPr>
        <w:t xml:space="preserve"> for rotation discriminant, </w:t>
      </w:r>
      <m:oMath>
        <m:r>
          <w:rPr>
            <w:rFonts w:ascii="Cambria Math" w:hAnsi="Cambria Math"/>
          </w:rPr>
          <m:t>τ</m:t>
        </m:r>
      </m:oMath>
      <w:r>
        <w:rPr>
          <w:rFonts w:ascii="Helvetica Neue" w:eastAsia="Helvetica Neue" w:hAnsi="Helvetica Neue" w:cs="Helvetica Neue"/>
          <w:i/>
          <w:color w:val="000000"/>
        </w:rPr>
        <w:t>,</w:t>
      </w:r>
      <w:r>
        <w:rPr>
          <w:color w:val="000000"/>
        </w:rPr>
        <w:t xml:space="preserve"> which combines the sign of the previous two descriptors to define topology labels, </w:t>
      </w:r>
      <m:oMath>
        <m:r>
          <w:rPr>
            <w:rFonts w:ascii="Cambria" w:eastAsia="Cambria" w:hAnsi="Cambria" w:cs="Cambria"/>
            <w:color w:val="000000"/>
          </w:rPr>
          <m:t>δα</m:t>
        </m:r>
      </m:oMath>
      <w:r>
        <w:rPr>
          <w:color w:val="000000"/>
        </w:rPr>
        <w:t xml:space="preserve"> for infinitesimal rotation an</w:t>
      </w:r>
      <w:r>
        <w:rPr>
          <w:color w:val="000000"/>
        </w:rPr>
        <w:t xml:space="preserve">d </w:t>
      </w:r>
      <m:oMath>
        <m:sSub>
          <m:sSubPr>
            <m:ctrlPr>
              <w:rPr>
                <w:rFonts w:ascii="Cambria" w:eastAsia="Cambria" w:hAnsi="Cambria" w:cs="Cambria"/>
                <w:color w:val="000000"/>
              </w:rPr>
            </m:ctrlPr>
          </m:sSubPr>
          <m:e>
            <m:r>
              <w:rPr>
                <w:rFonts w:ascii="Cambria" w:eastAsia="Cambria" w:hAnsi="Cambria" w:cs="Cambria"/>
                <w:color w:val="000000"/>
              </w:rPr>
              <m:t>Q</m:t>
            </m:r>
          </m:e>
          <m:sub>
            <m:r>
              <w:rPr>
                <w:rFonts w:ascii="Cambria" w:eastAsia="Cambria" w:hAnsi="Cambria" w:cs="Cambria"/>
                <w:color w:val="000000"/>
              </w:rPr>
              <m:t>d</m:t>
            </m:r>
          </m:sub>
        </m:sSub>
      </m:oMath>
      <w:r>
        <w:rPr>
          <w:color w:val="000000"/>
        </w:rPr>
        <w:t>, which describes the amount of distortion rate</w:t>
      </w:r>
      <w:r>
        <w:t>.</w:t>
      </w:r>
    </w:p>
    <w:p w14:paraId="7FA1C6B6" w14:textId="77777777" w:rsidR="001365EE" w:rsidRDefault="001365EE">
      <w:pPr>
        <w:pBdr>
          <w:top w:val="nil"/>
          <w:left w:val="nil"/>
          <w:bottom w:val="nil"/>
          <w:right w:val="nil"/>
          <w:between w:val="nil"/>
        </w:pBdr>
        <w:spacing w:line="480" w:lineRule="auto"/>
        <w:jc w:val="both"/>
      </w:pPr>
    </w:p>
    <w:p w14:paraId="7C5126C1" w14:textId="77777777" w:rsidR="001365EE" w:rsidRDefault="001365EE">
      <w:pPr>
        <w:pBdr>
          <w:top w:val="nil"/>
          <w:left w:val="nil"/>
          <w:bottom w:val="nil"/>
          <w:right w:val="nil"/>
          <w:between w:val="nil"/>
        </w:pBdr>
        <w:spacing w:line="480" w:lineRule="auto"/>
        <w:jc w:val="both"/>
      </w:pPr>
    </w:p>
    <w:p w14:paraId="5048B705" w14:textId="77777777" w:rsidR="001365EE" w:rsidRDefault="001365EE">
      <w:pPr>
        <w:pBdr>
          <w:top w:val="nil"/>
          <w:left w:val="nil"/>
          <w:bottom w:val="nil"/>
          <w:right w:val="nil"/>
          <w:between w:val="nil"/>
        </w:pBdr>
        <w:spacing w:line="480" w:lineRule="auto"/>
        <w:jc w:val="both"/>
      </w:pPr>
    </w:p>
    <w:p w14:paraId="10A20CDE" w14:textId="77777777" w:rsidR="001365EE" w:rsidRDefault="001365EE">
      <w:pPr>
        <w:pBdr>
          <w:top w:val="nil"/>
          <w:left w:val="nil"/>
          <w:bottom w:val="nil"/>
          <w:right w:val="nil"/>
          <w:between w:val="nil"/>
        </w:pBdr>
        <w:spacing w:line="480" w:lineRule="auto"/>
        <w:jc w:val="both"/>
      </w:pPr>
    </w:p>
    <w:tbl>
      <w:tblPr>
        <w:tblStyle w:val="a5"/>
        <w:tblW w:w="9468" w:type="dxa"/>
        <w:tblBorders>
          <w:top w:val="single" w:sz="8" w:space="0" w:color="000000"/>
          <w:left w:val="single" w:sz="12" w:space="0" w:color="000000"/>
          <w:bottom w:val="single" w:sz="8" w:space="0" w:color="000000"/>
          <w:right w:val="single" w:sz="12" w:space="0" w:color="000000"/>
          <w:insideH w:val="single" w:sz="4" w:space="0" w:color="000000"/>
          <w:insideV w:val="single" w:sz="4" w:space="0" w:color="000000"/>
        </w:tblBorders>
        <w:tblLayout w:type="fixed"/>
        <w:tblLook w:val="0400" w:firstRow="0" w:lastRow="0" w:firstColumn="0" w:lastColumn="0" w:noHBand="0" w:noVBand="1"/>
      </w:tblPr>
      <w:tblGrid>
        <w:gridCol w:w="1068"/>
        <w:gridCol w:w="1024"/>
        <w:gridCol w:w="2168"/>
        <w:gridCol w:w="5208"/>
      </w:tblGrid>
      <w:tr w:rsidR="001365EE" w14:paraId="4612271B" w14:textId="77777777" w:rsidTr="001365EE">
        <w:trPr>
          <w:cnfStyle w:val="000000100000" w:firstRow="0" w:lastRow="0" w:firstColumn="0" w:lastColumn="0" w:oddVBand="0" w:evenVBand="0" w:oddHBand="1" w:evenHBand="0" w:firstRowFirstColumn="0" w:firstRowLastColumn="0" w:lastRowFirstColumn="0" w:lastRowLastColumn="0"/>
          <w:trHeight w:val="60"/>
        </w:trPr>
        <w:tc>
          <w:tcPr>
            <w:tcW w:w="1068" w:type="dxa"/>
          </w:tcPr>
          <w:p w14:paraId="33D45027" w14:textId="77777777" w:rsidR="001365EE" w:rsidRDefault="002D75D1">
            <w:pPr>
              <w:jc w:val="center"/>
              <w:rPr>
                <w:rFonts w:ascii="Cambria" w:eastAsia="Cambria" w:hAnsi="Cambria" w:cs="Cambria"/>
              </w:rPr>
            </w:pPr>
            <m:oMathPara>
              <m:oMath>
                <m:r>
                  <w:rPr>
                    <w:rFonts w:ascii="Cambria" w:eastAsia="Cambria" w:hAnsi="Cambria" w:cs="Cambria"/>
                  </w:rPr>
                  <w:lastRenderedPageBreak/>
                  <m:t>∆</m:t>
                </m:r>
                <m:r>
                  <w:rPr>
                    <w:rFonts w:ascii="Cambria" w:eastAsia="Cambria" w:hAnsi="Cambria" w:cs="Cambria"/>
                  </w:rPr>
                  <m:t>V</m:t>
                </m:r>
              </m:oMath>
            </m:oMathPara>
          </w:p>
        </w:tc>
        <w:tc>
          <w:tcPr>
            <w:tcW w:w="1024" w:type="dxa"/>
          </w:tcPr>
          <w:p w14:paraId="7313C826" w14:textId="77777777" w:rsidR="001365EE" w:rsidRDefault="002D75D1">
            <w:pPr>
              <w:jc w:val="center"/>
              <w:rPr>
                <w:rFonts w:ascii="Cambria" w:eastAsia="Cambria" w:hAnsi="Cambria" w:cs="Cambria"/>
              </w:rPr>
            </w:pPr>
            <m:oMathPara>
              <m:oMath>
                <m:r>
                  <w:rPr>
                    <w:rFonts w:ascii="Cambria" w:eastAsia="Cambria" w:hAnsi="Cambria" w:cs="Cambria"/>
                  </w:rPr>
                  <m:t>J</m:t>
                </m:r>
              </m:oMath>
            </m:oMathPara>
          </w:p>
        </w:tc>
        <w:tc>
          <w:tcPr>
            <w:tcW w:w="2168" w:type="dxa"/>
          </w:tcPr>
          <w:p w14:paraId="58F24DCB" w14:textId="77777777" w:rsidR="001365EE" w:rsidRDefault="002D75D1">
            <w:pPr>
              <w:jc w:val="both"/>
              <w:rPr>
                <w:b/>
              </w:rPr>
            </w:pPr>
            <w:r>
              <w:rPr>
                <w:b/>
              </w:rPr>
              <w:t>Volume Change</w:t>
            </w:r>
          </w:p>
          <w:p w14:paraId="629F457A" w14:textId="77777777" w:rsidR="001365EE" w:rsidRDefault="002D75D1">
            <w:pPr>
              <w:jc w:val="both"/>
              <w:rPr>
                <w:b/>
                <w:sz w:val="20"/>
                <w:szCs w:val="20"/>
              </w:rPr>
            </w:pPr>
            <m:oMath>
              <m:r>
                <w:rPr>
                  <w:rFonts w:ascii="Cambria" w:eastAsia="Cambria" w:hAnsi="Cambria" w:cs="Cambria"/>
                  <w:sz w:val="20"/>
                  <w:szCs w:val="20"/>
                </w:rPr>
                <m:t>∆</m:t>
              </m:r>
              <m:r>
                <w:rPr>
                  <w:rFonts w:ascii="Cambria" w:eastAsia="Cambria" w:hAnsi="Cambria" w:cs="Cambria"/>
                  <w:sz w:val="20"/>
                  <w:szCs w:val="20"/>
                </w:rPr>
                <m:t>V</m:t>
              </m:r>
              <m:r>
                <w:rPr>
                  <w:rFonts w:ascii="Cambria" w:eastAsia="Cambria" w:hAnsi="Cambria" w:cs="Cambria"/>
                  <w:sz w:val="20"/>
                  <w:szCs w:val="20"/>
                </w:rPr>
                <m:t>&gt;1</m:t>
              </m:r>
            </m:oMath>
            <w:r>
              <w:rPr>
                <w:sz w:val="20"/>
                <w:szCs w:val="20"/>
              </w:rPr>
              <w:t xml:space="preserve"> expansion</w:t>
            </w:r>
          </w:p>
          <w:p w14:paraId="13394645" w14:textId="77777777" w:rsidR="001365EE" w:rsidRDefault="002D75D1">
            <w:pPr>
              <w:jc w:val="both"/>
              <w:rPr>
                <w:b/>
              </w:rPr>
            </w:pPr>
            <m:oMath>
              <m:r>
                <w:rPr>
                  <w:rFonts w:ascii="Cambria" w:eastAsia="Cambria" w:hAnsi="Cambria" w:cs="Cambria"/>
                  <w:sz w:val="20"/>
                  <w:szCs w:val="20"/>
                </w:rPr>
                <m:t>∆</m:t>
              </m:r>
              <m:r>
                <w:rPr>
                  <w:rFonts w:ascii="Cambria" w:eastAsia="Cambria" w:hAnsi="Cambria" w:cs="Cambria"/>
                  <w:sz w:val="20"/>
                  <w:szCs w:val="20"/>
                </w:rPr>
                <m:t>V</m:t>
              </m:r>
              <m:r>
                <w:rPr>
                  <w:rFonts w:ascii="Cambria" w:eastAsia="Cambria" w:hAnsi="Cambria" w:cs="Cambria"/>
                  <w:sz w:val="20"/>
                  <w:szCs w:val="20"/>
                </w:rPr>
                <m:t>&lt;1</m:t>
              </m:r>
            </m:oMath>
            <w:r>
              <w:rPr>
                <w:sz w:val="20"/>
                <w:szCs w:val="20"/>
              </w:rPr>
              <w:t xml:space="preserve"> compression</w:t>
            </w:r>
          </w:p>
        </w:tc>
        <w:tc>
          <w:tcPr>
            <w:tcW w:w="5208" w:type="dxa"/>
          </w:tcPr>
          <w:p w14:paraId="17497C97" w14:textId="77777777" w:rsidR="001365EE" w:rsidRDefault="002D75D1">
            <w:pPr>
              <w:jc w:val="both"/>
            </w:pPr>
            <w:r>
              <w:t xml:space="preserve">Volume change regarding an initial state along </w:t>
            </w:r>
            <m:oMath>
              <m:sSub>
                <m:sSubPr>
                  <m:ctrlPr>
                    <w:rPr>
                      <w:rFonts w:ascii="Cambria Math" w:hAnsi="Cambria Math"/>
                    </w:rPr>
                  </m:ctrlPr>
                </m:sSubPr>
                <m:e/>
                <m:sub>
                  <m:sSub>
                    <m:sSubPr>
                      <m:ctrlPr>
                        <w:rPr>
                          <w:rFonts w:ascii="Cambria" w:eastAsia="Cambria" w:hAnsi="Cambria" w:cs="Cambria"/>
                        </w:rPr>
                      </m:ctrlPr>
                    </m:sSubPr>
                    <m:e>
                      <m:r>
                        <w:rPr>
                          <w:rFonts w:ascii="Cambria" w:eastAsia="Cambria" w:hAnsi="Cambria" w:cs="Cambria"/>
                        </w:rPr>
                        <m:t>t</m:t>
                      </m:r>
                    </m:e>
                    <m:sub>
                      <m:r>
                        <w:rPr>
                          <w:rFonts w:ascii="Cambria" w:eastAsia="Cambria" w:hAnsi="Cambria" w:cs="Cambria"/>
                        </w:rPr>
                        <m:t>ini</m:t>
                      </m:r>
                    </m:sub>
                  </m:sSub>
                </m:sub>
              </m:sSub>
              <m:r>
                <w:rPr>
                  <w:rFonts w:ascii="Cambria" w:eastAsia="Cambria" w:hAnsi="Cambria" w:cs="Cambria"/>
                </w:rPr>
                <m:t>t</m:t>
              </m:r>
            </m:oMath>
            <w:r>
              <w:t xml:space="preserve">. </w:t>
            </w:r>
          </w:p>
          <w:p w14:paraId="793D772E" w14:textId="77777777" w:rsidR="001365EE" w:rsidRDefault="002D75D1">
            <w:pPr>
              <w:jc w:val="both"/>
            </w:pPr>
            <w:r>
              <w:t xml:space="preserve">The volume enclosing the centroids at </w:t>
            </w:r>
            <m:oMath>
              <m:r>
                <w:rPr>
                  <w:rFonts w:ascii="Cambria" w:eastAsia="Cambria" w:hAnsi="Cambria" w:cs="Cambria"/>
                </w:rPr>
                <m:t>t</m:t>
              </m:r>
            </m:oMath>
            <w:r>
              <w:t xml:space="preserve"> grows or shrinks compared to the volume enclosing the centroids at </w:t>
            </w:r>
            <m:oMath>
              <m:sSub>
                <m:sSubPr>
                  <m:ctrlPr>
                    <w:rPr>
                      <w:rFonts w:ascii="Cambria" w:eastAsia="Cambria" w:hAnsi="Cambria" w:cs="Cambria"/>
                    </w:rPr>
                  </m:ctrlPr>
                </m:sSubPr>
                <m:e>
                  <m:r>
                    <w:rPr>
                      <w:rFonts w:ascii="Cambria" w:eastAsia="Cambria" w:hAnsi="Cambria" w:cs="Cambria"/>
                    </w:rPr>
                    <m:t>t</m:t>
                  </m:r>
                </m:e>
                <m:sub>
                  <m:r>
                    <w:rPr>
                      <w:rFonts w:ascii="Cambria" w:eastAsia="Cambria" w:hAnsi="Cambria" w:cs="Cambria"/>
                    </w:rPr>
                    <m:t>ini</m:t>
                  </m:r>
                </m:sub>
              </m:sSub>
            </m:oMath>
            <w:r>
              <w:t xml:space="preserve"> mapped through the trajectories.</w:t>
            </w:r>
          </w:p>
        </w:tc>
      </w:tr>
      <w:tr w:rsidR="001365EE" w14:paraId="539C26E5" w14:textId="77777777" w:rsidTr="001365EE">
        <w:trPr>
          <w:trHeight w:val="60"/>
        </w:trPr>
        <w:tc>
          <w:tcPr>
            <w:tcW w:w="1068" w:type="dxa"/>
          </w:tcPr>
          <w:p w14:paraId="41731957" w14:textId="77777777" w:rsidR="001365EE" w:rsidRDefault="002D75D1">
            <w:pPr>
              <w:jc w:val="center"/>
              <w:rPr>
                <w:rFonts w:ascii="Cambria" w:eastAsia="Cambria" w:hAnsi="Cambria" w:cs="Cambria"/>
              </w:rPr>
            </w:pPr>
            <m:oMathPara>
              <m:oMath>
                <m:r>
                  <w:rPr>
                    <w:rFonts w:ascii="Cambria" w:eastAsia="Cambria" w:hAnsi="Cambria" w:cs="Cambria"/>
                  </w:rPr>
                  <m:t>∆</m:t>
                </m:r>
                <m:r>
                  <w:rPr>
                    <w:rFonts w:ascii="Cambria" w:eastAsia="Cambria" w:hAnsi="Cambria" w:cs="Cambria"/>
                  </w:rPr>
                  <m:t>α</m:t>
                </m:r>
                <m:r>
                  <w:rPr>
                    <w:rFonts w:ascii="Cambria" w:eastAsia="Cambria" w:hAnsi="Cambria" w:cs="Cambria"/>
                  </w:rPr>
                  <m:t xml:space="preserve"> </m:t>
                </m:r>
              </m:oMath>
            </m:oMathPara>
          </w:p>
        </w:tc>
        <w:tc>
          <w:tcPr>
            <w:tcW w:w="1024" w:type="dxa"/>
          </w:tcPr>
          <w:p w14:paraId="779FF2F9" w14:textId="77777777" w:rsidR="001365EE" w:rsidRDefault="002D75D1">
            <w:pPr>
              <w:jc w:val="center"/>
              <w:rPr>
                <w:rFonts w:ascii="Cambria" w:eastAsia="Cambria" w:hAnsi="Cambria" w:cs="Cambria"/>
              </w:rPr>
            </w:pPr>
            <m:oMathPara>
              <m:oMath>
                <m:r>
                  <w:rPr>
                    <w:rFonts w:ascii="Cambria Math" w:hAnsi="Cambria Math"/>
                  </w:rPr>
                  <m:t>θ</m:t>
                </m:r>
              </m:oMath>
            </m:oMathPara>
          </w:p>
        </w:tc>
        <w:tc>
          <w:tcPr>
            <w:tcW w:w="2168" w:type="dxa"/>
          </w:tcPr>
          <w:p w14:paraId="4E392887" w14:textId="77777777" w:rsidR="001365EE" w:rsidRDefault="002D75D1">
            <w:pPr>
              <w:jc w:val="both"/>
              <w:rPr>
                <w:b/>
              </w:rPr>
            </w:pPr>
            <w:r>
              <w:rPr>
                <w:b/>
              </w:rPr>
              <w:t>Finite rotation</w:t>
            </w:r>
          </w:p>
        </w:tc>
        <w:tc>
          <w:tcPr>
            <w:tcW w:w="5208" w:type="dxa"/>
          </w:tcPr>
          <w:p w14:paraId="01D49671" w14:textId="77777777" w:rsidR="001365EE" w:rsidRDefault="002D75D1">
            <w:pPr>
              <w:jc w:val="both"/>
            </w:pPr>
            <w:r>
              <w:t>The volume enclosing the centroids around a reference centroid describes a rotation compared to the mapped centroids at</w:t>
            </w:r>
            <w:r>
              <w:rPr>
                <w:i/>
              </w:rPr>
              <w:t xml:space="preserve"> </w:t>
            </w:r>
            <m:oMath>
              <m:sSub>
                <m:sSubPr>
                  <m:ctrlPr>
                    <w:rPr>
                      <w:rFonts w:ascii="Cambria" w:eastAsia="Cambria" w:hAnsi="Cambria" w:cs="Cambria"/>
                    </w:rPr>
                  </m:ctrlPr>
                </m:sSubPr>
                <m:e>
                  <m:r>
                    <w:rPr>
                      <w:rFonts w:ascii="Cambria" w:eastAsia="Cambria" w:hAnsi="Cambria" w:cs="Cambria"/>
                    </w:rPr>
                    <m:t>t</m:t>
                  </m:r>
                </m:e>
                <m:sub>
                  <m:r>
                    <w:rPr>
                      <w:rFonts w:ascii="Cambria" w:eastAsia="Cambria" w:hAnsi="Cambria" w:cs="Cambria"/>
                    </w:rPr>
                    <m:t>ini</m:t>
                  </m:r>
                </m:sub>
              </m:sSub>
            </m:oMath>
            <w:r>
              <w:t xml:space="preserve">. Finite rotation in </w:t>
            </w:r>
            <w:r>
              <w:rPr>
                <w:i/>
              </w:rPr>
              <w:t>3D</w:t>
            </w:r>
            <w:r>
              <w:t xml:space="preserve"> can be characterized by and angle and axis of rotation (Euler theorem). </w:t>
            </w:r>
          </w:p>
        </w:tc>
      </w:tr>
      <w:tr w:rsidR="001365EE" w14:paraId="4E039B48" w14:textId="77777777" w:rsidTr="001365EE">
        <w:trPr>
          <w:cnfStyle w:val="000000100000" w:firstRow="0" w:lastRow="0" w:firstColumn="0" w:lastColumn="0" w:oddVBand="0" w:evenVBand="0" w:oddHBand="1" w:evenHBand="0" w:firstRowFirstColumn="0" w:firstRowLastColumn="0" w:lastRowFirstColumn="0" w:lastRowLastColumn="0"/>
          <w:trHeight w:val="20"/>
        </w:trPr>
        <w:tc>
          <w:tcPr>
            <w:tcW w:w="1068" w:type="dxa"/>
          </w:tcPr>
          <w:p w14:paraId="288D01BA" w14:textId="77777777" w:rsidR="001365EE" w:rsidRDefault="002D75D1">
            <w:pPr>
              <w:jc w:val="center"/>
              <w:rPr>
                <w:rFonts w:ascii="Cambria" w:eastAsia="Cambria" w:hAnsi="Cambria" w:cs="Cambria"/>
              </w:rPr>
            </w:pPr>
            <m:oMathPara>
              <m:oMath>
                <m:r>
                  <w:rPr>
                    <w:rFonts w:ascii="Cambria" w:eastAsia="Cambria" w:hAnsi="Cambria" w:cs="Cambria"/>
                  </w:rPr>
                  <m:t>∆</m:t>
                </m:r>
                <m:sSub>
                  <m:sSubPr>
                    <m:ctrlPr>
                      <w:rPr>
                        <w:rFonts w:ascii="Cambria" w:eastAsia="Cambria" w:hAnsi="Cambria" w:cs="Cambria"/>
                      </w:rPr>
                    </m:ctrlPr>
                  </m:sSubPr>
                  <m:e>
                    <m:r>
                      <w:rPr>
                        <w:rFonts w:ascii="Cambria" w:eastAsia="Cambria" w:hAnsi="Cambria" w:cs="Cambria"/>
                      </w:rPr>
                      <m:t>γ</m:t>
                    </m:r>
                  </m:e>
                  <m:sub>
                    <m:r>
                      <w:rPr>
                        <w:rFonts w:ascii="Cambria" w:eastAsia="Cambria" w:hAnsi="Cambria" w:cs="Cambria"/>
                      </w:rPr>
                      <m:t>1</m:t>
                    </m:r>
                  </m:sub>
                </m:sSub>
              </m:oMath>
            </m:oMathPara>
          </w:p>
        </w:tc>
        <w:tc>
          <w:tcPr>
            <w:tcW w:w="1024" w:type="dxa"/>
          </w:tcPr>
          <w:p w14:paraId="44880194" w14:textId="77777777" w:rsidR="001365EE" w:rsidRDefault="002D75D1">
            <w:pPr>
              <w:jc w:val="center"/>
              <w:rPr>
                <w:rFonts w:ascii="Cambria" w:eastAsia="Cambria" w:hAnsi="Cambria" w:cs="Cambria"/>
              </w:rPr>
            </w:pPr>
            <m:oMathPara>
              <m:oMath>
                <m:r>
                  <w:rPr>
                    <w:rFonts w:ascii="Cambria" w:eastAsia="Cambria" w:hAnsi="Cambria" w:cs="Cambria"/>
                  </w:rPr>
                  <m:t>MIC</m:t>
                </m:r>
                <m:r>
                  <w:rPr>
                    <w:rFonts w:ascii="Cambria" w:eastAsia="Cambria" w:hAnsi="Cambria" w:cs="Cambria"/>
                  </w:rPr>
                  <m:t>1</m:t>
                </m:r>
              </m:oMath>
            </m:oMathPara>
          </w:p>
        </w:tc>
        <w:tc>
          <w:tcPr>
            <w:tcW w:w="2168" w:type="dxa"/>
          </w:tcPr>
          <w:p w14:paraId="30B16FC5" w14:textId="77777777" w:rsidR="001365EE" w:rsidRDefault="002D75D1">
            <w:pPr>
              <w:rPr>
                <w:b/>
              </w:rPr>
            </w:pPr>
            <w:r>
              <w:rPr>
                <w:b/>
              </w:rPr>
              <w:t xml:space="preserve">First distortion </w:t>
            </w:r>
            <w:r>
              <w:rPr>
                <w:b/>
              </w:rPr>
              <w:t>parameter</w:t>
            </w:r>
          </w:p>
        </w:tc>
        <w:tc>
          <w:tcPr>
            <w:tcW w:w="5208" w:type="dxa"/>
          </w:tcPr>
          <w:p w14:paraId="2219ACB7" w14:textId="77777777" w:rsidR="001365EE" w:rsidRDefault="002D75D1">
            <w:pPr>
              <w:jc w:val="both"/>
            </w:pPr>
            <w:r>
              <w:t xml:space="preserve">Descriptor of the isochoric -no volume change- deformation, of the region enclosing mapped points between two time steps, that changes linearly with </w:t>
            </w:r>
            <w:proofErr w:type="gramStart"/>
            <w:r>
              <w:t>the  deformation</w:t>
            </w:r>
            <w:proofErr w:type="gramEnd"/>
            <w:r>
              <w:t xml:space="preserve"> along any dimension. </w:t>
            </w:r>
          </w:p>
        </w:tc>
      </w:tr>
      <w:tr w:rsidR="001365EE" w14:paraId="277291DC" w14:textId="77777777" w:rsidTr="001365EE">
        <w:trPr>
          <w:trHeight w:val="20"/>
        </w:trPr>
        <w:tc>
          <w:tcPr>
            <w:tcW w:w="1068" w:type="dxa"/>
          </w:tcPr>
          <w:p w14:paraId="7B68F8D6" w14:textId="77777777" w:rsidR="001365EE" w:rsidRDefault="002D75D1">
            <w:pPr>
              <w:jc w:val="center"/>
              <w:rPr>
                <w:rFonts w:ascii="Cambria" w:eastAsia="Cambria" w:hAnsi="Cambria" w:cs="Cambria"/>
              </w:rPr>
            </w:pPr>
            <m:oMathPara>
              <m:oMath>
                <m:r>
                  <w:rPr>
                    <w:rFonts w:ascii="Cambria" w:eastAsia="Cambria" w:hAnsi="Cambria" w:cs="Cambria"/>
                  </w:rPr>
                  <m:t>∆</m:t>
                </m:r>
                <m:sSub>
                  <m:sSubPr>
                    <m:ctrlPr>
                      <w:rPr>
                        <w:rFonts w:ascii="Cambria" w:eastAsia="Cambria" w:hAnsi="Cambria" w:cs="Cambria"/>
                      </w:rPr>
                    </m:ctrlPr>
                  </m:sSubPr>
                  <m:e>
                    <m:r>
                      <w:rPr>
                        <w:rFonts w:ascii="Cambria" w:eastAsia="Cambria" w:hAnsi="Cambria" w:cs="Cambria"/>
                      </w:rPr>
                      <m:t>γ</m:t>
                    </m:r>
                  </m:e>
                  <m:sub>
                    <m:r>
                      <w:rPr>
                        <w:rFonts w:ascii="Cambria" w:eastAsia="Cambria" w:hAnsi="Cambria" w:cs="Cambria"/>
                      </w:rPr>
                      <m:t>2</m:t>
                    </m:r>
                  </m:sub>
                </m:sSub>
                <m:r>
                  <w:rPr>
                    <w:rFonts w:ascii="Cambria" w:eastAsia="Cambria" w:hAnsi="Cambria" w:cs="Cambria"/>
                  </w:rPr>
                  <m:t xml:space="preserve"> </m:t>
                </m:r>
              </m:oMath>
            </m:oMathPara>
          </w:p>
        </w:tc>
        <w:tc>
          <w:tcPr>
            <w:tcW w:w="1024" w:type="dxa"/>
          </w:tcPr>
          <w:p w14:paraId="051F283A" w14:textId="77777777" w:rsidR="001365EE" w:rsidRDefault="002D75D1">
            <w:pPr>
              <w:jc w:val="center"/>
              <w:rPr>
                <w:rFonts w:ascii="Cambria" w:eastAsia="Cambria" w:hAnsi="Cambria" w:cs="Cambria"/>
              </w:rPr>
            </w:pPr>
            <m:oMathPara>
              <m:oMath>
                <m:r>
                  <w:rPr>
                    <w:rFonts w:ascii="Cambria" w:eastAsia="Cambria" w:hAnsi="Cambria" w:cs="Cambria"/>
                  </w:rPr>
                  <m:t>MIC</m:t>
                </m:r>
                <m:r>
                  <w:rPr>
                    <w:rFonts w:ascii="Cambria" w:eastAsia="Cambria" w:hAnsi="Cambria" w:cs="Cambria"/>
                  </w:rPr>
                  <m:t>2</m:t>
                </m:r>
              </m:oMath>
            </m:oMathPara>
          </w:p>
        </w:tc>
        <w:tc>
          <w:tcPr>
            <w:tcW w:w="2168" w:type="dxa"/>
          </w:tcPr>
          <w:p w14:paraId="1756DD90" w14:textId="77777777" w:rsidR="001365EE" w:rsidRDefault="002D75D1">
            <w:pPr>
              <w:rPr>
                <w:b/>
              </w:rPr>
            </w:pPr>
            <w:r>
              <w:rPr>
                <w:b/>
              </w:rPr>
              <w:t>Second distortion parameter</w:t>
            </w:r>
          </w:p>
        </w:tc>
        <w:tc>
          <w:tcPr>
            <w:tcW w:w="5208" w:type="dxa"/>
          </w:tcPr>
          <w:p w14:paraId="7A7EA265" w14:textId="77777777" w:rsidR="001365EE" w:rsidRDefault="002D75D1">
            <w:pPr>
              <w:jc w:val="both"/>
            </w:pPr>
            <w:r>
              <w:t xml:space="preserve">Descriptor of the isochoric -no volume change- deformation, of region enclosing mapped points between </w:t>
            </w:r>
            <w:proofErr w:type="gramStart"/>
            <w:r>
              <w:t>two time</w:t>
            </w:r>
            <w:proofErr w:type="gramEnd"/>
            <w:r>
              <w:t xml:space="preserve"> steps, that changes with a geometric term when there are deformation components along more than one dimension.</w:t>
            </w:r>
          </w:p>
          <w:p w14:paraId="6728E8A9" w14:textId="77777777" w:rsidR="001365EE" w:rsidRDefault="002D75D1">
            <w:pPr>
              <w:jc w:val="both"/>
            </w:pPr>
            <m:oMath>
              <m:r>
                <w:rPr>
                  <w:rFonts w:ascii="Cambria" w:eastAsia="Cambria" w:hAnsi="Cambria" w:cs="Cambria"/>
                </w:rPr>
                <m:t>∆</m:t>
              </m:r>
              <m:sSub>
                <m:sSubPr>
                  <m:ctrlPr>
                    <w:rPr>
                      <w:rFonts w:ascii="Cambria" w:eastAsia="Cambria" w:hAnsi="Cambria" w:cs="Cambria"/>
                    </w:rPr>
                  </m:ctrlPr>
                </m:sSubPr>
                <m:e>
                  <m:r>
                    <w:rPr>
                      <w:rFonts w:ascii="Cambria" w:eastAsia="Cambria" w:hAnsi="Cambria" w:cs="Cambria"/>
                    </w:rPr>
                    <m:t>γ</m:t>
                  </m:r>
                </m:e>
                <m:sub>
                  <m:r>
                    <w:rPr>
                      <w:rFonts w:ascii="Cambria" w:eastAsia="Cambria" w:hAnsi="Cambria" w:cs="Cambria"/>
                    </w:rPr>
                    <m:t>1</m:t>
                  </m:r>
                </m:sub>
              </m:sSub>
            </m:oMath>
            <w:r>
              <w:t xml:space="preserve"> =</w:t>
            </w:r>
            <w:r>
              <w:t xml:space="preserve"> </w:t>
            </w:r>
            <m:oMath>
              <m:r>
                <w:rPr>
                  <w:rFonts w:ascii="Cambria" w:eastAsia="Cambria" w:hAnsi="Cambria" w:cs="Cambria"/>
                </w:rPr>
                <m:t>∆</m:t>
              </m:r>
              <m:sSub>
                <m:sSubPr>
                  <m:ctrlPr>
                    <w:rPr>
                      <w:rFonts w:ascii="Cambria" w:eastAsia="Cambria" w:hAnsi="Cambria" w:cs="Cambria"/>
                    </w:rPr>
                  </m:ctrlPr>
                </m:sSubPr>
                <m:e>
                  <m:r>
                    <w:rPr>
                      <w:rFonts w:ascii="Cambria" w:eastAsia="Cambria" w:hAnsi="Cambria" w:cs="Cambria"/>
                    </w:rPr>
                    <m:t>γ</m:t>
                  </m:r>
                </m:e>
                <m:sub>
                  <m:r>
                    <w:rPr>
                      <w:rFonts w:ascii="Cambria" w:eastAsia="Cambria" w:hAnsi="Cambria" w:cs="Cambria"/>
                    </w:rPr>
                    <m:t>2</m:t>
                  </m:r>
                </m:sub>
              </m:sSub>
              <m:r>
                <w:rPr>
                  <w:rFonts w:ascii="Cambria" w:eastAsia="Cambria" w:hAnsi="Cambria" w:cs="Cambria"/>
                </w:rPr>
                <m:t xml:space="preserve"> </m:t>
              </m:r>
            </m:oMath>
            <w:r>
              <w:t xml:space="preserve"> when there is only one component of deformation (planar distortion).</w:t>
            </w:r>
          </w:p>
        </w:tc>
      </w:tr>
      <w:tr w:rsidR="001365EE" w14:paraId="5210DB57" w14:textId="77777777" w:rsidTr="001365EE">
        <w:trPr>
          <w:cnfStyle w:val="000000100000" w:firstRow="0" w:lastRow="0" w:firstColumn="0" w:lastColumn="0" w:oddVBand="0" w:evenVBand="0" w:oddHBand="1" w:evenHBand="0" w:firstRowFirstColumn="0" w:firstRowLastColumn="0" w:lastRowFirstColumn="0" w:lastRowLastColumn="0"/>
          <w:trHeight w:val="20"/>
        </w:trPr>
        <w:tc>
          <w:tcPr>
            <w:tcW w:w="1068" w:type="dxa"/>
          </w:tcPr>
          <w:p w14:paraId="71525F10" w14:textId="77777777" w:rsidR="001365EE" w:rsidRDefault="002D75D1">
            <w:pPr>
              <w:jc w:val="center"/>
              <w:rPr>
                <w:b/>
                <w:i/>
              </w:rPr>
            </w:pPr>
            <m:oMath>
              <m:r>
                <w:rPr>
                  <w:rFonts w:ascii="Cambria" w:eastAsia="Cambria" w:hAnsi="Cambria" w:cs="Cambria"/>
                </w:rPr>
                <m:t>{</m:t>
              </m:r>
              <m:sSub>
                <m:sSubPr>
                  <m:ctrlPr>
                    <w:rPr>
                      <w:rFonts w:ascii="Cambria" w:eastAsia="Cambria" w:hAnsi="Cambria" w:cs="Cambria"/>
                    </w:rPr>
                  </m:ctrlPr>
                </m:sSubPr>
                <m:e>
                  <m:r>
                    <w:rPr>
                      <w:rFonts w:ascii="Cambria" w:eastAsia="Cambria" w:hAnsi="Cambria" w:cs="Cambria"/>
                    </w:rPr>
                    <m:t>c</m:t>
                  </m:r>
                </m:e>
                <m:sub>
                  <m:r>
                    <w:rPr>
                      <w:rFonts w:ascii="Cambria" w:eastAsia="Cambria" w:hAnsi="Cambria" w:cs="Cambria"/>
                    </w:rPr>
                    <m:t>i</m:t>
                  </m:r>
                </m:sub>
              </m:sSub>
              <m:r>
                <w:rPr>
                  <w:rFonts w:ascii="Cambria" w:eastAsia="Cambria" w:hAnsi="Cambria" w:cs="Cambria"/>
                </w:rPr>
                <m:t>}</m:t>
              </m:r>
            </m:oMath>
            <w:r>
              <w:rPr>
                <w:b/>
                <w:i/>
              </w:rPr>
              <w:t>/</w:t>
            </w:r>
            <m:oMath>
              <m:r>
                <w:rPr>
                  <w:rFonts w:ascii="Cambria" w:eastAsia="Cambria" w:hAnsi="Cambria" w:cs="Cambria"/>
                </w:rPr>
                <m:t>{</m:t>
              </m:r>
              <m:sSub>
                <m:sSubPr>
                  <m:ctrlPr>
                    <w:rPr>
                      <w:rFonts w:ascii="Cambria" w:eastAsia="Cambria" w:hAnsi="Cambria" w:cs="Cambria"/>
                    </w:rPr>
                  </m:ctrlPr>
                </m:sSubPr>
                <m:e>
                  <m:r>
                    <w:rPr>
                      <w:rFonts w:ascii="Cambria" w:eastAsia="Cambria" w:hAnsi="Cambria" w:cs="Cambria"/>
                    </w:rPr>
                    <m:t>b</m:t>
                  </m:r>
                </m:e>
                <m:sub>
                  <m:r>
                    <w:rPr>
                      <w:rFonts w:ascii="Cambria" w:eastAsia="Cambria" w:hAnsi="Cambria" w:cs="Cambria"/>
                    </w:rPr>
                    <m:t>i</m:t>
                  </m:r>
                </m:sub>
              </m:sSub>
              <m:r>
                <w:rPr>
                  <w:rFonts w:ascii="Cambria" w:eastAsia="Cambria" w:hAnsi="Cambria" w:cs="Cambria"/>
                </w:rPr>
                <m:t>}</m:t>
              </m:r>
            </m:oMath>
          </w:p>
        </w:tc>
        <w:tc>
          <w:tcPr>
            <w:tcW w:w="1024" w:type="dxa"/>
          </w:tcPr>
          <w:p w14:paraId="0015E739" w14:textId="77777777" w:rsidR="001365EE" w:rsidRDefault="002D75D1">
            <w:pPr>
              <w:jc w:val="center"/>
            </w:pPr>
            <m:oMath>
              <m:r>
                <w:rPr>
                  <w:rFonts w:ascii="Cambria" w:eastAsia="Cambria" w:hAnsi="Cambria" w:cs="Cambria"/>
                </w:rPr>
                <m:t>{</m:t>
              </m:r>
              <m:sSub>
                <m:sSubPr>
                  <m:ctrlPr>
                    <w:rPr>
                      <w:rFonts w:ascii="Cambria" w:eastAsia="Cambria" w:hAnsi="Cambria" w:cs="Cambria"/>
                    </w:rPr>
                  </m:ctrlPr>
                </m:sSubPr>
                <m:e>
                  <m:r>
                    <w:rPr>
                      <w:rFonts w:ascii="Cambria" w:eastAsia="Cambria" w:hAnsi="Cambria" w:cs="Cambria"/>
                    </w:rPr>
                    <m:t>c</m:t>
                  </m:r>
                </m:e>
                <m:sub>
                  <m:r>
                    <w:rPr>
                      <w:rFonts w:ascii="Cambria" w:eastAsia="Cambria" w:hAnsi="Cambria" w:cs="Cambria"/>
                    </w:rPr>
                    <m:t>i</m:t>
                  </m:r>
                </m:sub>
              </m:sSub>
              <m:r>
                <w:rPr>
                  <w:rFonts w:ascii="Cambria" w:eastAsia="Cambria" w:hAnsi="Cambria" w:cs="Cambria"/>
                </w:rPr>
                <m:t>}</m:t>
              </m:r>
            </m:oMath>
            <w:r>
              <w:rPr>
                <w:b/>
                <w:i/>
              </w:rPr>
              <w:t>/</w:t>
            </w:r>
            <m:oMath>
              <m:r>
                <w:rPr>
                  <w:rFonts w:ascii="Cambria" w:eastAsia="Cambria" w:hAnsi="Cambria" w:cs="Cambria"/>
                </w:rPr>
                <m:t>{</m:t>
              </m:r>
              <m:sSub>
                <m:sSubPr>
                  <m:ctrlPr>
                    <w:rPr>
                      <w:rFonts w:ascii="Cambria" w:eastAsia="Cambria" w:hAnsi="Cambria" w:cs="Cambria"/>
                    </w:rPr>
                  </m:ctrlPr>
                </m:sSubPr>
                <m:e>
                  <m:r>
                    <w:rPr>
                      <w:rFonts w:ascii="Cambria" w:eastAsia="Cambria" w:hAnsi="Cambria" w:cs="Cambria"/>
                    </w:rPr>
                    <m:t>b</m:t>
                  </m:r>
                </m:e>
                <m:sub>
                  <m:r>
                    <w:rPr>
                      <w:rFonts w:ascii="Cambria" w:eastAsia="Cambria" w:hAnsi="Cambria" w:cs="Cambria"/>
                    </w:rPr>
                    <m:t>i</m:t>
                  </m:r>
                </m:sub>
              </m:sSub>
              <m:r>
                <w:rPr>
                  <w:rFonts w:ascii="Cambria" w:eastAsia="Cambria" w:hAnsi="Cambria" w:cs="Cambria"/>
                </w:rPr>
                <m:t>}</m:t>
              </m:r>
            </m:oMath>
          </w:p>
        </w:tc>
        <w:tc>
          <w:tcPr>
            <w:tcW w:w="2168" w:type="dxa"/>
          </w:tcPr>
          <w:p w14:paraId="6354134D" w14:textId="77777777" w:rsidR="001365EE" w:rsidRDefault="002D75D1">
            <w:pPr>
              <w:rPr>
                <w:b/>
              </w:rPr>
            </w:pPr>
            <w:r>
              <w:rPr>
                <w:b/>
              </w:rPr>
              <w:t>Finite deformation components</w:t>
            </w:r>
          </w:p>
        </w:tc>
        <w:tc>
          <w:tcPr>
            <w:tcW w:w="5208" w:type="dxa"/>
          </w:tcPr>
          <w:p w14:paraId="2B756783" w14:textId="77777777" w:rsidR="001365EE" w:rsidRDefault="002D75D1">
            <w:pPr>
              <w:jc w:val="both"/>
            </w:pPr>
            <w:r>
              <w:t xml:space="preserve">Geometrical characterization of the deformation of the volumes enclosing mapped centroids between any two time points in </w:t>
            </w:r>
            <w:r>
              <w:rPr>
                <w:i/>
              </w:rPr>
              <w:t>3D.</w:t>
            </w:r>
          </w:p>
        </w:tc>
      </w:tr>
      <w:tr w:rsidR="001365EE" w14:paraId="6025CC94" w14:textId="77777777" w:rsidTr="001365EE">
        <w:trPr>
          <w:trHeight w:val="20"/>
        </w:trPr>
        <w:tc>
          <w:tcPr>
            <w:tcW w:w="1068" w:type="dxa"/>
          </w:tcPr>
          <w:p w14:paraId="6BBB6EC5" w14:textId="77777777" w:rsidR="001365EE" w:rsidRDefault="002D75D1">
            <w:pPr>
              <w:jc w:val="center"/>
              <w:rPr>
                <w:b/>
                <w:i/>
              </w:rPr>
            </w:pPr>
            <m:oMath>
              <m:r>
                <w:rPr>
                  <w:rFonts w:ascii="Cambria" w:eastAsia="Cambria" w:hAnsi="Cambria" w:cs="Cambria"/>
                </w:rPr>
                <m:t>{</m:t>
              </m:r>
              <m:acc>
                <m:accPr>
                  <m:chr m:val="̃"/>
                  <m:ctrlPr>
                    <w:rPr>
                      <w:rFonts w:ascii="Cambria" w:eastAsia="Cambria" w:hAnsi="Cambria" w:cs="Cambria"/>
                    </w:rPr>
                  </m:ctrlPr>
                </m:accPr>
                <m:e>
                  <m:sSub>
                    <m:sSubPr>
                      <m:ctrlPr>
                        <w:rPr>
                          <w:rFonts w:ascii="Cambria" w:eastAsia="Cambria" w:hAnsi="Cambria" w:cs="Cambria"/>
                        </w:rPr>
                      </m:ctrlPr>
                    </m:sSubPr>
                    <m:e>
                      <m:r>
                        <w:rPr>
                          <w:rFonts w:ascii="Cambria" w:eastAsia="Cambria" w:hAnsi="Cambria" w:cs="Cambria"/>
                        </w:rPr>
                        <m:t>c</m:t>
                      </m:r>
                    </m:e>
                    <m:sub>
                      <m:r>
                        <w:rPr>
                          <w:rFonts w:ascii="Cambria" w:eastAsia="Cambria" w:hAnsi="Cambria" w:cs="Cambria"/>
                        </w:rPr>
                        <m:t>i</m:t>
                      </m:r>
                    </m:sub>
                  </m:sSub>
                </m:e>
              </m:acc>
              <m:r>
                <w:rPr>
                  <w:rFonts w:ascii="Cambria" w:eastAsia="Cambria" w:hAnsi="Cambria" w:cs="Cambria"/>
                </w:rPr>
                <m:t>}</m:t>
              </m:r>
            </m:oMath>
            <w:r>
              <w:rPr>
                <w:b/>
                <w:i/>
              </w:rPr>
              <w:t>/</w:t>
            </w:r>
            <m:oMath>
              <m:r>
                <w:rPr>
                  <w:rFonts w:ascii="Cambria" w:eastAsia="Cambria" w:hAnsi="Cambria" w:cs="Cambria"/>
                </w:rPr>
                <m:t>{</m:t>
              </m:r>
              <m:acc>
                <m:accPr>
                  <m:chr m:val="̃"/>
                  <m:ctrlPr>
                    <w:rPr>
                      <w:rFonts w:ascii="Cambria" w:eastAsia="Cambria" w:hAnsi="Cambria" w:cs="Cambria"/>
                    </w:rPr>
                  </m:ctrlPr>
                </m:accPr>
                <m:e>
                  <m:sSub>
                    <m:sSubPr>
                      <m:ctrlPr>
                        <w:rPr>
                          <w:rFonts w:ascii="Cambria" w:eastAsia="Cambria" w:hAnsi="Cambria" w:cs="Cambria"/>
                        </w:rPr>
                      </m:ctrlPr>
                    </m:sSubPr>
                    <m:e>
                      <m:r>
                        <w:rPr>
                          <w:rFonts w:ascii="Cambria" w:eastAsia="Cambria" w:hAnsi="Cambria" w:cs="Cambria"/>
                        </w:rPr>
                        <m:t>b</m:t>
                      </m:r>
                    </m:e>
                    <m:sub>
                      <m:r>
                        <w:rPr>
                          <w:rFonts w:ascii="Cambria" w:eastAsia="Cambria" w:hAnsi="Cambria" w:cs="Cambria"/>
                        </w:rPr>
                        <m:t>i</m:t>
                      </m:r>
                    </m:sub>
                  </m:sSub>
                </m:e>
              </m:acc>
              <m:r>
                <w:rPr>
                  <w:rFonts w:ascii="Cambria" w:eastAsia="Cambria" w:hAnsi="Cambria" w:cs="Cambria"/>
                </w:rPr>
                <m:t>}</m:t>
              </m:r>
            </m:oMath>
          </w:p>
        </w:tc>
        <w:tc>
          <w:tcPr>
            <w:tcW w:w="1024" w:type="dxa"/>
          </w:tcPr>
          <w:p w14:paraId="1095776D" w14:textId="77777777" w:rsidR="001365EE" w:rsidRDefault="002D75D1">
            <w:pPr>
              <w:jc w:val="center"/>
            </w:pPr>
            <m:oMath>
              <m:r>
                <w:rPr>
                  <w:rFonts w:ascii="Cambria" w:eastAsia="Cambria" w:hAnsi="Cambria" w:cs="Cambria"/>
                </w:rPr>
                <m:t>{</m:t>
              </m:r>
              <m:acc>
                <m:accPr>
                  <m:chr m:val="̃"/>
                  <m:ctrlPr>
                    <w:rPr>
                      <w:rFonts w:ascii="Cambria" w:eastAsia="Cambria" w:hAnsi="Cambria" w:cs="Cambria"/>
                    </w:rPr>
                  </m:ctrlPr>
                </m:accPr>
                <m:e>
                  <m:sSub>
                    <m:sSubPr>
                      <m:ctrlPr>
                        <w:rPr>
                          <w:rFonts w:ascii="Cambria" w:eastAsia="Cambria" w:hAnsi="Cambria" w:cs="Cambria"/>
                        </w:rPr>
                      </m:ctrlPr>
                    </m:sSubPr>
                    <m:e>
                      <m:r>
                        <w:rPr>
                          <w:rFonts w:ascii="Cambria" w:eastAsia="Cambria" w:hAnsi="Cambria" w:cs="Cambria"/>
                        </w:rPr>
                        <m:t>c</m:t>
                      </m:r>
                    </m:e>
                    <m:sub>
                      <m:r>
                        <w:rPr>
                          <w:rFonts w:ascii="Cambria" w:eastAsia="Cambria" w:hAnsi="Cambria" w:cs="Cambria"/>
                        </w:rPr>
                        <m:t>i</m:t>
                      </m:r>
                    </m:sub>
                  </m:sSub>
                </m:e>
              </m:acc>
              <m:r>
                <w:rPr>
                  <w:rFonts w:ascii="Cambria" w:eastAsia="Cambria" w:hAnsi="Cambria" w:cs="Cambria"/>
                </w:rPr>
                <m:t>}</m:t>
              </m:r>
            </m:oMath>
            <w:r>
              <w:rPr>
                <w:b/>
                <w:i/>
              </w:rPr>
              <w:t>/</w:t>
            </w:r>
            <m:oMath>
              <m:r>
                <w:rPr>
                  <w:rFonts w:ascii="Cambria" w:eastAsia="Cambria" w:hAnsi="Cambria" w:cs="Cambria"/>
                </w:rPr>
                <m:t>{</m:t>
              </m:r>
              <m:acc>
                <m:accPr>
                  <m:chr m:val="̃"/>
                  <m:ctrlPr>
                    <w:rPr>
                      <w:rFonts w:ascii="Cambria" w:eastAsia="Cambria" w:hAnsi="Cambria" w:cs="Cambria"/>
                    </w:rPr>
                  </m:ctrlPr>
                </m:accPr>
                <m:e>
                  <m:sSub>
                    <m:sSubPr>
                      <m:ctrlPr>
                        <w:rPr>
                          <w:rFonts w:ascii="Cambria" w:eastAsia="Cambria" w:hAnsi="Cambria" w:cs="Cambria"/>
                        </w:rPr>
                      </m:ctrlPr>
                    </m:sSubPr>
                    <m:e>
                      <m:r>
                        <w:rPr>
                          <w:rFonts w:ascii="Cambria" w:eastAsia="Cambria" w:hAnsi="Cambria" w:cs="Cambria"/>
                        </w:rPr>
                        <m:t>b</m:t>
                      </m:r>
                    </m:e>
                    <m:sub>
                      <m:r>
                        <w:rPr>
                          <w:rFonts w:ascii="Cambria" w:eastAsia="Cambria" w:hAnsi="Cambria" w:cs="Cambria"/>
                        </w:rPr>
                        <m:t>i</m:t>
                      </m:r>
                    </m:sub>
                  </m:sSub>
                </m:e>
              </m:acc>
              <m:r>
                <w:rPr>
                  <w:rFonts w:ascii="Cambria" w:eastAsia="Cambria" w:hAnsi="Cambria" w:cs="Cambria"/>
                </w:rPr>
                <m:t>}</m:t>
              </m:r>
            </m:oMath>
          </w:p>
        </w:tc>
        <w:tc>
          <w:tcPr>
            <w:tcW w:w="2168" w:type="dxa"/>
          </w:tcPr>
          <w:p w14:paraId="51134DD0" w14:textId="77777777" w:rsidR="001365EE" w:rsidRDefault="002D75D1">
            <w:pPr>
              <w:jc w:val="both"/>
              <w:rPr>
                <w:b/>
              </w:rPr>
            </w:pPr>
            <w:r>
              <w:rPr>
                <w:b/>
              </w:rPr>
              <w:t>Isochoric deformation components</w:t>
            </w:r>
          </w:p>
        </w:tc>
        <w:tc>
          <w:tcPr>
            <w:tcW w:w="5208" w:type="dxa"/>
          </w:tcPr>
          <w:p w14:paraId="6C9D0DC2" w14:textId="77777777" w:rsidR="001365EE" w:rsidRDefault="002D75D1">
            <w:pPr>
              <w:jc w:val="both"/>
            </w:pPr>
            <w:r>
              <w:t xml:space="preserve">Geometrical characterization of the distortion of the volumes enclosing mapped centroids between any two time points in </w:t>
            </w:r>
            <w:r>
              <w:rPr>
                <w:i/>
              </w:rPr>
              <w:t>3D.</w:t>
            </w:r>
          </w:p>
        </w:tc>
      </w:tr>
    </w:tbl>
    <w:p w14:paraId="25262268" w14:textId="77777777" w:rsidR="001365EE" w:rsidRDefault="001365EE">
      <w:pPr>
        <w:pBdr>
          <w:top w:val="nil"/>
          <w:left w:val="nil"/>
          <w:bottom w:val="nil"/>
          <w:right w:val="nil"/>
          <w:between w:val="nil"/>
        </w:pBdr>
        <w:spacing w:line="360" w:lineRule="auto"/>
        <w:jc w:val="both"/>
        <w:rPr>
          <w:b/>
        </w:rPr>
      </w:pPr>
    </w:p>
    <w:p w14:paraId="4302C50D" w14:textId="77777777" w:rsidR="001365EE" w:rsidRDefault="002D75D1">
      <w:pPr>
        <w:pBdr>
          <w:top w:val="nil"/>
          <w:left w:val="nil"/>
          <w:bottom w:val="nil"/>
          <w:right w:val="nil"/>
          <w:between w:val="nil"/>
        </w:pBdr>
        <w:spacing w:line="360" w:lineRule="auto"/>
        <w:jc w:val="both"/>
        <w:rPr>
          <w:b/>
          <w:color w:val="000000"/>
        </w:rPr>
      </w:pPr>
      <w:r>
        <w:rPr>
          <w:b/>
        </w:rPr>
        <w:t xml:space="preserve">Supplementary </w:t>
      </w:r>
      <w:r>
        <w:rPr>
          <w:b/>
          <w:color w:val="000000"/>
        </w:rPr>
        <w:t>Table 3. Finite time descriptors</w:t>
      </w:r>
    </w:p>
    <w:p w14:paraId="5C4E5252" w14:textId="77777777" w:rsidR="001365EE" w:rsidRDefault="002D75D1">
      <w:pPr>
        <w:pBdr>
          <w:top w:val="nil"/>
          <w:left w:val="nil"/>
          <w:bottom w:val="nil"/>
          <w:right w:val="nil"/>
          <w:between w:val="nil"/>
        </w:pBdr>
        <w:spacing w:line="360" w:lineRule="auto"/>
        <w:jc w:val="both"/>
      </w:pPr>
      <w:r>
        <w:rPr>
          <w:color w:val="000000"/>
        </w:rPr>
        <w:t xml:space="preserve">Finite-time deformation descriptors for arbitrary intervals of time </w:t>
      </w:r>
      <m:oMath>
        <m:r>
          <w:rPr>
            <w:rFonts w:ascii="Cambria" w:eastAsia="Cambria" w:hAnsi="Cambria" w:cs="Cambria"/>
            <w:color w:val="000000"/>
          </w:rPr>
          <m:t>[</m:t>
        </m:r>
        <m:sSub>
          <m:sSubPr>
            <m:ctrlPr>
              <w:rPr>
                <w:rFonts w:ascii="Cambria Math" w:eastAsia="Cambria Math" w:hAnsi="Cambria Math" w:cs="Cambria Math"/>
                <w:color w:val="000000"/>
              </w:rPr>
            </m:ctrlPr>
          </m:sSubPr>
          <m:e>
            <m:r>
              <w:rPr>
                <w:rFonts w:ascii="Cambria" w:eastAsia="Cambria" w:hAnsi="Cambria" w:cs="Cambria"/>
                <w:color w:val="000000"/>
              </w:rPr>
              <m:t>t</m:t>
            </m:r>
          </m:e>
          <m:sub>
            <m:r>
              <w:rPr>
                <w:rFonts w:ascii="Cambria Math" w:eastAsia="Cambria Math" w:hAnsi="Cambria Math" w:cs="Cambria Math"/>
                <w:color w:val="000000"/>
              </w:rPr>
              <m:t>ini</m:t>
            </m:r>
          </m:sub>
        </m:sSub>
        <m:r>
          <w:rPr>
            <w:rFonts w:ascii="Cambria" w:eastAsia="Cambria" w:hAnsi="Cambria" w:cs="Cambria"/>
            <w:color w:val="000000"/>
            <w:vertAlign w:val="subscript"/>
          </w:rPr>
          <m:t>,</m:t>
        </m:r>
        <m:r>
          <w:rPr>
            <w:rFonts w:ascii="Cambria" w:eastAsia="Cambria" w:hAnsi="Cambria" w:cs="Cambria"/>
            <w:color w:val="000000"/>
          </w:rPr>
          <m:t>t</m:t>
        </m:r>
        <m:r>
          <w:rPr>
            <w:rFonts w:ascii="Cambria" w:eastAsia="Cambria" w:hAnsi="Cambria" w:cs="Cambria"/>
            <w:color w:val="000000"/>
            <w:vertAlign w:val="subscript"/>
          </w:rPr>
          <m:t>]</m:t>
        </m:r>
      </m:oMath>
      <w:r>
        <w:rPr>
          <w:color w:val="000000"/>
        </w:rPr>
        <w:t xml:space="preserve">. These descriptors describe deformation through time given an initial reference state at </w:t>
      </w:r>
      <m:oMath>
        <m:sSub>
          <m:sSubPr>
            <m:ctrlPr>
              <w:rPr>
                <w:rFonts w:ascii="Cambria Math" w:eastAsia="Cambria Math" w:hAnsi="Cambria Math" w:cs="Cambria Math"/>
                <w:color w:val="000000"/>
              </w:rPr>
            </m:ctrlPr>
          </m:sSubPr>
          <m:e>
            <m:r>
              <w:rPr>
                <w:rFonts w:ascii="Cambria" w:eastAsia="Cambria" w:hAnsi="Cambria" w:cs="Cambria"/>
                <w:color w:val="000000"/>
              </w:rPr>
              <m:t>t</m:t>
            </m:r>
          </m:e>
          <m:sub>
            <m:r>
              <w:rPr>
                <w:rFonts w:ascii="Cambria Math" w:eastAsia="Cambria Math" w:hAnsi="Cambria Math" w:cs="Cambria Math"/>
                <w:color w:val="000000"/>
              </w:rPr>
              <m:t>ini</m:t>
            </m:r>
          </m:sub>
        </m:sSub>
      </m:oMath>
      <w:r>
        <w:rPr>
          <w:color w:val="000000"/>
          <w:sz w:val="22"/>
          <w:szCs w:val="22"/>
        </w:rPr>
        <w:t xml:space="preserve">. </w:t>
      </w:r>
      <w:r>
        <w:rPr>
          <w:color w:val="000000"/>
        </w:rPr>
        <w:t>First column: alias of the descriptor. Second column: descriptor name as introduced in mechanics notation. Second column: expanded name of the descriptor an</w:t>
      </w:r>
      <w:r>
        <w:rPr>
          <w:color w:val="000000"/>
        </w:rPr>
        <w:t xml:space="preserve">d details about the values. Third column: short description of the descriptor. </w:t>
      </w:r>
      <m:oMath>
        <m:r>
          <w:rPr>
            <w:rFonts w:ascii="Cambria" w:eastAsia="Cambria" w:hAnsi="Cambria" w:cs="Cambria"/>
            <w:color w:val="000000"/>
          </w:rPr>
          <m:t>∆</m:t>
        </m:r>
        <m:r>
          <w:rPr>
            <w:rFonts w:ascii="Cambria" w:eastAsia="Cambria" w:hAnsi="Cambria" w:cs="Cambria"/>
            <w:color w:val="000000"/>
          </w:rPr>
          <m:t>V</m:t>
        </m:r>
      </m:oMath>
      <w:r>
        <w:rPr>
          <w:color w:val="000000"/>
        </w:rPr>
        <w:t xml:space="preserve"> is an alias for the compression and expansion descriptor in </w:t>
      </w:r>
      <w:r>
        <w:rPr>
          <w:i/>
          <w:color w:val="000000"/>
        </w:rPr>
        <w:t>3D</w:t>
      </w:r>
      <w:r>
        <w:rPr>
          <w:color w:val="000000"/>
        </w:rPr>
        <w:t xml:space="preserve">, </w:t>
      </w:r>
      <m:oMath>
        <m:r>
          <w:rPr>
            <w:rFonts w:ascii="Cambria" w:eastAsia="Cambria" w:hAnsi="Cambria" w:cs="Cambria"/>
            <w:color w:val="000000"/>
          </w:rPr>
          <m:t>∆</m:t>
        </m:r>
        <m:r>
          <w:rPr>
            <w:rFonts w:ascii="Cambria" w:eastAsia="Cambria" w:hAnsi="Cambria" w:cs="Cambria"/>
            <w:color w:val="000000"/>
          </w:rPr>
          <m:t>α</m:t>
        </m:r>
        <m:r>
          <w:rPr>
            <w:rFonts w:ascii="Cambria" w:eastAsia="Cambria" w:hAnsi="Cambria" w:cs="Cambria"/>
            <w:color w:val="000000"/>
          </w:rPr>
          <m:t xml:space="preserve"> </m:t>
        </m:r>
      </m:oMath>
      <w:r>
        <w:rPr>
          <w:color w:val="000000"/>
        </w:rPr>
        <w:t xml:space="preserve">for finite rotation around an axis of rotation, </w:t>
      </w:r>
      <m:oMath>
        <m:r>
          <w:rPr>
            <w:rFonts w:ascii="Cambria" w:eastAsia="Cambria" w:hAnsi="Cambria" w:cs="Cambria"/>
            <w:color w:val="000000"/>
          </w:rPr>
          <m:t>∆</m:t>
        </m:r>
        <m:sSub>
          <m:sSubPr>
            <m:ctrlPr>
              <w:rPr>
                <w:rFonts w:ascii="Cambria" w:eastAsia="Cambria" w:hAnsi="Cambria" w:cs="Cambria"/>
                <w:color w:val="000000"/>
              </w:rPr>
            </m:ctrlPr>
          </m:sSubPr>
          <m:e>
            <m:r>
              <w:rPr>
                <w:rFonts w:ascii="Cambria" w:eastAsia="Cambria" w:hAnsi="Cambria" w:cs="Cambria"/>
                <w:color w:val="000000"/>
              </w:rPr>
              <m:t>γ</m:t>
            </m:r>
          </m:e>
          <m:sub>
            <m:r>
              <w:rPr>
                <w:rFonts w:ascii="Cambria" w:eastAsia="Cambria" w:hAnsi="Cambria" w:cs="Cambria"/>
                <w:color w:val="000000"/>
              </w:rPr>
              <m:t>1</m:t>
            </m:r>
          </m:sub>
        </m:sSub>
      </m:oMath>
      <w:r>
        <w:rPr>
          <w:color w:val="000000"/>
        </w:rPr>
        <w:t xml:space="preserve"> and </w:t>
      </w:r>
      <m:oMath>
        <m:r>
          <w:rPr>
            <w:rFonts w:ascii="Cambria" w:eastAsia="Cambria" w:hAnsi="Cambria" w:cs="Cambria"/>
            <w:color w:val="000000"/>
          </w:rPr>
          <m:t>∆</m:t>
        </m:r>
        <m:sSub>
          <m:sSubPr>
            <m:ctrlPr>
              <w:rPr>
                <w:rFonts w:ascii="Cambria" w:eastAsia="Cambria" w:hAnsi="Cambria" w:cs="Cambria"/>
                <w:color w:val="000000"/>
              </w:rPr>
            </m:ctrlPr>
          </m:sSubPr>
          <m:e>
            <m:r>
              <w:rPr>
                <w:rFonts w:ascii="Cambria" w:eastAsia="Cambria" w:hAnsi="Cambria" w:cs="Cambria"/>
                <w:color w:val="000000"/>
              </w:rPr>
              <m:t>γ</m:t>
            </m:r>
          </m:e>
          <m:sub>
            <m:r>
              <w:rPr>
                <w:rFonts w:ascii="Cambria" w:eastAsia="Cambria" w:hAnsi="Cambria" w:cs="Cambria"/>
                <w:color w:val="000000"/>
              </w:rPr>
              <m:t>2</m:t>
            </m:r>
          </m:sub>
        </m:sSub>
      </m:oMath>
      <w:r>
        <w:rPr>
          <w:color w:val="000000"/>
        </w:rPr>
        <w:t xml:space="preserve"> for distortion of the tissue, obtained as t</w:t>
      </w:r>
      <w:r>
        <w:rPr>
          <w:color w:val="000000"/>
        </w:rPr>
        <w:t>he first and second invariants of the isochoric (not producing volume changes) deformation</w:t>
      </w:r>
      <w:r>
        <w:t>.</w:t>
      </w:r>
    </w:p>
    <w:p w14:paraId="43B90262" w14:textId="77777777" w:rsidR="001365EE" w:rsidRDefault="001365EE">
      <w:pPr>
        <w:pBdr>
          <w:top w:val="nil"/>
          <w:left w:val="nil"/>
          <w:bottom w:val="nil"/>
          <w:right w:val="nil"/>
          <w:between w:val="nil"/>
        </w:pBdr>
        <w:spacing w:line="360" w:lineRule="auto"/>
        <w:jc w:val="both"/>
      </w:pPr>
    </w:p>
    <w:p w14:paraId="2B9D4757" w14:textId="77777777" w:rsidR="001365EE" w:rsidRDefault="001365EE">
      <w:pPr>
        <w:pBdr>
          <w:top w:val="nil"/>
          <w:left w:val="nil"/>
          <w:bottom w:val="nil"/>
          <w:right w:val="nil"/>
          <w:between w:val="nil"/>
        </w:pBdr>
        <w:spacing w:line="360" w:lineRule="auto"/>
        <w:jc w:val="both"/>
      </w:pPr>
    </w:p>
    <w:p w14:paraId="4BC690FF" w14:textId="77777777" w:rsidR="001365EE" w:rsidRDefault="001365EE">
      <w:pPr>
        <w:pBdr>
          <w:top w:val="nil"/>
          <w:left w:val="nil"/>
          <w:bottom w:val="nil"/>
          <w:right w:val="nil"/>
          <w:between w:val="nil"/>
        </w:pBdr>
        <w:spacing w:line="360" w:lineRule="auto"/>
        <w:jc w:val="both"/>
      </w:pPr>
    </w:p>
    <w:p w14:paraId="1BB56FEA" w14:textId="77777777" w:rsidR="001365EE" w:rsidRDefault="001365EE">
      <w:pPr>
        <w:pBdr>
          <w:top w:val="nil"/>
          <w:left w:val="nil"/>
          <w:bottom w:val="nil"/>
          <w:right w:val="nil"/>
          <w:between w:val="nil"/>
        </w:pBdr>
        <w:spacing w:line="360" w:lineRule="auto"/>
        <w:jc w:val="both"/>
      </w:pPr>
    </w:p>
    <w:tbl>
      <w:tblPr>
        <w:tblStyle w:val="a6"/>
        <w:tblW w:w="4432" w:type="dxa"/>
        <w:jc w:val="center"/>
        <w:tblBorders>
          <w:top w:val="single" w:sz="4" w:space="0" w:color="000000"/>
          <w:left w:val="single" w:sz="12" w:space="0" w:color="000000"/>
          <w:bottom w:val="single" w:sz="4" w:space="0" w:color="000000"/>
          <w:right w:val="single" w:sz="12" w:space="0" w:color="000000"/>
          <w:insideH w:val="single" w:sz="4" w:space="0" w:color="000000"/>
          <w:insideV w:val="single" w:sz="4" w:space="0" w:color="000000"/>
        </w:tblBorders>
        <w:tblLayout w:type="fixed"/>
        <w:tblLook w:val="0400" w:firstRow="0" w:lastRow="0" w:firstColumn="0" w:lastColumn="0" w:noHBand="0" w:noVBand="1"/>
      </w:tblPr>
      <w:tblGrid>
        <w:gridCol w:w="725"/>
        <w:gridCol w:w="725"/>
        <w:gridCol w:w="2982"/>
      </w:tblGrid>
      <w:tr w:rsidR="001365EE" w14:paraId="4AE67650" w14:textId="77777777" w:rsidTr="001365EE">
        <w:trPr>
          <w:cnfStyle w:val="000000100000" w:firstRow="0" w:lastRow="0" w:firstColumn="0" w:lastColumn="0" w:oddVBand="0" w:evenVBand="0" w:oddHBand="1" w:evenHBand="0" w:firstRowFirstColumn="0" w:firstRowLastColumn="0" w:lastRowFirstColumn="0" w:lastRowLastColumn="0"/>
          <w:trHeight w:val="400"/>
          <w:jc w:val="center"/>
        </w:trPr>
        <w:tc>
          <w:tcPr>
            <w:tcW w:w="725" w:type="dxa"/>
          </w:tcPr>
          <w:p w14:paraId="1A931F5B" w14:textId="77777777" w:rsidR="001365EE" w:rsidRDefault="002D75D1">
            <w:pPr>
              <w:jc w:val="center"/>
              <w:rPr>
                <w:rFonts w:ascii="Cambria" w:eastAsia="Cambria" w:hAnsi="Cambria" w:cs="Cambria"/>
              </w:rPr>
            </w:pPr>
            <m:oMathPara>
              <m:oMath>
                <m:r>
                  <w:rPr>
                    <w:rFonts w:ascii="Cambria" w:eastAsia="Cambria" w:hAnsi="Cambria" w:cs="Cambria"/>
                  </w:rPr>
                  <w:lastRenderedPageBreak/>
                  <m:t>P</m:t>
                </m:r>
              </m:oMath>
            </m:oMathPara>
          </w:p>
        </w:tc>
        <w:tc>
          <w:tcPr>
            <w:tcW w:w="725" w:type="dxa"/>
          </w:tcPr>
          <w:p w14:paraId="19269424" w14:textId="77777777" w:rsidR="001365EE" w:rsidRDefault="002D75D1">
            <w:pPr>
              <w:jc w:val="center"/>
              <w:rPr>
                <w:rFonts w:ascii="Cambria" w:eastAsia="Cambria" w:hAnsi="Cambria" w:cs="Cambria"/>
              </w:rPr>
            </w:pPr>
            <m:oMathPara>
              <m:oMath>
                <m:r>
                  <w:rPr>
                    <w:rFonts w:ascii="Cambria" w:eastAsia="Cambria" w:hAnsi="Cambria" w:cs="Cambria"/>
                  </w:rPr>
                  <m:t>P</m:t>
                </m:r>
              </m:oMath>
            </m:oMathPara>
          </w:p>
        </w:tc>
        <w:tc>
          <w:tcPr>
            <w:tcW w:w="2982" w:type="dxa"/>
          </w:tcPr>
          <w:p w14:paraId="780DF7C0" w14:textId="77777777" w:rsidR="001365EE" w:rsidRDefault="002D75D1">
            <w:pPr>
              <w:jc w:val="both"/>
            </w:pPr>
            <m:oMath>
              <m:r>
                <w:rPr>
                  <w:rFonts w:ascii="Cambria" w:eastAsia="Cambria" w:hAnsi="Cambria" w:cs="Cambria"/>
                </w:rPr>
                <m:t>tr</m:t>
              </m:r>
              <m:d>
                <m:dPr>
                  <m:ctrlPr>
                    <w:rPr>
                      <w:rFonts w:ascii="Cambria" w:eastAsia="Cambria" w:hAnsi="Cambria" w:cs="Cambria"/>
                    </w:rPr>
                  </m:ctrlPr>
                </m:dPr>
                <m:e>
                  <m:r>
                    <w:rPr>
                      <w:rFonts w:ascii="Cambria" w:eastAsia="Cambria" w:hAnsi="Cambria" w:cs="Cambria"/>
                    </w:rPr>
                    <m:t>h</m:t>
                  </m:r>
                </m:e>
              </m:d>
            </m:oMath>
            <w:r>
              <w:t xml:space="preserve"> = </w:t>
            </w:r>
            <m:oMath>
              <m:sSub>
                <m:sSubPr>
                  <m:ctrlPr>
                    <w:rPr>
                      <w:rFonts w:ascii="Cambria" w:eastAsia="Cambria" w:hAnsi="Cambria" w:cs="Cambria"/>
                    </w:rPr>
                  </m:ctrlPr>
                </m:sSubPr>
                <m:e>
                  <m:r>
                    <w:rPr>
                      <w:rFonts w:ascii="Cambria" w:eastAsia="Cambria" w:hAnsi="Cambria" w:cs="Cambria"/>
                    </w:rPr>
                    <m:t>h</m:t>
                  </m:r>
                </m:e>
                <m:sub>
                  <m:r>
                    <w:rPr>
                      <w:rFonts w:ascii="Cambria" w:eastAsia="Cambria" w:hAnsi="Cambria" w:cs="Cambria"/>
                    </w:rPr>
                    <m:t>1</m:t>
                  </m:r>
                </m:sub>
              </m:sSub>
              <m:sSub>
                <m:sSubPr>
                  <m:ctrlPr>
                    <w:rPr>
                      <w:rFonts w:ascii="Cambria" w:eastAsia="Cambria" w:hAnsi="Cambria" w:cs="Cambria"/>
                    </w:rPr>
                  </m:ctrlPr>
                </m:sSubPr>
                <m:e>
                  <m:r>
                    <w:rPr>
                      <w:rFonts w:ascii="Cambria" w:eastAsia="Cambria" w:hAnsi="Cambria" w:cs="Cambria"/>
                    </w:rPr>
                    <m:t>+ h</m:t>
                  </m:r>
                </m:e>
                <m:sub>
                  <m:r>
                    <w:rPr>
                      <w:rFonts w:ascii="Cambria" w:eastAsia="Cambria" w:hAnsi="Cambria" w:cs="Cambria"/>
                    </w:rPr>
                    <m:t>2</m:t>
                  </m:r>
                </m:sub>
              </m:sSub>
              <m:r>
                <w:rPr>
                  <w:rFonts w:ascii="Cambria" w:eastAsia="Cambria" w:hAnsi="Cambria" w:cs="Cambria"/>
                </w:rPr>
                <m:t>+</m:t>
              </m:r>
              <m:sSub>
                <m:sSubPr>
                  <m:ctrlPr>
                    <w:rPr>
                      <w:rFonts w:ascii="Cambria" w:eastAsia="Cambria" w:hAnsi="Cambria" w:cs="Cambria"/>
                    </w:rPr>
                  </m:ctrlPr>
                </m:sSubPr>
                <m:e>
                  <m:r>
                    <w:rPr>
                      <w:rFonts w:ascii="Cambria" w:eastAsia="Cambria" w:hAnsi="Cambria" w:cs="Cambria"/>
                    </w:rPr>
                    <m:t>h</m:t>
                  </m:r>
                </m:e>
                <m:sub>
                  <m:r>
                    <w:rPr>
                      <w:rFonts w:ascii="Cambria" w:eastAsia="Cambria" w:hAnsi="Cambria" w:cs="Cambria"/>
                    </w:rPr>
                    <m:t>3</m:t>
                  </m:r>
                </m:sub>
              </m:sSub>
            </m:oMath>
          </w:p>
        </w:tc>
      </w:tr>
      <w:tr w:rsidR="001365EE" w14:paraId="52FA9BB5" w14:textId="77777777" w:rsidTr="001365EE">
        <w:trPr>
          <w:trHeight w:val="380"/>
          <w:jc w:val="center"/>
        </w:trPr>
        <w:tc>
          <w:tcPr>
            <w:tcW w:w="725" w:type="dxa"/>
          </w:tcPr>
          <w:p w14:paraId="0655B4C1" w14:textId="77777777" w:rsidR="001365EE" w:rsidRDefault="002D75D1">
            <w:pPr>
              <w:jc w:val="center"/>
              <w:rPr>
                <w:rFonts w:ascii="Cambria" w:eastAsia="Cambria" w:hAnsi="Cambria" w:cs="Cambria"/>
              </w:rPr>
            </w:pPr>
            <m:oMathPara>
              <m:oMath>
                <m:r>
                  <w:rPr>
                    <w:rFonts w:ascii="Cambria" w:eastAsia="Cambria" w:hAnsi="Cambria" w:cs="Cambria"/>
                  </w:rPr>
                  <m:t>Q</m:t>
                </m:r>
              </m:oMath>
            </m:oMathPara>
          </w:p>
        </w:tc>
        <w:tc>
          <w:tcPr>
            <w:tcW w:w="725" w:type="dxa"/>
          </w:tcPr>
          <w:p w14:paraId="210413DA" w14:textId="77777777" w:rsidR="001365EE" w:rsidRDefault="002D75D1">
            <w:pPr>
              <w:jc w:val="center"/>
              <w:rPr>
                <w:rFonts w:ascii="Cambria" w:eastAsia="Cambria" w:hAnsi="Cambria" w:cs="Cambria"/>
              </w:rPr>
            </w:pPr>
            <m:oMathPara>
              <m:oMath>
                <m:r>
                  <w:rPr>
                    <w:rFonts w:ascii="Cambria" w:eastAsia="Cambria" w:hAnsi="Cambria" w:cs="Cambria"/>
                  </w:rPr>
                  <m:t>Q</m:t>
                </m:r>
              </m:oMath>
            </m:oMathPara>
          </w:p>
        </w:tc>
        <w:tc>
          <w:tcPr>
            <w:tcW w:w="2982" w:type="dxa"/>
          </w:tcPr>
          <w:p w14:paraId="347A4D77" w14:textId="77777777" w:rsidR="001365EE" w:rsidRDefault="002D75D1">
            <w:pPr>
              <w:jc w:val="center"/>
              <w:rPr>
                <w:rFonts w:ascii="Cambria" w:eastAsia="Cambria" w:hAnsi="Cambria" w:cs="Cambria"/>
              </w:rPr>
            </w:pPr>
            <m:oMathPara>
              <m:oMath>
                <m:sSub>
                  <m:sSubPr>
                    <m:ctrlPr>
                      <w:rPr>
                        <w:rFonts w:ascii="Cambria" w:eastAsia="Cambria" w:hAnsi="Cambria" w:cs="Cambria"/>
                      </w:rPr>
                    </m:ctrlPr>
                  </m:sSubPr>
                  <m:e>
                    <m:r>
                      <w:rPr>
                        <w:rFonts w:ascii="Cambria" w:eastAsia="Cambria" w:hAnsi="Cambria" w:cs="Cambria"/>
                      </w:rPr>
                      <m:t>h</m:t>
                    </m:r>
                  </m:e>
                  <m:sub>
                    <m:r>
                      <w:rPr>
                        <w:rFonts w:ascii="Cambria" w:eastAsia="Cambria" w:hAnsi="Cambria" w:cs="Cambria"/>
                      </w:rPr>
                      <m:t>1</m:t>
                    </m:r>
                  </m:sub>
                </m:sSub>
                <m:sSub>
                  <m:sSubPr>
                    <m:ctrlPr>
                      <w:rPr>
                        <w:rFonts w:ascii="Cambria" w:eastAsia="Cambria" w:hAnsi="Cambria" w:cs="Cambria"/>
                      </w:rPr>
                    </m:ctrlPr>
                  </m:sSubPr>
                  <m:e>
                    <m:r>
                      <w:rPr>
                        <w:rFonts w:ascii="Cambria" w:eastAsia="Cambria" w:hAnsi="Cambria" w:cs="Cambria"/>
                      </w:rPr>
                      <m:t>h</m:t>
                    </m:r>
                  </m:e>
                  <m:sub>
                    <m:r>
                      <w:rPr>
                        <w:rFonts w:ascii="Cambria" w:eastAsia="Cambria" w:hAnsi="Cambria" w:cs="Cambria"/>
                      </w:rPr>
                      <m:t>2</m:t>
                    </m:r>
                  </m:sub>
                </m:sSub>
                <m:r>
                  <w:rPr>
                    <w:rFonts w:ascii="Cambria" w:eastAsia="Cambria" w:hAnsi="Cambria" w:cs="Cambria"/>
                  </w:rPr>
                  <m:t>+</m:t>
                </m:r>
                <m:sSub>
                  <m:sSubPr>
                    <m:ctrlPr>
                      <w:rPr>
                        <w:rFonts w:ascii="Cambria" w:eastAsia="Cambria" w:hAnsi="Cambria" w:cs="Cambria"/>
                      </w:rPr>
                    </m:ctrlPr>
                  </m:sSubPr>
                  <m:e>
                    <m:r>
                      <w:rPr>
                        <w:rFonts w:ascii="Cambria" w:eastAsia="Cambria" w:hAnsi="Cambria" w:cs="Cambria"/>
                      </w:rPr>
                      <m:t>h</m:t>
                    </m:r>
                  </m:e>
                  <m:sub>
                    <m:r>
                      <w:rPr>
                        <w:rFonts w:ascii="Cambria" w:eastAsia="Cambria" w:hAnsi="Cambria" w:cs="Cambria"/>
                      </w:rPr>
                      <m:t>2</m:t>
                    </m:r>
                  </m:sub>
                </m:sSub>
                <m:sSub>
                  <m:sSubPr>
                    <m:ctrlPr>
                      <w:rPr>
                        <w:rFonts w:ascii="Cambria" w:eastAsia="Cambria" w:hAnsi="Cambria" w:cs="Cambria"/>
                      </w:rPr>
                    </m:ctrlPr>
                  </m:sSubPr>
                  <m:e>
                    <m:r>
                      <w:rPr>
                        <w:rFonts w:ascii="Cambria" w:eastAsia="Cambria" w:hAnsi="Cambria" w:cs="Cambria"/>
                      </w:rPr>
                      <m:t>h</m:t>
                    </m:r>
                  </m:e>
                  <m:sub>
                    <m:r>
                      <w:rPr>
                        <w:rFonts w:ascii="Cambria" w:eastAsia="Cambria" w:hAnsi="Cambria" w:cs="Cambria"/>
                      </w:rPr>
                      <m:t>3</m:t>
                    </m:r>
                  </m:sub>
                </m:sSub>
                <m:r>
                  <w:rPr>
                    <w:rFonts w:ascii="Cambria" w:eastAsia="Cambria" w:hAnsi="Cambria" w:cs="Cambria"/>
                  </w:rPr>
                  <m:t>+</m:t>
                </m:r>
                <m:sSub>
                  <m:sSubPr>
                    <m:ctrlPr>
                      <w:rPr>
                        <w:rFonts w:ascii="Cambria" w:eastAsia="Cambria" w:hAnsi="Cambria" w:cs="Cambria"/>
                      </w:rPr>
                    </m:ctrlPr>
                  </m:sSubPr>
                  <m:e>
                    <m:r>
                      <w:rPr>
                        <w:rFonts w:ascii="Cambria" w:eastAsia="Cambria" w:hAnsi="Cambria" w:cs="Cambria"/>
                      </w:rPr>
                      <m:t>h</m:t>
                    </m:r>
                  </m:e>
                  <m:sub>
                    <m:r>
                      <w:rPr>
                        <w:rFonts w:ascii="Cambria" w:eastAsia="Cambria" w:hAnsi="Cambria" w:cs="Cambria"/>
                      </w:rPr>
                      <m:t>3</m:t>
                    </m:r>
                  </m:sub>
                </m:sSub>
                <m:sSub>
                  <m:sSubPr>
                    <m:ctrlPr>
                      <w:rPr>
                        <w:rFonts w:ascii="Cambria" w:eastAsia="Cambria" w:hAnsi="Cambria" w:cs="Cambria"/>
                      </w:rPr>
                    </m:ctrlPr>
                  </m:sSubPr>
                  <m:e>
                    <m:r>
                      <w:rPr>
                        <w:rFonts w:ascii="Cambria" w:eastAsia="Cambria" w:hAnsi="Cambria" w:cs="Cambria"/>
                      </w:rPr>
                      <m:t>h</m:t>
                    </m:r>
                  </m:e>
                  <m:sub>
                    <m:r>
                      <w:rPr>
                        <w:rFonts w:ascii="Cambria" w:eastAsia="Cambria" w:hAnsi="Cambria" w:cs="Cambria"/>
                      </w:rPr>
                      <m:t>1</m:t>
                    </m:r>
                  </m:sub>
                </m:sSub>
              </m:oMath>
            </m:oMathPara>
          </w:p>
        </w:tc>
      </w:tr>
      <w:tr w:rsidR="001365EE" w14:paraId="2E2BF383" w14:textId="77777777" w:rsidTr="001365EE">
        <w:trPr>
          <w:cnfStyle w:val="000000100000" w:firstRow="0" w:lastRow="0" w:firstColumn="0" w:lastColumn="0" w:oddVBand="0" w:evenVBand="0" w:oddHBand="1" w:evenHBand="0" w:firstRowFirstColumn="0" w:firstRowLastColumn="0" w:lastRowFirstColumn="0" w:lastRowLastColumn="0"/>
          <w:trHeight w:val="400"/>
          <w:jc w:val="center"/>
        </w:trPr>
        <w:tc>
          <w:tcPr>
            <w:tcW w:w="725" w:type="dxa"/>
          </w:tcPr>
          <w:p w14:paraId="7334418C" w14:textId="77777777" w:rsidR="001365EE" w:rsidRDefault="002D75D1">
            <w:pPr>
              <w:jc w:val="center"/>
              <w:rPr>
                <w:rFonts w:ascii="Cambria" w:eastAsia="Cambria" w:hAnsi="Cambria" w:cs="Cambria"/>
              </w:rPr>
            </w:pPr>
            <m:oMathPara>
              <m:oMath>
                <m:r>
                  <w:rPr>
                    <w:rFonts w:ascii="Cambria" w:eastAsia="Cambria" w:hAnsi="Cambria" w:cs="Cambria"/>
                  </w:rPr>
                  <m:t>D</m:t>
                </m:r>
              </m:oMath>
            </m:oMathPara>
          </w:p>
        </w:tc>
        <w:tc>
          <w:tcPr>
            <w:tcW w:w="725" w:type="dxa"/>
          </w:tcPr>
          <w:p w14:paraId="36C38D0C" w14:textId="77777777" w:rsidR="001365EE" w:rsidRDefault="002D75D1">
            <w:pPr>
              <w:jc w:val="center"/>
              <w:rPr>
                <w:rFonts w:ascii="Cambria" w:eastAsia="Cambria" w:hAnsi="Cambria" w:cs="Cambria"/>
              </w:rPr>
            </w:pPr>
            <m:oMathPara>
              <m:oMath>
                <m:r>
                  <w:rPr>
                    <w:rFonts w:ascii="Cambria" w:eastAsia="Cambria" w:hAnsi="Cambria" w:cs="Cambria"/>
                  </w:rPr>
                  <m:t>D</m:t>
                </m:r>
              </m:oMath>
            </m:oMathPara>
          </w:p>
        </w:tc>
        <w:tc>
          <w:tcPr>
            <w:tcW w:w="2982" w:type="dxa"/>
          </w:tcPr>
          <w:p w14:paraId="0706E280" w14:textId="77777777" w:rsidR="001365EE" w:rsidRDefault="002D75D1">
            <m:oMath>
              <m:sSup>
                <m:sSupPr>
                  <m:ctrlPr>
                    <w:rPr>
                      <w:rFonts w:ascii="Cambria" w:eastAsia="Cambria" w:hAnsi="Cambria" w:cs="Cambria"/>
                    </w:rPr>
                  </m:ctrlPr>
                </m:sSupPr>
                <m:e>
                  <m:r>
                    <w:rPr>
                      <w:rFonts w:ascii="Cambria" w:eastAsia="Cambria" w:hAnsi="Cambria" w:cs="Cambria"/>
                    </w:rPr>
                    <m:t>D</m:t>
                  </m:r>
                </m:e>
                <m:sup>
                  <m:r>
                    <w:rPr>
                      <w:rFonts w:ascii="Cambria" w:eastAsia="Cambria" w:hAnsi="Cambria" w:cs="Cambria"/>
                    </w:rPr>
                    <m:t>3</m:t>
                  </m:r>
                </m:sup>
              </m:sSup>
              <m:r>
                <w:rPr>
                  <w:rFonts w:ascii="Cambria" w:eastAsia="Cambria" w:hAnsi="Cambria" w:cs="Cambria"/>
                </w:rPr>
                <m:t xml:space="preserve"> </m:t>
              </m:r>
            </m:oMath>
            <w:r>
              <w:t>+</w:t>
            </w:r>
            <m:oMath>
              <m:sSup>
                <m:sSupPr>
                  <m:ctrlPr>
                    <w:rPr>
                      <w:rFonts w:ascii="Cambria" w:eastAsia="Cambria" w:hAnsi="Cambria" w:cs="Cambria"/>
                    </w:rPr>
                  </m:ctrlPr>
                </m:sSupPr>
                <m:e>
                  <m:r>
                    <w:rPr>
                      <w:rFonts w:ascii="Cambria" w:eastAsia="Cambria" w:hAnsi="Cambria" w:cs="Cambria"/>
                    </w:rPr>
                    <m:t xml:space="preserve"> </m:t>
                  </m:r>
                  <m:r>
                    <w:rPr>
                      <w:rFonts w:ascii="Cambria" w:eastAsia="Cambria" w:hAnsi="Cambria" w:cs="Cambria"/>
                    </w:rPr>
                    <m:t>PD</m:t>
                  </m:r>
                </m:e>
                <m:sup>
                  <m:r>
                    <w:rPr>
                      <w:rFonts w:ascii="Cambria" w:eastAsia="Cambria" w:hAnsi="Cambria" w:cs="Cambria"/>
                    </w:rPr>
                    <m:t>2</m:t>
                  </m:r>
                </m:sup>
              </m:sSup>
            </m:oMath>
            <w:r>
              <w:t xml:space="preserve">+ </w:t>
            </w:r>
            <w:r>
              <w:rPr>
                <w:i/>
              </w:rPr>
              <w:t>Q</w:t>
            </w:r>
            <m:oMath>
              <m:r>
                <w:rPr>
                  <w:rFonts w:ascii="Cambria" w:eastAsia="Cambria" w:hAnsi="Cambria" w:cs="Cambria"/>
                </w:rPr>
                <m:t>D</m:t>
              </m:r>
              <m:r>
                <w:rPr>
                  <w:rFonts w:ascii="Cambria" w:eastAsia="Cambria" w:hAnsi="Cambria" w:cs="Cambria"/>
                </w:rPr>
                <m:t>+</m:t>
              </m:r>
              <m:r>
                <w:rPr>
                  <w:rFonts w:ascii="Cambria" w:eastAsia="Cambria" w:hAnsi="Cambria" w:cs="Cambria"/>
                </w:rPr>
                <m:t>R</m:t>
              </m:r>
              <m:r>
                <w:rPr>
                  <w:rFonts w:ascii="Cambria" w:eastAsia="Cambria" w:hAnsi="Cambria" w:cs="Cambria"/>
                </w:rPr>
                <m:t>=0</m:t>
              </m:r>
            </m:oMath>
          </w:p>
        </w:tc>
      </w:tr>
      <w:tr w:rsidR="001365EE" w14:paraId="03DF8B1B" w14:textId="77777777" w:rsidTr="001365EE">
        <w:trPr>
          <w:trHeight w:val="380"/>
          <w:jc w:val="center"/>
        </w:trPr>
        <w:tc>
          <w:tcPr>
            <w:tcW w:w="725" w:type="dxa"/>
          </w:tcPr>
          <w:p w14:paraId="6729A61B" w14:textId="77777777" w:rsidR="001365EE" w:rsidRDefault="002D75D1">
            <w:pPr>
              <w:jc w:val="center"/>
              <w:rPr>
                <w:rFonts w:ascii="Cambria" w:eastAsia="Cambria" w:hAnsi="Cambria" w:cs="Cambria"/>
              </w:rPr>
            </w:pPr>
            <m:oMathPara>
              <m:oMath>
                <m:sSub>
                  <m:sSubPr>
                    <m:ctrlPr>
                      <w:rPr>
                        <w:rFonts w:ascii="Cambria" w:eastAsia="Cambria" w:hAnsi="Cambria" w:cs="Cambria"/>
                      </w:rPr>
                    </m:ctrlPr>
                  </m:sSubPr>
                  <m:e>
                    <m:r>
                      <w:rPr>
                        <w:rFonts w:ascii="Cambria" w:eastAsia="Cambria" w:hAnsi="Cambria" w:cs="Cambria"/>
                      </w:rPr>
                      <m:t>Q</m:t>
                    </m:r>
                  </m:e>
                  <m:sub>
                    <m:r>
                      <w:rPr>
                        <w:rFonts w:ascii="Cambria" w:eastAsia="Cambria" w:hAnsi="Cambria" w:cs="Cambria"/>
                      </w:rPr>
                      <m:t>s</m:t>
                    </m:r>
                  </m:sub>
                </m:sSub>
              </m:oMath>
            </m:oMathPara>
          </w:p>
        </w:tc>
        <w:tc>
          <w:tcPr>
            <w:tcW w:w="725" w:type="dxa"/>
          </w:tcPr>
          <w:p w14:paraId="43D63885" w14:textId="77777777" w:rsidR="001365EE" w:rsidRDefault="002D75D1">
            <w:pPr>
              <w:jc w:val="center"/>
              <w:rPr>
                <w:rFonts w:ascii="Cambria" w:eastAsia="Cambria" w:hAnsi="Cambria" w:cs="Cambria"/>
              </w:rPr>
            </w:pPr>
            <m:oMathPara>
              <m:oMath>
                <m:sSub>
                  <m:sSubPr>
                    <m:ctrlPr>
                      <w:rPr>
                        <w:rFonts w:ascii="Cambria" w:eastAsia="Cambria" w:hAnsi="Cambria" w:cs="Cambria"/>
                      </w:rPr>
                    </m:ctrlPr>
                  </m:sSubPr>
                  <m:e>
                    <m:r>
                      <w:rPr>
                        <w:rFonts w:ascii="Cambria" w:eastAsia="Cambria" w:hAnsi="Cambria" w:cs="Cambria"/>
                      </w:rPr>
                      <m:t>Q</m:t>
                    </m:r>
                  </m:e>
                  <m:sub>
                    <m:r>
                      <w:rPr>
                        <w:rFonts w:ascii="Cambria" w:eastAsia="Cambria" w:hAnsi="Cambria" w:cs="Cambria"/>
                      </w:rPr>
                      <m:t>s</m:t>
                    </m:r>
                  </m:sub>
                </m:sSub>
              </m:oMath>
            </m:oMathPara>
          </w:p>
        </w:tc>
        <w:tc>
          <w:tcPr>
            <w:tcW w:w="2982" w:type="dxa"/>
          </w:tcPr>
          <w:p w14:paraId="0C431093" w14:textId="77777777" w:rsidR="001365EE" w:rsidRDefault="002D75D1">
            <w:pPr>
              <w:jc w:val="center"/>
              <w:rPr>
                <w:rFonts w:ascii="Cambria" w:eastAsia="Cambria" w:hAnsi="Cambria" w:cs="Cambria"/>
              </w:rPr>
            </w:pPr>
            <m:oMathPara>
              <m:oMath>
                <m:sSub>
                  <m:sSubPr>
                    <m:ctrlPr>
                      <w:rPr>
                        <w:rFonts w:ascii="Cambria" w:eastAsia="Cambria" w:hAnsi="Cambria" w:cs="Cambria"/>
                      </w:rPr>
                    </m:ctrlPr>
                  </m:sSubPr>
                  <m:e>
                    <m:r>
                      <w:rPr>
                        <w:rFonts w:ascii="Cambria Math" w:hAnsi="Cambria Math"/>
                      </w:rPr>
                      <m:t>ε</m:t>
                    </m:r>
                  </m:e>
                  <m:sub>
                    <m:r>
                      <w:rPr>
                        <w:rFonts w:ascii="Cambria" w:eastAsia="Cambria" w:hAnsi="Cambria" w:cs="Cambria"/>
                      </w:rPr>
                      <m:t>1</m:t>
                    </m:r>
                  </m:sub>
                </m:sSub>
                <m:sSub>
                  <m:sSubPr>
                    <m:ctrlPr>
                      <w:rPr>
                        <w:rFonts w:ascii="Cambria" w:eastAsia="Cambria" w:hAnsi="Cambria" w:cs="Cambria"/>
                      </w:rPr>
                    </m:ctrlPr>
                  </m:sSubPr>
                  <m:e>
                    <m:r>
                      <w:rPr>
                        <w:rFonts w:ascii="Cambria" w:eastAsia="Cambria" w:hAnsi="Cambria" w:cs="Cambria"/>
                      </w:rPr>
                      <m:t>ε</m:t>
                    </m:r>
                  </m:e>
                  <m:sub>
                    <m:r>
                      <w:rPr>
                        <w:rFonts w:ascii="Cambria" w:eastAsia="Cambria" w:hAnsi="Cambria" w:cs="Cambria"/>
                      </w:rPr>
                      <m:t>2</m:t>
                    </m:r>
                  </m:sub>
                </m:sSub>
                <m:r>
                  <w:rPr>
                    <w:rFonts w:ascii="Cambria" w:eastAsia="Cambria" w:hAnsi="Cambria" w:cs="Cambria"/>
                  </w:rPr>
                  <m:t>+</m:t>
                </m:r>
                <m:sSub>
                  <m:sSubPr>
                    <m:ctrlPr>
                      <w:rPr>
                        <w:rFonts w:ascii="Cambria" w:eastAsia="Cambria" w:hAnsi="Cambria" w:cs="Cambria"/>
                      </w:rPr>
                    </m:ctrlPr>
                  </m:sSubPr>
                  <m:e>
                    <m:r>
                      <w:rPr>
                        <w:rFonts w:ascii="Cambria" w:eastAsia="Cambria" w:hAnsi="Cambria" w:cs="Cambria"/>
                      </w:rPr>
                      <m:t>ε</m:t>
                    </m:r>
                  </m:e>
                  <m:sub>
                    <m:r>
                      <w:rPr>
                        <w:rFonts w:ascii="Cambria" w:eastAsia="Cambria" w:hAnsi="Cambria" w:cs="Cambria"/>
                      </w:rPr>
                      <m:t>2</m:t>
                    </m:r>
                  </m:sub>
                </m:sSub>
                <m:sSub>
                  <m:sSubPr>
                    <m:ctrlPr>
                      <w:rPr>
                        <w:rFonts w:ascii="Cambria" w:eastAsia="Cambria" w:hAnsi="Cambria" w:cs="Cambria"/>
                      </w:rPr>
                    </m:ctrlPr>
                  </m:sSubPr>
                  <m:e>
                    <m:r>
                      <w:rPr>
                        <w:rFonts w:ascii="Cambria" w:eastAsia="Cambria" w:hAnsi="Cambria" w:cs="Cambria"/>
                      </w:rPr>
                      <m:t>ε</m:t>
                    </m:r>
                  </m:e>
                  <m:sub>
                    <m:r>
                      <w:rPr>
                        <w:rFonts w:ascii="Cambria" w:eastAsia="Cambria" w:hAnsi="Cambria" w:cs="Cambria"/>
                      </w:rPr>
                      <m:t>3</m:t>
                    </m:r>
                  </m:sub>
                </m:sSub>
                <m:r>
                  <w:rPr>
                    <w:rFonts w:ascii="Cambria" w:eastAsia="Cambria" w:hAnsi="Cambria" w:cs="Cambria"/>
                  </w:rPr>
                  <m:t>+</m:t>
                </m:r>
                <m:sSub>
                  <m:sSubPr>
                    <m:ctrlPr>
                      <w:rPr>
                        <w:rFonts w:ascii="Cambria" w:eastAsia="Cambria" w:hAnsi="Cambria" w:cs="Cambria"/>
                      </w:rPr>
                    </m:ctrlPr>
                  </m:sSubPr>
                  <m:e>
                    <m:r>
                      <w:rPr>
                        <w:rFonts w:ascii="Cambria" w:eastAsia="Cambria" w:hAnsi="Cambria" w:cs="Cambria"/>
                      </w:rPr>
                      <m:t>ε</m:t>
                    </m:r>
                  </m:e>
                  <m:sub>
                    <m:r>
                      <w:rPr>
                        <w:rFonts w:ascii="Cambria" w:eastAsia="Cambria" w:hAnsi="Cambria" w:cs="Cambria"/>
                      </w:rPr>
                      <m:t>3</m:t>
                    </m:r>
                  </m:sub>
                </m:sSub>
                <m:sSub>
                  <m:sSubPr>
                    <m:ctrlPr>
                      <w:rPr>
                        <w:rFonts w:ascii="Cambria" w:eastAsia="Cambria" w:hAnsi="Cambria" w:cs="Cambria"/>
                      </w:rPr>
                    </m:ctrlPr>
                  </m:sSubPr>
                  <m:e>
                    <m:r>
                      <w:rPr>
                        <w:rFonts w:ascii="Cambria" w:eastAsia="Cambria" w:hAnsi="Cambria" w:cs="Cambria"/>
                      </w:rPr>
                      <m:t>ε</m:t>
                    </m:r>
                  </m:e>
                  <m:sub>
                    <m:r>
                      <w:rPr>
                        <w:rFonts w:ascii="Cambria" w:eastAsia="Cambria" w:hAnsi="Cambria" w:cs="Cambria"/>
                      </w:rPr>
                      <m:t>1</m:t>
                    </m:r>
                  </m:sub>
                </m:sSub>
              </m:oMath>
            </m:oMathPara>
          </w:p>
        </w:tc>
      </w:tr>
      <w:tr w:rsidR="001365EE" w14:paraId="3337BD7F" w14:textId="77777777" w:rsidTr="001365EE">
        <w:trPr>
          <w:cnfStyle w:val="000000100000" w:firstRow="0" w:lastRow="0" w:firstColumn="0" w:lastColumn="0" w:oddVBand="0" w:evenVBand="0" w:oddHBand="1" w:evenHBand="0" w:firstRowFirstColumn="0" w:firstRowLastColumn="0" w:lastRowFirstColumn="0" w:lastRowLastColumn="0"/>
          <w:trHeight w:val="380"/>
          <w:jc w:val="center"/>
        </w:trPr>
        <w:tc>
          <w:tcPr>
            <w:tcW w:w="725" w:type="dxa"/>
          </w:tcPr>
          <w:p w14:paraId="31E84B06" w14:textId="77777777" w:rsidR="001365EE" w:rsidRDefault="002D75D1">
            <w:pPr>
              <w:jc w:val="center"/>
              <w:rPr>
                <w:rFonts w:ascii="Cambria" w:eastAsia="Cambria" w:hAnsi="Cambria" w:cs="Cambria"/>
              </w:rPr>
            </w:pPr>
            <m:oMathPara>
              <m:oMath>
                <m:sSub>
                  <m:sSubPr>
                    <m:ctrlPr>
                      <w:rPr>
                        <w:rFonts w:ascii="Cambria" w:eastAsia="Cambria" w:hAnsi="Cambria" w:cs="Cambria"/>
                      </w:rPr>
                    </m:ctrlPr>
                  </m:sSubPr>
                  <m:e>
                    <m:r>
                      <w:rPr>
                        <w:rFonts w:ascii="Cambria" w:eastAsia="Cambria" w:hAnsi="Cambria" w:cs="Cambria"/>
                      </w:rPr>
                      <m:t>Q</m:t>
                    </m:r>
                  </m:e>
                  <m:sub>
                    <m:r>
                      <w:rPr>
                        <w:rFonts w:ascii="Cambria" w:eastAsia="Cambria" w:hAnsi="Cambria" w:cs="Cambria"/>
                      </w:rPr>
                      <m:t>d</m:t>
                    </m:r>
                  </m:sub>
                </m:sSub>
              </m:oMath>
            </m:oMathPara>
          </w:p>
        </w:tc>
        <w:tc>
          <w:tcPr>
            <w:tcW w:w="725" w:type="dxa"/>
          </w:tcPr>
          <w:p w14:paraId="3792F235" w14:textId="77777777" w:rsidR="001365EE" w:rsidRDefault="002D75D1">
            <w:pPr>
              <w:jc w:val="center"/>
              <w:rPr>
                <w:rFonts w:ascii="Cambria" w:eastAsia="Cambria" w:hAnsi="Cambria" w:cs="Cambria"/>
              </w:rPr>
            </w:pPr>
            <m:oMathPara>
              <m:oMath>
                <m:sSub>
                  <m:sSubPr>
                    <m:ctrlPr>
                      <w:rPr>
                        <w:rFonts w:ascii="Cambria" w:eastAsia="Cambria" w:hAnsi="Cambria" w:cs="Cambria"/>
                      </w:rPr>
                    </m:ctrlPr>
                  </m:sSubPr>
                  <m:e>
                    <m:r>
                      <w:rPr>
                        <w:rFonts w:ascii="Cambria" w:eastAsia="Cambria" w:hAnsi="Cambria" w:cs="Cambria"/>
                      </w:rPr>
                      <m:t>Q</m:t>
                    </m:r>
                  </m:e>
                  <m:sub>
                    <m:r>
                      <w:rPr>
                        <w:rFonts w:ascii="Cambria" w:eastAsia="Cambria" w:hAnsi="Cambria" w:cs="Cambria"/>
                      </w:rPr>
                      <m:t>d</m:t>
                    </m:r>
                  </m:sub>
                </m:sSub>
              </m:oMath>
            </m:oMathPara>
          </w:p>
        </w:tc>
        <w:tc>
          <w:tcPr>
            <w:tcW w:w="2982" w:type="dxa"/>
          </w:tcPr>
          <w:p w14:paraId="1B62AA9B" w14:textId="77777777" w:rsidR="001365EE" w:rsidRDefault="002D75D1">
            <w:pPr>
              <w:jc w:val="center"/>
              <w:rPr>
                <w:rFonts w:ascii="Cambria" w:eastAsia="Cambria" w:hAnsi="Cambria" w:cs="Cambria"/>
              </w:rPr>
            </w:pPr>
            <m:oMathPara>
              <m:oMath>
                <m:sSub>
                  <m:sSubPr>
                    <m:ctrlPr>
                      <w:rPr>
                        <w:rFonts w:ascii="Cambria" w:eastAsia="Cambria" w:hAnsi="Cambria" w:cs="Cambria"/>
                      </w:rPr>
                    </m:ctrlPr>
                  </m:sSubPr>
                  <m:e>
                    <m:r>
                      <w:rPr>
                        <w:rFonts w:ascii="Cambria" w:eastAsia="Cambria" w:hAnsi="Cambria" w:cs="Cambria"/>
                      </w:rPr>
                      <m:t>d</m:t>
                    </m:r>
                  </m:e>
                  <m:sub>
                    <m:r>
                      <w:rPr>
                        <w:rFonts w:ascii="Cambria" w:eastAsia="Cambria" w:hAnsi="Cambria" w:cs="Cambria"/>
                      </w:rPr>
                      <m:t>1</m:t>
                    </m:r>
                  </m:sub>
                </m:sSub>
                <m:sSub>
                  <m:sSubPr>
                    <m:ctrlPr>
                      <w:rPr>
                        <w:rFonts w:ascii="Cambria" w:eastAsia="Cambria" w:hAnsi="Cambria" w:cs="Cambria"/>
                      </w:rPr>
                    </m:ctrlPr>
                  </m:sSubPr>
                  <m:e>
                    <m:r>
                      <w:rPr>
                        <w:rFonts w:ascii="Cambria" w:eastAsia="Cambria" w:hAnsi="Cambria" w:cs="Cambria"/>
                      </w:rPr>
                      <m:t>d</m:t>
                    </m:r>
                  </m:e>
                  <m:sub>
                    <m:r>
                      <w:rPr>
                        <w:rFonts w:ascii="Cambria" w:eastAsia="Cambria" w:hAnsi="Cambria" w:cs="Cambria"/>
                      </w:rPr>
                      <m:t>2</m:t>
                    </m:r>
                  </m:sub>
                </m:sSub>
                <m:r>
                  <w:rPr>
                    <w:rFonts w:ascii="Cambria" w:eastAsia="Cambria" w:hAnsi="Cambria" w:cs="Cambria"/>
                  </w:rPr>
                  <m:t>+</m:t>
                </m:r>
                <m:sSub>
                  <m:sSubPr>
                    <m:ctrlPr>
                      <w:rPr>
                        <w:rFonts w:ascii="Cambria" w:eastAsia="Cambria" w:hAnsi="Cambria" w:cs="Cambria"/>
                      </w:rPr>
                    </m:ctrlPr>
                  </m:sSubPr>
                  <m:e>
                    <m:r>
                      <w:rPr>
                        <w:rFonts w:ascii="Cambria" w:eastAsia="Cambria" w:hAnsi="Cambria" w:cs="Cambria"/>
                      </w:rPr>
                      <m:t>d</m:t>
                    </m:r>
                  </m:e>
                  <m:sub>
                    <m:r>
                      <w:rPr>
                        <w:rFonts w:ascii="Cambria" w:eastAsia="Cambria" w:hAnsi="Cambria" w:cs="Cambria"/>
                      </w:rPr>
                      <m:t>2</m:t>
                    </m:r>
                  </m:sub>
                </m:sSub>
                <m:sSub>
                  <m:sSubPr>
                    <m:ctrlPr>
                      <w:rPr>
                        <w:rFonts w:ascii="Cambria" w:eastAsia="Cambria" w:hAnsi="Cambria" w:cs="Cambria"/>
                      </w:rPr>
                    </m:ctrlPr>
                  </m:sSubPr>
                  <m:e>
                    <m:r>
                      <w:rPr>
                        <w:rFonts w:ascii="Cambria" w:eastAsia="Cambria" w:hAnsi="Cambria" w:cs="Cambria"/>
                      </w:rPr>
                      <m:t>d</m:t>
                    </m:r>
                  </m:e>
                  <m:sub>
                    <m:r>
                      <w:rPr>
                        <w:rFonts w:ascii="Cambria" w:eastAsia="Cambria" w:hAnsi="Cambria" w:cs="Cambria"/>
                      </w:rPr>
                      <m:t>3</m:t>
                    </m:r>
                  </m:sub>
                </m:sSub>
                <m:r>
                  <w:rPr>
                    <w:rFonts w:ascii="Cambria" w:eastAsia="Cambria" w:hAnsi="Cambria" w:cs="Cambria"/>
                  </w:rPr>
                  <m:t>+</m:t>
                </m:r>
                <m:sSub>
                  <m:sSubPr>
                    <m:ctrlPr>
                      <w:rPr>
                        <w:rFonts w:ascii="Cambria" w:eastAsia="Cambria" w:hAnsi="Cambria" w:cs="Cambria"/>
                      </w:rPr>
                    </m:ctrlPr>
                  </m:sSubPr>
                  <m:e>
                    <m:sSub>
                      <m:sSubPr>
                        <m:ctrlPr>
                          <w:rPr>
                            <w:rFonts w:ascii="Cambria" w:eastAsia="Cambria" w:hAnsi="Cambria" w:cs="Cambria"/>
                          </w:rPr>
                        </m:ctrlPr>
                      </m:sSubPr>
                      <m:e>
                        <m:r>
                          <w:rPr>
                            <w:rFonts w:ascii="Cambria" w:eastAsia="Cambria" w:hAnsi="Cambria" w:cs="Cambria"/>
                          </w:rPr>
                          <m:t>d</m:t>
                        </m:r>
                      </m:e>
                      <m:sub>
                        <m:r>
                          <w:rPr>
                            <w:rFonts w:ascii="Cambria" w:eastAsia="Cambria" w:hAnsi="Cambria" w:cs="Cambria"/>
                          </w:rPr>
                          <m:t>3</m:t>
                        </m:r>
                      </m:sub>
                    </m:sSub>
                    <m:r>
                      <w:rPr>
                        <w:rFonts w:ascii="Cambria" w:eastAsia="Cambria" w:hAnsi="Cambria" w:cs="Cambria"/>
                      </w:rPr>
                      <m:t>d</m:t>
                    </m:r>
                  </m:e>
                  <m:sub>
                    <m:r>
                      <w:rPr>
                        <w:rFonts w:ascii="Cambria" w:eastAsia="Cambria" w:hAnsi="Cambria" w:cs="Cambria"/>
                      </w:rPr>
                      <m:t>1</m:t>
                    </m:r>
                  </m:sub>
                </m:sSub>
              </m:oMath>
            </m:oMathPara>
          </w:p>
        </w:tc>
      </w:tr>
      <w:tr w:rsidR="001365EE" w14:paraId="4B1EA552" w14:textId="77777777" w:rsidTr="001365EE">
        <w:trPr>
          <w:trHeight w:val="380"/>
          <w:jc w:val="center"/>
        </w:trPr>
        <w:tc>
          <w:tcPr>
            <w:tcW w:w="725" w:type="dxa"/>
          </w:tcPr>
          <w:p w14:paraId="7C6D8C05" w14:textId="77777777" w:rsidR="001365EE" w:rsidRDefault="002D75D1">
            <w:pPr>
              <w:jc w:val="center"/>
              <w:rPr>
                <w:rFonts w:ascii="Cambria" w:eastAsia="Cambria" w:hAnsi="Cambria" w:cs="Cambria"/>
              </w:rPr>
            </w:pPr>
            <m:oMathPara>
              <m:oMath>
                <m:r>
                  <w:rPr>
                    <w:rFonts w:ascii="Cambria" w:eastAsia="Cambria" w:hAnsi="Cambria" w:cs="Cambria"/>
                  </w:rPr>
                  <m:t>δα</m:t>
                </m:r>
              </m:oMath>
            </m:oMathPara>
          </w:p>
        </w:tc>
        <w:tc>
          <w:tcPr>
            <w:tcW w:w="725" w:type="dxa"/>
          </w:tcPr>
          <w:p w14:paraId="11A1A8AF" w14:textId="77777777" w:rsidR="001365EE" w:rsidRDefault="002D75D1">
            <w:pPr>
              <w:jc w:val="center"/>
              <w:rPr>
                <w:rFonts w:ascii="Cambria" w:eastAsia="Cambria" w:hAnsi="Cambria" w:cs="Cambria"/>
              </w:rPr>
            </w:pPr>
            <m:oMathPara>
              <m:oMath>
                <m:r>
                  <w:rPr>
                    <w:rFonts w:ascii="Cambria Math" w:hAnsi="Cambria Math"/>
                  </w:rPr>
                  <m:t>ω</m:t>
                </m:r>
              </m:oMath>
            </m:oMathPara>
          </w:p>
        </w:tc>
        <w:tc>
          <w:tcPr>
            <w:tcW w:w="2982" w:type="dxa"/>
          </w:tcPr>
          <w:p w14:paraId="01D107A3" w14:textId="77777777" w:rsidR="001365EE" w:rsidRDefault="001365EE">
            <w:pPr>
              <w:jc w:val="both"/>
              <w:rPr>
                <w:i/>
              </w:rPr>
            </w:pPr>
          </w:p>
        </w:tc>
      </w:tr>
      <w:tr w:rsidR="001365EE" w14:paraId="3D1F0B24" w14:textId="77777777" w:rsidTr="001365EE">
        <w:trPr>
          <w:cnfStyle w:val="000000100000" w:firstRow="0" w:lastRow="0" w:firstColumn="0" w:lastColumn="0" w:oddVBand="0" w:evenVBand="0" w:oddHBand="1" w:evenHBand="0" w:firstRowFirstColumn="0" w:firstRowLastColumn="0" w:lastRowFirstColumn="0" w:lastRowLastColumn="0"/>
          <w:trHeight w:val="380"/>
          <w:jc w:val="center"/>
        </w:trPr>
        <w:tc>
          <w:tcPr>
            <w:tcW w:w="725" w:type="dxa"/>
          </w:tcPr>
          <w:p w14:paraId="71B921F7" w14:textId="77777777" w:rsidR="001365EE" w:rsidRDefault="002D75D1">
            <w:pPr>
              <w:jc w:val="center"/>
              <w:rPr>
                <w:rFonts w:ascii="Cambria" w:eastAsia="Cambria" w:hAnsi="Cambria" w:cs="Cambria"/>
              </w:rPr>
            </w:pPr>
            <m:oMathPara>
              <m:oMath>
                <m:r>
                  <w:rPr>
                    <w:rFonts w:ascii="Cambria" w:eastAsia="Cambria" w:hAnsi="Cambria" w:cs="Cambria"/>
                  </w:rPr>
                  <m:t>∆</m:t>
                </m:r>
                <m:r>
                  <w:rPr>
                    <w:rFonts w:ascii="Cambria" w:eastAsia="Cambria" w:hAnsi="Cambria" w:cs="Cambria"/>
                  </w:rPr>
                  <m:t>V</m:t>
                </m:r>
              </m:oMath>
            </m:oMathPara>
          </w:p>
        </w:tc>
        <w:tc>
          <w:tcPr>
            <w:tcW w:w="725" w:type="dxa"/>
          </w:tcPr>
          <w:p w14:paraId="6658F624" w14:textId="77777777" w:rsidR="001365EE" w:rsidRDefault="002D75D1">
            <w:pPr>
              <w:jc w:val="center"/>
              <w:rPr>
                <w:rFonts w:ascii="Cambria" w:eastAsia="Cambria" w:hAnsi="Cambria" w:cs="Cambria"/>
              </w:rPr>
            </w:pPr>
            <m:oMathPara>
              <m:oMath>
                <m:r>
                  <w:rPr>
                    <w:rFonts w:ascii="Cambria" w:eastAsia="Cambria" w:hAnsi="Cambria" w:cs="Cambria"/>
                  </w:rPr>
                  <m:t>J</m:t>
                </m:r>
              </m:oMath>
            </m:oMathPara>
          </w:p>
        </w:tc>
        <w:tc>
          <w:tcPr>
            <w:tcW w:w="2982" w:type="dxa"/>
          </w:tcPr>
          <w:p w14:paraId="7DE7B531" w14:textId="77777777" w:rsidR="001365EE" w:rsidRDefault="002D75D1">
            <w:pPr>
              <w:jc w:val="center"/>
              <w:rPr>
                <w:rFonts w:ascii="Cambria" w:eastAsia="Cambria" w:hAnsi="Cambria" w:cs="Cambria"/>
              </w:rPr>
            </w:pPr>
            <m:oMathPara>
              <m:oMath>
                <m:r>
                  <w:rPr>
                    <w:rFonts w:ascii="Cambria" w:eastAsia="Cambria" w:hAnsi="Cambria" w:cs="Cambria"/>
                  </w:rPr>
                  <m:t>det</m:t>
                </m:r>
                <m:d>
                  <m:dPr>
                    <m:ctrlPr>
                      <w:rPr>
                        <w:rFonts w:ascii="Cambria" w:eastAsia="Cambria" w:hAnsi="Cambria" w:cs="Cambria"/>
                      </w:rPr>
                    </m:ctrlPr>
                  </m:dPr>
                  <m:e>
                    <m:r>
                      <w:rPr>
                        <w:rFonts w:ascii="Cambria" w:eastAsia="Cambria" w:hAnsi="Cambria" w:cs="Cambria"/>
                      </w:rPr>
                      <m:t>F</m:t>
                    </m:r>
                  </m:e>
                </m:d>
              </m:oMath>
            </m:oMathPara>
          </w:p>
        </w:tc>
      </w:tr>
      <w:tr w:rsidR="001365EE" w14:paraId="7EC9DC65" w14:textId="77777777" w:rsidTr="001365EE">
        <w:trPr>
          <w:trHeight w:val="440"/>
          <w:jc w:val="center"/>
        </w:trPr>
        <w:tc>
          <w:tcPr>
            <w:tcW w:w="725" w:type="dxa"/>
          </w:tcPr>
          <w:p w14:paraId="6AFB451C" w14:textId="77777777" w:rsidR="001365EE" w:rsidRDefault="002D75D1">
            <w:pPr>
              <w:jc w:val="center"/>
              <w:rPr>
                <w:rFonts w:ascii="Cambria" w:eastAsia="Cambria" w:hAnsi="Cambria" w:cs="Cambria"/>
              </w:rPr>
            </w:pPr>
            <m:oMathPara>
              <m:oMath>
                <m:r>
                  <w:rPr>
                    <w:rFonts w:ascii="Cambria" w:eastAsia="Cambria" w:hAnsi="Cambria" w:cs="Cambria"/>
                  </w:rPr>
                  <m:t>∆</m:t>
                </m:r>
                <m:sSub>
                  <m:sSubPr>
                    <m:ctrlPr>
                      <w:rPr>
                        <w:rFonts w:ascii="Cambria" w:eastAsia="Cambria" w:hAnsi="Cambria" w:cs="Cambria"/>
                      </w:rPr>
                    </m:ctrlPr>
                  </m:sSubPr>
                  <m:e>
                    <m:r>
                      <w:rPr>
                        <w:rFonts w:ascii="Cambria" w:eastAsia="Cambria" w:hAnsi="Cambria" w:cs="Cambria"/>
                      </w:rPr>
                      <m:t>γ</m:t>
                    </m:r>
                  </m:e>
                  <m:sub>
                    <m:r>
                      <w:rPr>
                        <w:rFonts w:ascii="Cambria" w:eastAsia="Cambria" w:hAnsi="Cambria" w:cs="Cambria"/>
                      </w:rPr>
                      <m:t>1</m:t>
                    </m:r>
                  </m:sub>
                </m:sSub>
              </m:oMath>
            </m:oMathPara>
          </w:p>
        </w:tc>
        <w:tc>
          <w:tcPr>
            <w:tcW w:w="725" w:type="dxa"/>
          </w:tcPr>
          <w:p w14:paraId="449725A1" w14:textId="77777777" w:rsidR="001365EE" w:rsidRDefault="002D75D1">
            <w:pPr>
              <w:jc w:val="center"/>
              <w:rPr>
                <w:rFonts w:ascii="Cambria" w:eastAsia="Cambria" w:hAnsi="Cambria" w:cs="Cambria"/>
              </w:rPr>
            </w:pPr>
            <m:oMathPara>
              <m:oMath>
                <m:r>
                  <w:rPr>
                    <w:rFonts w:ascii="Cambria" w:eastAsia="Cambria" w:hAnsi="Cambria" w:cs="Cambria"/>
                  </w:rPr>
                  <m:t>MIC</m:t>
                </m:r>
                <m:r>
                  <w:rPr>
                    <w:rFonts w:ascii="Cambria" w:eastAsia="Cambria" w:hAnsi="Cambria" w:cs="Cambria"/>
                  </w:rPr>
                  <m:t>1</m:t>
                </m:r>
              </m:oMath>
            </m:oMathPara>
          </w:p>
        </w:tc>
        <w:tc>
          <w:tcPr>
            <w:tcW w:w="2982" w:type="dxa"/>
          </w:tcPr>
          <w:p w14:paraId="758B5F09" w14:textId="77777777" w:rsidR="001365EE" w:rsidRDefault="002D75D1">
            <w:pPr>
              <w:jc w:val="center"/>
              <w:rPr>
                <w:rFonts w:ascii="Cambria" w:eastAsia="Cambria" w:hAnsi="Cambria" w:cs="Cambria"/>
              </w:rPr>
            </w:pPr>
            <m:oMathPara>
              <m:oMath>
                <m:d>
                  <m:dPr>
                    <m:ctrlPr>
                      <w:rPr>
                        <w:rFonts w:ascii="Cambria Math" w:hAnsi="Cambria Math"/>
                      </w:rPr>
                    </m:ctrlPr>
                  </m:dPr>
                  <m:e>
                    <m:acc>
                      <m:accPr>
                        <m:chr m:val="̃"/>
                        <m:ctrlPr>
                          <w:rPr>
                            <w:rFonts w:ascii="Cambria" w:eastAsia="Cambria" w:hAnsi="Cambria" w:cs="Cambria"/>
                          </w:rPr>
                        </m:ctrlPr>
                      </m:accPr>
                      <m:e>
                        <m:r>
                          <w:rPr>
                            <w:rFonts w:ascii="Cambria" w:eastAsia="Cambria" w:hAnsi="Cambria" w:cs="Cambria"/>
                          </w:rPr>
                          <m:t>C</m:t>
                        </m:r>
                      </m:e>
                    </m:acc>
                  </m:e>
                </m:d>
                <m:r>
                  <w:rPr>
                    <w:rFonts w:ascii="Cambria Math" w:eastAsia="Cambria Math" w:hAnsi="Cambria Math" w:cs="Cambria Math"/>
                  </w:rPr>
                  <m:t xml:space="preserve"> </m:t>
                </m:r>
                <m:r>
                  <w:rPr>
                    <w:rFonts w:ascii="Cambria" w:eastAsia="Cambria" w:hAnsi="Cambria" w:cs="Cambria"/>
                  </w:rPr>
                  <m:t>=</m:t>
                </m:r>
                <m:sSub>
                  <m:sSubPr>
                    <m:ctrlPr>
                      <w:rPr>
                        <w:rFonts w:ascii="Cambria" w:eastAsia="Cambria" w:hAnsi="Cambria" w:cs="Cambria"/>
                      </w:rPr>
                    </m:ctrlPr>
                  </m:sSubPr>
                  <m:e>
                    <m:acc>
                      <m:accPr>
                        <m:chr m:val="̃"/>
                        <m:ctrlPr>
                          <w:rPr>
                            <w:rFonts w:ascii="Cambria" w:eastAsia="Cambria" w:hAnsi="Cambria" w:cs="Cambria"/>
                          </w:rPr>
                        </m:ctrlPr>
                      </m:accPr>
                      <m:e>
                        <m:r>
                          <w:rPr>
                            <w:rFonts w:ascii="Cambria" w:eastAsia="Cambria" w:hAnsi="Cambria" w:cs="Cambria"/>
                          </w:rPr>
                          <m:t>c</m:t>
                        </m:r>
                      </m:e>
                    </m:acc>
                  </m:e>
                  <m:sub>
                    <m:r>
                      <w:rPr>
                        <w:rFonts w:ascii="Cambria" w:eastAsia="Cambria" w:hAnsi="Cambria" w:cs="Cambria"/>
                      </w:rPr>
                      <m:t>1</m:t>
                    </m:r>
                  </m:sub>
                </m:sSub>
                <m:r>
                  <w:rPr>
                    <w:rFonts w:ascii="Cambria" w:eastAsia="Cambria" w:hAnsi="Cambria" w:cs="Cambria"/>
                  </w:rPr>
                  <m:t>+</m:t>
                </m:r>
                <m:sSub>
                  <m:sSubPr>
                    <m:ctrlPr>
                      <w:rPr>
                        <w:rFonts w:ascii="Cambria" w:eastAsia="Cambria" w:hAnsi="Cambria" w:cs="Cambria"/>
                      </w:rPr>
                    </m:ctrlPr>
                  </m:sSubPr>
                  <m:e>
                    <m:acc>
                      <m:accPr>
                        <m:chr m:val="̃"/>
                        <m:ctrlPr>
                          <w:rPr>
                            <w:rFonts w:ascii="Cambria" w:eastAsia="Cambria" w:hAnsi="Cambria" w:cs="Cambria"/>
                          </w:rPr>
                        </m:ctrlPr>
                      </m:accPr>
                      <m:e>
                        <m:r>
                          <w:rPr>
                            <w:rFonts w:ascii="Cambria" w:eastAsia="Cambria" w:hAnsi="Cambria" w:cs="Cambria"/>
                          </w:rPr>
                          <m:t>c</m:t>
                        </m:r>
                      </m:e>
                    </m:acc>
                  </m:e>
                  <m:sub>
                    <m:r>
                      <w:rPr>
                        <w:rFonts w:ascii="Cambria" w:eastAsia="Cambria" w:hAnsi="Cambria" w:cs="Cambria"/>
                      </w:rPr>
                      <m:t>2</m:t>
                    </m:r>
                  </m:sub>
                </m:sSub>
                <m:r>
                  <w:rPr>
                    <w:rFonts w:ascii="Cambria" w:eastAsia="Cambria" w:hAnsi="Cambria" w:cs="Cambria"/>
                  </w:rPr>
                  <m:t>+</m:t>
                </m:r>
                <m:sSub>
                  <m:sSubPr>
                    <m:ctrlPr>
                      <w:rPr>
                        <w:rFonts w:ascii="Cambria" w:eastAsia="Cambria" w:hAnsi="Cambria" w:cs="Cambria"/>
                      </w:rPr>
                    </m:ctrlPr>
                  </m:sSubPr>
                  <m:e>
                    <m:acc>
                      <m:accPr>
                        <m:chr m:val="̃"/>
                        <m:ctrlPr>
                          <w:rPr>
                            <w:rFonts w:ascii="Cambria" w:eastAsia="Cambria" w:hAnsi="Cambria" w:cs="Cambria"/>
                          </w:rPr>
                        </m:ctrlPr>
                      </m:accPr>
                      <m:e>
                        <m:r>
                          <w:rPr>
                            <w:rFonts w:ascii="Cambria" w:eastAsia="Cambria" w:hAnsi="Cambria" w:cs="Cambria"/>
                          </w:rPr>
                          <m:t>c</m:t>
                        </m:r>
                      </m:e>
                    </m:acc>
                  </m:e>
                  <m:sub>
                    <m:r>
                      <w:rPr>
                        <w:rFonts w:ascii="Cambria" w:eastAsia="Cambria" w:hAnsi="Cambria" w:cs="Cambria"/>
                      </w:rPr>
                      <m:t>3</m:t>
                    </m:r>
                  </m:sub>
                </m:sSub>
              </m:oMath>
            </m:oMathPara>
          </w:p>
        </w:tc>
      </w:tr>
      <w:tr w:rsidR="001365EE" w14:paraId="6CB42F68" w14:textId="77777777" w:rsidTr="001365EE">
        <w:trPr>
          <w:cnfStyle w:val="000000100000" w:firstRow="0" w:lastRow="0" w:firstColumn="0" w:lastColumn="0" w:oddVBand="0" w:evenVBand="0" w:oddHBand="1" w:evenHBand="0" w:firstRowFirstColumn="0" w:firstRowLastColumn="0" w:lastRowFirstColumn="0" w:lastRowLastColumn="0"/>
          <w:trHeight w:val="380"/>
          <w:jc w:val="center"/>
        </w:trPr>
        <w:tc>
          <w:tcPr>
            <w:tcW w:w="725" w:type="dxa"/>
          </w:tcPr>
          <w:p w14:paraId="2118FFE9" w14:textId="77777777" w:rsidR="001365EE" w:rsidRDefault="002D75D1">
            <w:pPr>
              <w:jc w:val="center"/>
              <w:rPr>
                <w:rFonts w:ascii="Cambria" w:eastAsia="Cambria" w:hAnsi="Cambria" w:cs="Cambria"/>
              </w:rPr>
            </w:pPr>
            <m:oMathPara>
              <m:oMath>
                <m:r>
                  <w:rPr>
                    <w:rFonts w:ascii="Cambria" w:eastAsia="Cambria" w:hAnsi="Cambria" w:cs="Cambria"/>
                  </w:rPr>
                  <m:t>∆</m:t>
                </m:r>
                <m:sSub>
                  <m:sSubPr>
                    <m:ctrlPr>
                      <w:rPr>
                        <w:rFonts w:ascii="Cambria" w:eastAsia="Cambria" w:hAnsi="Cambria" w:cs="Cambria"/>
                      </w:rPr>
                    </m:ctrlPr>
                  </m:sSubPr>
                  <m:e>
                    <m:r>
                      <w:rPr>
                        <w:rFonts w:ascii="Cambria" w:eastAsia="Cambria" w:hAnsi="Cambria" w:cs="Cambria"/>
                      </w:rPr>
                      <m:t>γ</m:t>
                    </m:r>
                  </m:e>
                  <m:sub>
                    <m:r>
                      <w:rPr>
                        <w:rFonts w:ascii="Cambria" w:eastAsia="Cambria" w:hAnsi="Cambria" w:cs="Cambria"/>
                      </w:rPr>
                      <m:t>2</m:t>
                    </m:r>
                  </m:sub>
                </m:sSub>
              </m:oMath>
            </m:oMathPara>
          </w:p>
        </w:tc>
        <w:tc>
          <w:tcPr>
            <w:tcW w:w="725" w:type="dxa"/>
          </w:tcPr>
          <w:p w14:paraId="571E52CD" w14:textId="77777777" w:rsidR="001365EE" w:rsidRDefault="002D75D1">
            <w:pPr>
              <w:jc w:val="center"/>
              <w:rPr>
                <w:rFonts w:ascii="Cambria" w:eastAsia="Cambria" w:hAnsi="Cambria" w:cs="Cambria"/>
              </w:rPr>
            </w:pPr>
            <m:oMathPara>
              <m:oMath>
                <m:r>
                  <w:rPr>
                    <w:rFonts w:ascii="Cambria" w:eastAsia="Cambria" w:hAnsi="Cambria" w:cs="Cambria"/>
                  </w:rPr>
                  <m:t>MIC</m:t>
                </m:r>
                <m:r>
                  <w:rPr>
                    <w:rFonts w:ascii="Cambria" w:eastAsia="Cambria" w:hAnsi="Cambria" w:cs="Cambria"/>
                  </w:rPr>
                  <m:t>2</m:t>
                </m:r>
              </m:oMath>
            </m:oMathPara>
          </w:p>
        </w:tc>
        <w:tc>
          <w:tcPr>
            <w:tcW w:w="2982" w:type="dxa"/>
          </w:tcPr>
          <w:p w14:paraId="415B756A" w14:textId="77777777" w:rsidR="001365EE" w:rsidRDefault="002D75D1">
            <w:pPr>
              <w:jc w:val="center"/>
              <w:rPr>
                <w:rFonts w:ascii="Cambria" w:eastAsia="Cambria" w:hAnsi="Cambria" w:cs="Cambria"/>
              </w:rPr>
            </w:pPr>
            <m:oMathPara>
              <m:oMath>
                <m:sSub>
                  <m:sSubPr>
                    <m:ctrlPr>
                      <w:rPr>
                        <w:rFonts w:ascii="Cambria" w:eastAsia="Cambria" w:hAnsi="Cambria" w:cs="Cambria"/>
                      </w:rPr>
                    </m:ctrlPr>
                  </m:sSubPr>
                  <m:e>
                    <m:acc>
                      <m:accPr>
                        <m:chr m:val="̃"/>
                        <m:ctrlPr>
                          <w:rPr>
                            <w:rFonts w:ascii="Cambria" w:eastAsia="Cambria" w:hAnsi="Cambria" w:cs="Cambria"/>
                          </w:rPr>
                        </m:ctrlPr>
                      </m:accPr>
                      <m:e>
                        <m:r>
                          <w:rPr>
                            <w:rFonts w:ascii="Cambria" w:eastAsia="Cambria" w:hAnsi="Cambria" w:cs="Cambria"/>
                          </w:rPr>
                          <m:t>c</m:t>
                        </m:r>
                      </m:e>
                    </m:acc>
                  </m:e>
                  <m:sub>
                    <m:r>
                      <w:rPr>
                        <w:rFonts w:ascii="Cambria" w:eastAsia="Cambria" w:hAnsi="Cambria" w:cs="Cambria"/>
                      </w:rPr>
                      <m:t>1</m:t>
                    </m:r>
                  </m:sub>
                </m:sSub>
                <m:sSub>
                  <m:sSubPr>
                    <m:ctrlPr>
                      <w:rPr>
                        <w:rFonts w:ascii="Cambria" w:eastAsia="Cambria" w:hAnsi="Cambria" w:cs="Cambria"/>
                      </w:rPr>
                    </m:ctrlPr>
                  </m:sSubPr>
                  <m:e>
                    <m:acc>
                      <m:accPr>
                        <m:chr m:val="̃"/>
                        <m:ctrlPr>
                          <w:rPr>
                            <w:rFonts w:ascii="Cambria" w:eastAsia="Cambria" w:hAnsi="Cambria" w:cs="Cambria"/>
                          </w:rPr>
                        </m:ctrlPr>
                      </m:accPr>
                      <m:e>
                        <m:r>
                          <w:rPr>
                            <w:rFonts w:ascii="Cambria" w:eastAsia="Cambria" w:hAnsi="Cambria" w:cs="Cambria"/>
                          </w:rPr>
                          <m:t>c</m:t>
                        </m:r>
                      </m:e>
                    </m:acc>
                  </m:e>
                  <m:sub>
                    <m:r>
                      <w:rPr>
                        <w:rFonts w:ascii="Cambria" w:eastAsia="Cambria" w:hAnsi="Cambria" w:cs="Cambria"/>
                      </w:rPr>
                      <m:t>2</m:t>
                    </m:r>
                  </m:sub>
                </m:sSub>
                <m:r>
                  <w:rPr>
                    <w:rFonts w:ascii="Cambria" w:eastAsia="Cambria" w:hAnsi="Cambria" w:cs="Cambria"/>
                  </w:rPr>
                  <m:t>+</m:t>
                </m:r>
                <m:sSub>
                  <m:sSubPr>
                    <m:ctrlPr>
                      <w:rPr>
                        <w:rFonts w:ascii="Cambria" w:eastAsia="Cambria" w:hAnsi="Cambria" w:cs="Cambria"/>
                      </w:rPr>
                    </m:ctrlPr>
                  </m:sSubPr>
                  <m:e>
                    <m:acc>
                      <m:accPr>
                        <m:chr m:val="̃"/>
                        <m:ctrlPr>
                          <w:rPr>
                            <w:rFonts w:ascii="Cambria" w:eastAsia="Cambria" w:hAnsi="Cambria" w:cs="Cambria"/>
                          </w:rPr>
                        </m:ctrlPr>
                      </m:accPr>
                      <m:e>
                        <m:r>
                          <w:rPr>
                            <w:rFonts w:ascii="Cambria" w:eastAsia="Cambria" w:hAnsi="Cambria" w:cs="Cambria"/>
                          </w:rPr>
                          <m:t>c</m:t>
                        </m:r>
                      </m:e>
                    </m:acc>
                  </m:e>
                  <m:sub>
                    <m:r>
                      <w:rPr>
                        <w:rFonts w:ascii="Cambria" w:eastAsia="Cambria" w:hAnsi="Cambria" w:cs="Cambria"/>
                      </w:rPr>
                      <m:t>2</m:t>
                    </m:r>
                  </m:sub>
                </m:sSub>
                <m:sSub>
                  <m:sSubPr>
                    <m:ctrlPr>
                      <w:rPr>
                        <w:rFonts w:ascii="Cambria" w:eastAsia="Cambria" w:hAnsi="Cambria" w:cs="Cambria"/>
                      </w:rPr>
                    </m:ctrlPr>
                  </m:sSubPr>
                  <m:e>
                    <m:acc>
                      <m:accPr>
                        <m:chr m:val="̃"/>
                        <m:ctrlPr>
                          <w:rPr>
                            <w:rFonts w:ascii="Cambria" w:eastAsia="Cambria" w:hAnsi="Cambria" w:cs="Cambria"/>
                          </w:rPr>
                        </m:ctrlPr>
                      </m:accPr>
                      <m:e>
                        <m:r>
                          <w:rPr>
                            <w:rFonts w:ascii="Cambria" w:eastAsia="Cambria" w:hAnsi="Cambria" w:cs="Cambria"/>
                          </w:rPr>
                          <m:t>c</m:t>
                        </m:r>
                      </m:e>
                    </m:acc>
                  </m:e>
                  <m:sub>
                    <m:r>
                      <w:rPr>
                        <w:rFonts w:ascii="Cambria" w:eastAsia="Cambria" w:hAnsi="Cambria" w:cs="Cambria"/>
                      </w:rPr>
                      <m:t>3</m:t>
                    </m:r>
                  </m:sub>
                </m:sSub>
                <m:r>
                  <w:rPr>
                    <w:rFonts w:ascii="Cambria" w:eastAsia="Cambria" w:hAnsi="Cambria" w:cs="Cambria"/>
                  </w:rPr>
                  <m:t>+</m:t>
                </m:r>
                <m:sSub>
                  <m:sSubPr>
                    <m:ctrlPr>
                      <w:rPr>
                        <w:rFonts w:ascii="Cambria" w:eastAsia="Cambria" w:hAnsi="Cambria" w:cs="Cambria"/>
                      </w:rPr>
                    </m:ctrlPr>
                  </m:sSubPr>
                  <m:e>
                    <m:acc>
                      <m:accPr>
                        <m:chr m:val="̃"/>
                        <m:ctrlPr>
                          <w:rPr>
                            <w:rFonts w:ascii="Cambria" w:eastAsia="Cambria" w:hAnsi="Cambria" w:cs="Cambria"/>
                          </w:rPr>
                        </m:ctrlPr>
                      </m:accPr>
                      <m:e>
                        <m:r>
                          <w:rPr>
                            <w:rFonts w:ascii="Cambria" w:eastAsia="Cambria" w:hAnsi="Cambria" w:cs="Cambria"/>
                          </w:rPr>
                          <m:t>c</m:t>
                        </m:r>
                      </m:e>
                    </m:acc>
                  </m:e>
                  <m:sub>
                    <m:r>
                      <w:rPr>
                        <w:rFonts w:ascii="Cambria" w:eastAsia="Cambria" w:hAnsi="Cambria" w:cs="Cambria"/>
                      </w:rPr>
                      <m:t>3</m:t>
                    </m:r>
                  </m:sub>
                </m:sSub>
                <m:sSub>
                  <m:sSubPr>
                    <m:ctrlPr>
                      <w:rPr>
                        <w:rFonts w:ascii="Cambria" w:eastAsia="Cambria" w:hAnsi="Cambria" w:cs="Cambria"/>
                      </w:rPr>
                    </m:ctrlPr>
                  </m:sSubPr>
                  <m:e>
                    <m:acc>
                      <m:accPr>
                        <m:chr m:val="̃"/>
                        <m:ctrlPr>
                          <w:rPr>
                            <w:rFonts w:ascii="Cambria" w:eastAsia="Cambria" w:hAnsi="Cambria" w:cs="Cambria"/>
                          </w:rPr>
                        </m:ctrlPr>
                      </m:accPr>
                      <m:e>
                        <m:r>
                          <w:rPr>
                            <w:rFonts w:ascii="Cambria" w:eastAsia="Cambria" w:hAnsi="Cambria" w:cs="Cambria"/>
                          </w:rPr>
                          <m:t>c</m:t>
                        </m:r>
                      </m:e>
                    </m:acc>
                  </m:e>
                  <m:sub>
                    <m:r>
                      <w:rPr>
                        <w:rFonts w:ascii="Cambria" w:eastAsia="Cambria" w:hAnsi="Cambria" w:cs="Cambria"/>
                      </w:rPr>
                      <m:t>1</m:t>
                    </m:r>
                  </m:sub>
                </m:sSub>
              </m:oMath>
            </m:oMathPara>
          </w:p>
        </w:tc>
      </w:tr>
      <w:tr w:rsidR="001365EE" w14:paraId="42ECB8BA" w14:textId="77777777" w:rsidTr="001365EE">
        <w:trPr>
          <w:trHeight w:val="380"/>
          <w:jc w:val="center"/>
        </w:trPr>
        <w:tc>
          <w:tcPr>
            <w:tcW w:w="725" w:type="dxa"/>
          </w:tcPr>
          <w:p w14:paraId="578BA90F" w14:textId="77777777" w:rsidR="001365EE" w:rsidRDefault="002D75D1">
            <w:pPr>
              <w:jc w:val="center"/>
              <w:rPr>
                <w:rFonts w:ascii="Cambria" w:eastAsia="Cambria" w:hAnsi="Cambria" w:cs="Cambria"/>
              </w:rPr>
            </w:pPr>
            <m:oMathPara>
              <m:oMath>
                <m:r>
                  <w:rPr>
                    <w:rFonts w:ascii="Cambria" w:eastAsia="Cambria" w:hAnsi="Cambria" w:cs="Cambria"/>
                  </w:rPr>
                  <m:t>∆</m:t>
                </m:r>
                <m:r>
                  <w:rPr>
                    <w:rFonts w:ascii="Cambria" w:eastAsia="Cambria" w:hAnsi="Cambria" w:cs="Cambria"/>
                  </w:rPr>
                  <m:t>α</m:t>
                </m:r>
              </m:oMath>
            </m:oMathPara>
          </w:p>
        </w:tc>
        <w:tc>
          <w:tcPr>
            <w:tcW w:w="725" w:type="dxa"/>
          </w:tcPr>
          <w:p w14:paraId="23E17D17" w14:textId="77777777" w:rsidR="001365EE" w:rsidRDefault="002D75D1">
            <w:pPr>
              <w:jc w:val="center"/>
              <w:rPr>
                <w:rFonts w:ascii="Cambria" w:eastAsia="Cambria" w:hAnsi="Cambria" w:cs="Cambria"/>
              </w:rPr>
            </w:pPr>
            <m:oMathPara>
              <m:oMath>
                <m:r>
                  <w:rPr>
                    <w:rFonts w:ascii="Cambria Math" w:hAnsi="Cambria Math"/>
                  </w:rPr>
                  <m:t>θ</m:t>
                </m:r>
              </m:oMath>
            </m:oMathPara>
          </w:p>
        </w:tc>
        <w:tc>
          <w:tcPr>
            <w:tcW w:w="2982" w:type="dxa"/>
          </w:tcPr>
          <w:p w14:paraId="1C88B0A0" w14:textId="77777777" w:rsidR="001365EE" w:rsidRDefault="001365EE">
            <w:pPr>
              <w:jc w:val="both"/>
              <w:rPr>
                <w:i/>
              </w:rPr>
            </w:pPr>
          </w:p>
        </w:tc>
      </w:tr>
    </w:tbl>
    <w:p w14:paraId="0E777FCE" w14:textId="77777777" w:rsidR="001365EE" w:rsidRDefault="002D75D1">
      <w:pPr>
        <w:keepNext/>
        <w:pBdr>
          <w:top w:val="nil"/>
          <w:left w:val="nil"/>
          <w:bottom w:val="nil"/>
          <w:right w:val="nil"/>
          <w:between w:val="nil"/>
        </w:pBdr>
        <w:spacing w:before="240" w:after="60" w:line="360" w:lineRule="auto"/>
        <w:jc w:val="both"/>
        <w:rPr>
          <w:b/>
          <w:color w:val="000000"/>
        </w:rPr>
      </w:pPr>
      <w:r>
        <w:rPr>
          <w:b/>
        </w:rPr>
        <w:t xml:space="preserve">Supplementary </w:t>
      </w:r>
      <w:r>
        <w:rPr>
          <w:b/>
          <w:color w:val="000000"/>
        </w:rPr>
        <w:t>Table 4. Tensor invariants computation</w:t>
      </w:r>
    </w:p>
    <w:p w14:paraId="196EB936" w14:textId="77777777" w:rsidR="001365EE" w:rsidRDefault="002D75D1">
      <w:pPr>
        <w:pBdr>
          <w:top w:val="nil"/>
          <w:left w:val="nil"/>
          <w:bottom w:val="nil"/>
          <w:right w:val="nil"/>
          <w:between w:val="nil"/>
        </w:pBdr>
        <w:tabs>
          <w:tab w:val="left" w:pos="3150"/>
        </w:tabs>
        <w:spacing w:line="360" w:lineRule="auto"/>
        <w:jc w:val="both"/>
        <w:rPr>
          <w:color w:val="000000"/>
        </w:rPr>
      </w:pPr>
      <w:r>
        <w:rPr>
          <w:color w:val="000000"/>
        </w:rPr>
        <w:t xml:space="preserve">Left: name of descriptor. Center: technical name of the invariant as defined in [28, 29], names may be similar or different. Right: mathematical definition of the descriptor. Given a tensor </w:t>
      </w:r>
      <m:oMath>
        <m:r>
          <w:rPr>
            <w:rFonts w:ascii="Cambria Math" w:eastAsia="Cambria Math" w:hAnsi="Cambria Math" w:cs="Cambria Math"/>
            <w:color w:val="000000"/>
          </w:rPr>
          <m:t>A</m:t>
        </m:r>
      </m:oMath>
      <w:r>
        <w:rPr>
          <w:color w:val="000000"/>
        </w:rPr>
        <w:t xml:space="preserve"> expressed as a diagonal matrix with eigenvalues </w:t>
      </w:r>
      <m:oMath>
        <m:r>
          <w:rPr>
            <w:rFonts w:ascii="Cambria" w:eastAsia="Cambria" w:hAnsi="Cambria" w:cs="Cambria"/>
            <w:color w:val="000000"/>
          </w:rPr>
          <m:t>(</m:t>
        </m:r>
        <m:sSub>
          <m:sSubPr>
            <m:ctrlPr>
              <w:rPr>
                <w:rFonts w:ascii="Cambria" w:eastAsia="Cambria" w:hAnsi="Cambria" w:cs="Cambria"/>
                <w:color w:val="000000"/>
              </w:rPr>
            </m:ctrlPr>
          </m:sSubPr>
          <m:e>
            <m:r>
              <w:rPr>
                <w:rFonts w:ascii="Cambria" w:eastAsia="Cambria" w:hAnsi="Cambria" w:cs="Cambria"/>
                <w:color w:val="000000"/>
              </w:rPr>
              <m:t>a</m:t>
            </m:r>
          </m:e>
          <m:sub>
            <m:r>
              <w:rPr>
                <w:rFonts w:ascii="Cambria" w:eastAsia="Cambria" w:hAnsi="Cambria" w:cs="Cambria"/>
                <w:color w:val="000000"/>
              </w:rPr>
              <m:t>1</m:t>
            </m:r>
          </m:sub>
        </m:sSub>
        <m:sSub>
          <m:sSubPr>
            <m:ctrlPr>
              <w:rPr>
                <w:rFonts w:ascii="Cambria" w:eastAsia="Cambria" w:hAnsi="Cambria" w:cs="Cambria"/>
                <w:color w:val="000000"/>
              </w:rPr>
            </m:ctrlPr>
          </m:sSubPr>
          <m:e>
            <m:r>
              <w:rPr>
                <w:rFonts w:ascii="Cambria" w:eastAsia="Cambria" w:hAnsi="Cambria" w:cs="Cambria"/>
                <w:color w:val="000000"/>
              </w:rPr>
              <m:t xml:space="preserve">, </m:t>
            </m:r>
            <m:r>
              <w:rPr>
                <w:rFonts w:ascii="Cambria" w:eastAsia="Cambria" w:hAnsi="Cambria" w:cs="Cambria"/>
                <w:color w:val="000000"/>
              </w:rPr>
              <m:t>a</m:t>
            </m:r>
          </m:e>
          <m:sub>
            <m:r>
              <w:rPr>
                <w:rFonts w:ascii="Cambria" w:eastAsia="Cambria" w:hAnsi="Cambria" w:cs="Cambria"/>
                <w:color w:val="000000"/>
              </w:rPr>
              <m:t>2</m:t>
            </m:r>
          </m:sub>
        </m:sSub>
        <m:r>
          <w:rPr>
            <w:rFonts w:ascii="Cambria" w:eastAsia="Cambria" w:hAnsi="Cambria" w:cs="Cambria"/>
            <w:color w:val="000000"/>
          </w:rPr>
          <m:t>,</m:t>
        </m:r>
        <m:sSub>
          <m:sSubPr>
            <m:ctrlPr>
              <w:rPr>
                <w:rFonts w:ascii="Cambria" w:eastAsia="Cambria" w:hAnsi="Cambria" w:cs="Cambria"/>
                <w:color w:val="000000"/>
              </w:rPr>
            </m:ctrlPr>
          </m:sSubPr>
          <m:e>
            <m:r>
              <w:rPr>
                <w:rFonts w:ascii="Cambria" w:eastAsia="Cambria" w:hAnsi="Cambria" w:cs="Cambria"/>
                <w:color w:val="000000"/>
              </w:rPr>
              <m:t>a</m:t>
            </m:r>
          </m:e>
          <m:sub>
            <m:r>
              <w:rPr>
                <w:rFonts w:ascii="Cambria" w:eastAsia="Cambria" w:hAnsi="Cambria" w:cs="Cambria"/>
                <w:color w:val="000000"/>
              </w:rPr>
              <m:t>3</m:t>
            </m:r>
          </m:sub>
        </m:sSub>
        <m:r>
          <w:rPr>
            <w:rFonts w:ascii="Cambria" w:eastAsia="Cambria" w:hAnsi="Cambria" w:cs="Cambria"/>
            <w:color w:val="000000"/>
          </w:rPr>
          <m:t>)</m:t>
        </m:r>
      </m:oMath>
      <w:r>
        <w:rPr>
          <w:color w:val="000000"/>
        </w:rPr>
        <w:t xml:space="preserve">. The first invariant is defined as the trace of the tensor: </w:t>
      </w:r>
      <m:oMath>
        <m:sSub>
          <m:sSubPr>
            <m:ctrlPr>
              <w:rPr>
                <w:rFonts w:ascii="Cambria" w:eastAsia="Cambria" w:hAnsi="Cambria" w:cs="Cambria"/>
                <w:color w:val="000000"/>
              </w:rPr>
            </m:ctrlPr>
          </m:sSubPr>
          <m:e>
            <m:r>
              <w:rPr>
                <w:rFonts w:ascii="Cambria" w:eastAsia="Cambria" w:hAnsi="Cambria" w:cs="Cambria"/>
                <w:color w:val="000000"/>
              </w:rPr>
              <m:t>I</m:t>
            </m:r>
          </m:e>
          <m:sub>
            <m:r>
              <w:rPr>
                <w:rFonts w:ascii="Cambria" w:eastAsia="Cambria" w:hAnsi="Cambria" w:cs="Cambria"/>
                <w:color w:val="000000"/>
              </w:rPr>
              <m:t>1</m:t>
            </m:r>
          </m:sub>
        </m:sSub>
        <m:r>
          <w:rPr>
            <w:rFonts w:ascii="Cambria" w:eastAsia="Cambria" w:hAnsi="Cambria" w:cs="Cambria"/>
            <w:color w:val="000000"/>
          </w:rPr>
          <m:t>=</m:t>
        </m:r>
        <m:sSub>
          <m:sSubPr>
            <m:ctrlPr>
              <w:rPr>
                <w:rFonts w:ascii="Cambria" w:eastAsia="Cambria" w:hAnsi="Cambria" w:cs="Cambria"/>
                <w:color w:val="000000"/>
              </w:rPr>
            </m:ctrlPr>
          </m:sSubPr>
          <m:e>
            <m:r>
              <w:rPr>
                <w:rFonts w:ascii="Cambria" w:eastAsia="Cambria" w:hAnsi="Cambria" w:cs="Cambria"/>
                <w:color w:val="000000"/>
              </w:rPr>
              <m:t>tr</m:t>
            </m:r>
            <m:d>
              <m:dPr>
                <m:ctrlPr>
                  <w:rPr>
                    <w:rFonts w:ascii="Cambria" w:eastAsia="Cambria" w:hAnsi="Cambria" w:cs="Cambria"/>
                    <w:color w:val="000000"/>
                  </w:rPr>
                </m:ctrlPr>
              </m:dPr>
              <m:e>
                <m:r>
                  <w:rPr>
                    <w:rFonts w:ascii="Cambria" w:eastAsia="Cambria" w:hAnsi="Cambria" w:cs="Cambria"/>
                    <w:color w:val="000000"/>
                  </w:rPr>
                  <m:t>A</m:t>
                </m:r>
              </m:e>
            </m:d>
            <m:r>
              <w:rPr>
                <w:rFonts w:ascii="Cambria" w:eastAsia="Cambria" w:hAnsi="Cambria" w:cs="Cambria"/>
                <w:color w:val="000000"/>
              </w:rPr>
              <m:t>=</m:t>
            </m:r>
            <m:r>
              <w:rPr>
                <w:rFonts w:ascii="Cambria" w:eastAsia="Cambria" w:hAnsi="Cambria" w:cs="Cambria"/>
                <w:color w:val="000000"/>
              </w:rPr>
              <m:t>a</m:t>
            </m:r>
          </m:e>
          <m:sub>
            <m:r>
              <w:rPr>
                <w:rFonts w:ascii="Cambria" w:eastAsia="Cambria" w:hAnsi="Cambria" w:cs="Cambria"/>
                <w:color w:val="000000"/>
              </w:rPr>
              <m:t>1</m:t>
            </m:r>
          </m:sub>
        </m:sSub>
        <m:sSub>
          <m:sSubPr>
            <m:ctrlPr>
              <w:rPr>
                <w:rFonts w:ascii="Cambria" w:eastAsia="Cambria" w:hAnsi="Cambria" w:cs="Cambria"/>
                <w:color w:val="000000"/>
              </w:rPr>
            </m:ctrlPr>
          </m:sSubPr>
          <m:e>
            <m:r>
              <w:rPr>
                <w:rFonts w:ascii="Cambria" w:eastAsia="Cambria" w:hAnsi="Cambria" w:cs="Cambria"/>
                <w:color w:val="000000"/>
              </w:rPr>
              <m:t xml:space="preserve">+ </m:t>
            </m:r>
            <m:r>
              <w:rPr>
                <w:rFonts w:ascii="Cambria" w:eastAsia="Cambria" w:hAnsi="Cambria" w:cs="Cambria"/>
                <w:color w:val="000000"/>
              </w:rPr>
              <m:t>a</m:t>
            </m:r>
          </m:e>
          <m:sub>
            <m:r>
              <w:rPr>
                <w:rFonts w:ascii="Cambria" w:eastAsia="Cambria" w:hAnsi="Cambria" w:cs="Cambria"/>
                <w:color w:val="000000"/>
              </w:rPr>
              <m:t>2</m:t>
            </m:r>
          </m:sub>
        </m:sSub>
        <m:r>
          <w:rPr>
            <w:rFonts w:ascii="Cambria" w:eastAsia="Cambria" w:hAnsi="Cambria" w:cs="Cambria"/>
            <w:color w:val="000000"/>
          </w:rPr>
          <m:t>+</m:t>
        </m:r>
        <m:sSub>
          <m:sSubPr>
            <m:ctrlPr>
              <w:rPr>
                <w:rFonts w:ascii="Cambria" w:eastAsia="Cambria" w:hAnsi="Cambria" w:cs="Cambria"/>
                <w:color w:val="000000"/>
              </w:rPr>
            </m:ctrlPr>
          </m:sSubPr>
          <m:e>
            <m:r>
              <w:rPr>
                <w:rFonts w:ascii="Cambria" w:eastAsia="Cambria" w:hAnsi="Cambria" w:cs="Cambria"/>
                <w:color w:val="000000"/>
              </w:rPr>
              <m:t>a</m:t>
            </m:r>
          </m:e>
          <m:sub>
            <m:r>
              <w:rPr>
                <w:rFonts w:ascii="Cambria" w:eastAsia="Cambria" w:hAnsi="Cambria" w:cs="Cambria"/>
                <w:color w:val="000000"/>
              </w:rPr>
              <m:t>3</m:t>
            </m:r>
          </m:sub>
        </m:sSub>
      </m:oMath>
      <w:r>
        <w:rPr>
          <w:color w:val="000000"/>
        </w:rPr>
        <w:t xml:space="preserve"> (as </w:t>
      </w:r>
      <m:oMath>
        <m:r>
          <w:rPr>
            <w:rFonts w:ascii="Cambria Math" w:eastAsia="Cambria Math" w:hAnsi="Cambria Math" w:cs="Cambria Math"/>
            <w:color w:val="000000"/>
          </w:rPr>
          <m:t>P</m:t>
        </m:r>
      </m:oMath>
      <w:r>
        <w:rPr>
          <w:color w:val="000000"/>
        </w:rPr>
        <w:t xml:space="preserve"> and </w:t>
      </w:r>
      <m:oMath>
        <m:r>
          <w:rPr>
            <w:rFonts w:ascii="Cambria" w:eastAsia="Cambria" w:hAnsi="Cambria" w:cs="Cambria"/>
            <w:color w:val="000000"/>
          </w:rPr>
          <m:t>∆</m:t>
        </m:r>
        <m:sSub>
          <m:sSubPr>
            <m:ctrlPr>
              <w:rPr>
                <w:rFonts w:ascii="Cambria" w:eastAsia="Cambria" w:hAnsi="Cambria" w:cs="Cambria"/>
                <w:color w:val="000000"/>
              </w:rPr>
            </m:ctrlPr>
          </m:sSubPr>
          <m:e>
            <m:r>
              <w:rPr>
                <w:rFonts w:ascii="Cambria" w:eastAsia="Cambria" w:hAnsi="Cambria" w:cs="Cambria"/>
                <w:color w:val="000000"/>
              </w:rPr>
              <m:t>γ</m:t>
            </m:r>
          </m:e>
          <m:sub>
            <m:r>
              <w:rPr>
                <w:rFonts w:ascii="Cambria" w:eastAsia="Cambria" w:hAnsi="Cambria" w:cs="Cambria"/>
                <w:color w:val="000000"/>
              </w:rPr>
              <m:t>1</m:t>
            </m:r>
          </m:sub>
        </m:sSub>
      </m:oMath>
      <w:r>
        <w:rPr>
          <w:color w:val="000000"/>
        </w:rPr>
        <w:t xml:space="preserve">). The second invariant is defined as: </w:t>
      </w:r>
      <m:oMath>
        <m:sSub>
          <m:sSubPr>
            <m:ctrlPr>
              <w:rPr>
                <w:rFonts w:ascii="Cambria" w:eastAsia="Cambria" w:hAnsi="Cambria" w:cs="Cambria"/>
                <w:color w:val="000000"/>
              </w:rPr>
            </m:ctrlPr>
          </m:sSubPr>
          <m:e>
            <m:r>
              <w:rPr>
                <w:rFonts w:ascii="Cambria" w:eastAsia="Cambria" w:hAnsi="Cambria" w:cs="Cambria"/>
                <w:color w:val="000000"/>
              </w:rPr>
              <m:t>I</m:t>
            </m:r>
          </m:e>
          <m:sub>
            <m:r>
              <w:rPr>
                <w:rFonts w:ascii="Cambria" w:eastAsia="Cambria" w:hAnsi="Cambria" w:cs="Cambria"/>
                <w:color w:val="000000"/>
              </w:rPr>
              <m:t>2</m:t>
            </m:r>
          </m:sub>
        </m:sSub>
        <m:r>
          <w:rPr>
            <w:rFonts w:ascii="Cambria" w:eastAsia="Cambria" w:hAnsi="Cambria" w:cs="Cambria"/>
            <w:color w:val="000000"/>
          </w:rPr>
          <m:t>=</m:t>
        </m:r>
        <m:f>
          <m:fPr>
            <m:ctrlPr>
              <w:rPr>
                <w:rFonts w:ascii="Cambria" w:eastAsia="Cambria" w:hAnsi="Cambria" w:cs="Cambria"/>
                <w:color w:val="000000"/>
              </w:rPr>
            </m:ctrlPr>
          </m:fPr>
          <m:num>
            <m:r>
              <w:rPr>
                <w:rFonts w:ascii="Cambria" w:eastAsia="Cambria" w:hAnsi="Cambria" w:cs="Cambria"/>
                <w:color w:val="000000"/>
              </w:rPr>
              <m:t>1</m:t>
            </m:r>
          </m:num>
          <m:den>
            <m:r>
              <w:rPr>
                <w:rFonts w:ascii="Cambria" w:eastAsia="Cambria" w:hAnsi="Cambria" w:cs="Cambria"/>
                <w:color w:val="000000"/>
              </w:rPr>
              <m:t>2</m:t>
            </m:r>
          </m:den>
        </m:f>
        <m:d>
          <m:dPr>
            <m:ctrlPr>
              <w:rPr>
                <w:rFonts w:ascii="Cambria" w:eastAsia="Cambria" w:hAnsi="Cambria" w:cs="Cambria"/>
                <w:color w:val="000000"/>
              </w:rPr>
            </m:ctrlPr>
          </m:dPr>
          <m:e>
            <m:sSup>
              <m:sSupPr>
                <m:ctrlPr>
                  <w:rPr>
                    <w:rFonts w:ascii="Cambria" w:eastAsia="Cambria" w:hAnsi="Cambria" w:cs="Cambria"/>
                    <w:color w:val="000000"/>
                  </w:rPr>
                </m:ctrlPr>
              </m:sSupPr>
              <m:e>
                <m:r>
                  <w:rPr>
                    <w:rFonts w:ascii="Cambria" w:eastAsia="Cambria" w:hAnsi="Cambria" w:cs="Cambria"/>
                    <w:color w:val="000000"/>
                  </w:rPr>
                  <m:t>tr</m:t>
                </m:r>
              </m:e>
              <m:sup>
                <m:r>
                  <w:rPr>
                    <w:rFonts w:ascii="Cambria" w:eastAsia="Cambria" w:hAnsi="Cambria" w:cs="Cambria"/>
                    <w:color w:val="000000"/>
                  </w:rPr>
                  <m:t>2</m:t>
                </m:r>
              </m:sup>
            </m:sSup>
            <m:d>
              <m:dPr>
                <m:ctrlPr>
                  <w:rPr>
                    <w:rFonts w:ascii="Cambria" w:eastAsia="Cambria" w:hAnsi="Cambria" w:cs="Cambria"/>
                    <w:color w:val="000000"/>
                  </w:rPr>
                </m:ctrlPr>
              </m:dPr>
              <m:e>
                <m:r>
                  <w:rPr>
                    <w:rFonts w:ascii="Cambria" w:eastAsia="Cambria" w:hAnsi="Cambria" w:cs="Cambria"/>
                    <w:color w:val="000000"/>
                  </w:rPr>
                  <m:t>A</m:t>
                </m:r>
              </m:e>
            </m:d>
            <m:r>
              <w:rPr>
                <w:rFonts w:ascii="Cambria" w:eastAsia="Cambria" w:hAnsi="Cambria" w:cs="Cambria"/>
                <w:color w:val="000000"/>
              </w:rPr>
              <m:t>-</m:t>
            </m:r>
            <m:r>
              <w:rPr>
                <w:rFonts w:ascii="Cambria" w:eastAsia="Cambria" w:hAnsi="Cambria" w:cs="Cambria"/>
                <w:color w:val="000000"/>
              </w:rPr>
              <m:t xml:space="preserve"> </m:t>
            </m:r>
            <m:r>
              <w:rPr>
                <w:rFonts w:ascii="Cambria" w:eastAsia="Cambria" w:hAnsi="Cambria" w:cs="Cambria"/>
                <w:color w:val="000000"/>
              </w:rPr>
              <m:t>tr</m:t>
            </m:r>
            <m:d>
              <m:dPr>
                <m:ctrlPr>
                  <w:rPr>
                    <w:rFonts w:ascii="Cambria" w:eastAsia="Cambria" w:hAnsi="Cambria" w:cs="Cambria"/>
                    <w:color w:val="000000"/>
                  </w:rPr>
                </m:ctrlPr>
              </m:dPr>
              <m:e>
                <m:sSup>
                  <m:sSupPr>
                    <m:ctrlPr>
                      <w:rPr>
                        <w:rFonts w:ascii="Cambria" w:eastAsia="Cambria" w:hAnsi="Cambria" w:cs="Cambria"/>
                        <w:color w:val="000000"/>
                      </w:rPr>
                    </m:ctrlPr>
                  </m:sSupPr>
                  <m:e>
                    <m:r>
                      <w:rPr>
                        <w:rFonts w:ascii="Cambria" w:eastAsia="Cambria" w:hAnsi="Cambria" w:cs="Cambria"/>
                        <w:color w:val="000000"/>
                      </w:rPr>
                      <m:t>A</m:t>
                    </m:r>
                  </m:e>
                  <m:sup>
                    <m:r>
                      <w:rPr>
                        <w:rFonts w:ascii="Cambria" w:eastAsia="Cambria" w:hAnsi="Cambria" w:cs="Cambria"/>
                        <w:color w:val="000000"/>
                      </w:rPr>
                      <m:t>2</m:t>
                    </m:r>
                  </m:sup>
                </m:sSup>
              </m:e>
            </m:d>
          </m:e>
        </m:d>
        <m:r>
          <w:rPr>
            <w:rFonts w:ascii="Cambria" w:eastAsia="Cambria" w:hAnsi="Cambria" w:cs="Cambria"/>
            <w:color w:val="000000"/>
          </w:rPr>
          <m:t>=</m:t>
        </m:r>
        <m:sSub>
          <m:sSubPr>
            <m:ctrlPr>
              <w:rPr>
                <w:rFonts w:ascii="Cambria" w:eastAsia="Cambria" w:hAnsi="Cambria" w:cs="Cambria"/>
                <w:color w:val="000000"/>
              </w:rPr>
            </m:ctrlPr>
          </m:sSubPr>
          <m:e>
            <m:r>
              <w:rPr>
                <w:rFonts w:ascii="Cambria" w:eastAsia="Cambria" w:hAnsi="Cambria" w:cs="Cambria"/>
                <w:color w:val="000000"/>
              </w:rPr>
              <m:t>a</m:t>
            </m:r>
          </m:e>
          <m:sub>
            <m:r>
              <w:rPr>
                <w:rFonts w:ascii="Cambria" w:eastAsia="Cambria" w:hAnsi="Cambria" w:cs="Cambria"/>
                <w:color w:val="000000"/>
              </w:rPr>
              <m:t>1</m:t>
            </m:r>
          </m:sub>
        </m:sSub>
        <m:sSub>
          <m:sSubPr>
            <m:ctrlPr>
              <w:rPr>
                <w:rFonts w:ascii="Cambria" w:eastAsia="Cambria" w:hAnsi="Cambria" w:cs="Cambria"/>
                <w:color w:val="000000"/>
              </w:rPr>
            </m:ctrlPr>
          </m:sSubPr>
          <m:e>
            <m:r>
              <w:rPr>
                <w:rFonts w:ascii="Cambria" w:eastAsia="Cambria" w:hAnsi="Cambria" w:cs="Cambria"/>
                <w:color w:val="000000"/>
              </w:rPr>
              <m:t>a</m:t>
            </m:r>
          </m:e>
          <m:sub>
            <m:r>
              <w:rPr>
                <w:rFonts w:ascii="Cambria" w:eastAsia="Cambria" w:hAnsi="Cambria" w:cs="Cambria"/>
                <w:color w:val="000000"/>
              </w:rPr>
              <m:t>2</m:t>
            </m:r>
          </m:sub>
        </m:sSub>
        <m:r>
          <w:rPr>
            <w:rFonts w:ascii="Cambria" w:eastAsia="Cambria" w:hAnsi="Cambria" w:cs="Cambria"/>
            <w:color w:val="000000"/>
          </w:rPr>
          <m:t>+</m:t>
        </m:r>
        <m:sSub>
          <m:sSubPr>
            <m:ctrlPr>
              <w:rPr>
                <w:rFonts w:ascii="Cambria" w:eastAsia="Cambria" w:hAnsi="Cambria" w:cs="Cambria"/>
                <w:color w:val="000000"/>
              </w:rPr>
            </m:ctrlPr>
          </m:sSubPr>
          <m:e>
            <m:r>
              <w:rPr>
                <w:rFonts w:ascii="Cambria" w:eastAsia="Cambria" w:hAnsi="Cambria" w:cs="Cambria"/>
                <w:color w:val="000000"/>
              </w:rPr>
              <m:t>a</m:t>
            </m:r>
          </m:e>
          <m:sub>
            <m:r>
              <w:rPr>
                <w:rFonts w:ascii="Cambria" w:eastAsia="Cambria" w:hAnsi="Cambria" w:cs="Cambria"/>
                <w:color w:val="000000"/>
              </w:rPr>
              <m:t>2</m:t>
            </m:r>
          </m:sub>
        </m:sSub>
        <m:sSub>
          <m:sSubPr>
            <m:ctrlPr>
              <w:rPr>
                <w:rFonts w:ascii="Cambria" w:eastAsia="Cambria" w:hAnsi="Cambria" w:cs="Cambria"/>
                <w:color w:val="000000"/>
              </w:rPr>
            </m:ctrlPr>
          </m:sSubPr>
          <m:e>
            <m:r>
              <w:rPr>
                <w:rFonts w:ascii="Cambria" w:eastAsia="Cambria" w:hAnsi="Cambria" w:cs="Cambria"/>
                <w:color w:val="000000"/>
              </w:rPr>
              <m:t>a</m:t>
            </m:r>
          </m:e>
          <m:sub>
            <m:r>
              <w:rPr>
                <w:rFonts w:ascii="Cambria" w:eastAsia="Cambria" w:hAnsi="Cambria" w:cs="Cambria"/>
                <w:color w:val="000000"/>
              </w:rPr>
              <m:t>3</m:t>
            </m:r>
          </m:sub>
        </m:sSub>
        <m:r>
          <w:rPr>
            <w:rFonts w:ascii="Cambria" w:eastAsia="Cambria" w:hAnsi="Cambria" w:cs="Cambria"/>
            <w:color w:val="000000"/>
          </w:rPr>
          <m:t>+</m:t>
        </m:r>
        <m:sSub>
          <m:sSubPr>
            <m:ctrlPr>
              <w:rPr>
                <w:rFonts w:ascii="Cambria" w:eastAsia="Cambria" w:hAnsi="Cambria" w:cs="Cambria"/>
                <w:color w:val="000000"/>
              </w:rPr>
            </m:ctrlPr>
          </m:sSubPr>
          <m:e>
            <m:r>
              <w:rPr>
                <w:rFonts w:ascii="Cambria" w:eastAsia="Cambria" w:hAnsi="Cambria" w:cs="Cambria"/>
                <w:color w:val="000000"/>
              </w:rPr>
              <m:t>a</m:t>
            </m:r>
          </m:e>
          <m:sub>
            <m:r>
              <w:rPr>
                <w:rFonts w:ascii="Cambria" w:eastAsia="Cambria" w:hAnsi="Cambria" w:cs="Cambria"/>
                <w:color w:val="000000"/>
              </w:rPr>
              <m:t>3</m:t>
            </m:r>
          </m:sub>
        </m:sSub>
        <m:sSub>
          <m:sSubPr>
            <m:ctrlPr>
              <w:rPr>
                <w:rFonts w:ascii="Cambria" w:eastAsia="Cambria" w:hAnsi="Cambria" w:cs="Cambria"/>
                <w:color w:val="000000"/>
              </w:rPr>
            </m:ctrlPr>
          </m:sSubPr>
          <m:e>
            <m:r>
              <w:rPr>
                <w:rFonts w:ascii="Cambria" w:eastAsia="Cambria" w:hAnsi="Cambria" w:cs="Cambria"/>
                <w:color w:val="000000"/>
              </w:rPr>
              <m:t>a</m:t>
            </m:r>
          </m:e>
          <m:sub>
            <m:r>
              <w:rPr>
                <w:rFonts w:ascii="Cambria" w:eastAsia="Cambria" w:hAnsi="Cambria" w:cs="Cambria"/>
                <w:color w:val="000000"/>
              </w:rPr>
              <m:t>1</m:t>
            </m:r>
          </m:sub>
        </m:sSub>
      </m:oMath>
      <w:r>
        <w:rPr>
          <w:color w:val="000000"/>
        </w:rPr>
        <w:t xml:space="preserve"> (as </w:t>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Q</m:t>
            </m:r>
          </m:e>
          <m:sub>
            <m:r>
              <w:rPr>
                <w:rFonts w:ascii="Cambria Math" w:eastAsia="Cambria Math" w:hAnsi="Cambria Math" w:cs="Cambria Math"/>
                <w:color w:val="000000"/>
              </w:rPr>
              <m:t>s</m:t>
            </m:r>
          </m:sub>
        </m:sSub>
      </m:oMath>
      <w:r>
        <w:rPr>
          <w:color w:val="000000"/>
        </w:rPr>
        <w:t xml:space="preserve">, </w:t>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Q</m:t>
            </m:r>
          </m:e>
          <m:sub>
            <m:r>
              <w:rPr>
                <w:rFonts w:ascii="Cambria Math" w:eastAsia="Cambria Math" w:hAnsi="Cambria Math" w:cs="Cambria Math"/>
                <w:color w:val="000000"/>
              </w:rPr>
              <m:t>d</m:t>
            </m:r>
          </m:sub>
        </m:sSub>
      </m:oMath>
      <w:r>
        <w:rPr>
          <w:color w:val="000000"/>
        </w:rPr>
        <w:t xml:space="preserve"> and </w:t>
      </w:r>
      <m:oMath>
        <m:r>
          <w:rPr>
            <w:rFonts w:ascii="Cambria" w:eastAsia="Cambria" w:hAnsi="Cambria" w:cs="Cambria"/>
            <w:color w:val="000000"/>
          </w:rPr>
          <m:t>∆</m:t>
        </m:r>
        <m:sSub>
          <m:sSubPr>
            <m:ctrlPr>
              <w:rPr>
                <w:rFonts w:ascii="Cambria" w:eastAsia="Cambria" w:hAnsi="Cambria" w:cs="Cambria"/>
                <w:color w:val="000000"/>
              </w:rPr>
            </m:ctrlPr>
          </m:sSubPr>
          <m:e>
            <m:r>
              <w:rPr>
                <w:rFonts w:ascii="Cambria" w:eastAsia="Cambria" w:hAnsi="Cambria" w:cs="Cambria"/>
                <w:color w:val="000000"/>
              </w:rPr>
              <m:t>γ</m:t>
            </m:r>
          </m:e>
          <m:sub>
            <m:r>
              <w:rPr>
                <w:rFonts w:ascii="Cambria" w:eastAsia="Cambria" w:hAnsi="Cambria" w:cs="Cambria"/>
                <w:color w:val="000000"/>
              </w:rPr>
              <m:t>2</m:t>
            </m:r>
          </m:sub>
        </m:sSub>
      </m:oMath>
      <w:r>
        <w:rPr>
          <w:color w:val="000000"/>
        </w:rPr>
        <w:t>). Third invariant is defined as the determinant:</w:t>
      </w:r>
      <m:oMath>
        <m:r>
          <w:rPr>
            <w:rFonts w:ascii="Cambria" w:eastAsia="Cambria" w:hAnsi="Cambria" w:cs="Cambria"/>
            <w:color w:val="000000"/>
          </w:rPr>
          <m:t xml:space="preserve"> </m:t>
        </m:r>
        <m:sSub>
          <m:sSubPr>
            <m:ctrlPr>
              <w:rPr>
                <w:rFonts w:ascii="Cambria" w:eastAsia="Cambria" w:hAnsi="Cambria" w:cs="Cambria"/>
                <w:color w:val="000000"/>
              </w:rPr>
            </m:ctrlPr>
          </m:sSubPr>
          <m:e>
            <m:r>
              <w:rPr>
                <w:rFonts w:ascii="Cambria" w:eastAsia="Cambria" w:hAnsi="Cambria" w:cs="Cambria"/>
                <w:color w:val="000000"/>
              </w:rPr>
              <m:t>I</m:t>
            </m:r>
          </m:e>
          <m:sub>
            <m:r>
              <w:rPr>
                <w:rFonts w:ascii="Cambria" w:eastAsia="Cambria" w:hAnsi="Cambria" w:cs="Cambria"/>
                <w:color w:val="000000"/>
              </w:rPr>
              <m:t>3</m:t>
            </m:r>
          </m:sub>
        </m:sSub>
        <m:r>
          <w:rPr>
            <w:rFonts w:ascii="Cambria" w:eastAsia="Cambria" w:hAnsi="Cambria" w:cs="Cambria"/>
            <w:color w:val="000000"/>
          </w:rPr>
          <m:t>=</m:t>
        </m:r>
        <m:box>
          <m:boxPr>
            <m:opEmu m:val="1"/>
            <m:ctrlPr>
              <w:rPr>
                <w:rFonts w:ascii="Cambria" w:eastAsia="Cambria" w:hAnsi="Cambria" w:cs="Cambria"/>
                <w:color w:val="000000"/>
              </w:rPr>
            </m:ctrlPr>
          </m:boxPr>
          <m:e>
            <m:r>
              <w:rPr>
                <w:rFonts w:ascii="Cambria" w:eastAsia="Cambria" w:hAnsi="Cambria" w:cs="Cambria"/>
                <w:color w:val="000000"/>
              </w:rPr>
              <m:t>det</m:t>
            </m:r>
          </m:e>
        </m:box>
        <m:r>
          <w:rPr>
            <w:rFonts w:ascii="Cambria" w:eastAsia="Cambria" w:hAnsi="Cambria" w:cs="Cambria"/>
            <w:color w:val="000000"/>
          </w:rPr>
          <m:t>det</m:t>
        </m:r>
        <m:r>
          <w:rPr>
            <w:rFonts w:ascii="Cambria Math" w:eastAsia="Cambria Math" w:hAnsi="Cambria Math" w:cs="Cambria Math"/>
            <w:color w:val="000000"/>
          </w:rPr>
          <m:t xml:space="preserve"> </m:t>
        </m:r>
        <m:d>
          <m:dPr>
            <m:ctrlPr>
              <w:rPr>
                <w:rFonts w:ascii="Cambria" w:eastAsia="Cambria" w:hAnsi="Cambria" w:cs="Cambria"/>
                <w:color w:val="000000"/>
              </w:rPr>
            </m:ctrlPr>
          </m:dPr>
          <m:e>
            <m:r>
              <w:rPr>
                <w:rFonts w:ascii="Cambria" w:eastAsia="Cambria" w:hAnsi="Cambria" w:cs="Cambria"/>
                <w:color w:val="000000"/>
              </w:rPr>
              <m:t>A</m:t>
            </m:r>
          </m:e>
        </m:d>
        <m:r>
          <w:rPr>
            <w:rFonts w:ascii="Cambria Math" w:eastAsia="Cambria Math" w:hAnsi="Cambria Math" w:cs="Cambria Math"/>
            <w:color w:val="000000"/>
          </w:rPr>
          <m:t xml:space="preserve"> </m:t>
        </m:r>
        <m:r>
          <w:rPr>
            <w:rFonts w:ascii="Cambria" w:eastAsia="Cambria" w:hAnsi="Cambria" w:cs="Cambria"/>
            <w:color w:val="000000"/>
          </w:rPr>
          <m:t xml:space="preserve">= </m:t>
        </m:r>
        <m:sSub>
          <m:sSubPr>
            <m:ctrlPr>
              <w:rPr>
                <w:rFonts w:ascii="Cambria" w:eastAsia="Cambria" w:hAnsi="Cambria" w:cs="Cambria"/>
                <w:color w:val="000000"/>
              </w:rPr>
            </m:ctrlPr>
          </m:sSubPr>
          <m:e>
            <m:r>
              <w:rPr>
                <w:rFonts w:ascii="Cambria" w:eastAsia="Cambria" w:hAnsi="Cambria" w:cs="Cambria"/>
                <w:color w:val="000000"/>
              </w:rPr>
              <m:t>a</m:t>
            </m:r>
          </m:e>
          <m:sub>
            <m:r>
              <w:rPr>
                <w:rFonts w:ascii="Cambria" w:eastAsia="Cambria" w:hAnsi="Cambria" w:cs="Cambria"/>
                <w:color w:val="000000"/>
              </w:rPr>
              <m:t>1</m:t>
            </m:r>
          </m:sub>
        </m:sSub>
        <m:sSub>
          <m:sSubPr>
            <m:ctrlPr>
              <w:rPr>
                <w:rFonts w:ascii="Cambria" w:eastAsia="Cambria" w:hAnsi="Cambria" w:cs="Cambria"/>
                <w:color w:val="000000"/>
              </w:rPr>
            </m:ctrlPr>
          </m:sSubPr>
          <m:e>
            <m:r>
              <w:rPr>
                <w:rFonts w:ascii="Cambria" w:eastAsia="Cambria" w:hAnsi="Cambria" w:cs="Cambria"/>
                <w:color w:val="000000"/>
              </w:rPr>
              <m:t>a</m:t>
            </m:r>
          </m:e>
          <m:sub>
            <m:r>
              <w:rPr>
                <w:rFonts w:ascii="Cambria" w:eastAsia="Cambria" w:hAnsi="Cambria" w:cs="Cambria"/>
                <w:color w:val="000000"/>
              </w:rPr>
              <m:t>2</m:t>
            </m:r>
          </m:sub>
        </m:sSub>
        <m:sSub>
          <m:sSubPr>
            <m:ctrlPr>
              <w:rPr>
                <w:rFonts w:ascii="Cambria" w:eastAsia="Cambria" w:hAnsi="Cambria" w:cs="Cambria"/>
                <w:color w:val="000000"/>
              </w:rPr>
            </m:ctrlPr>
          </m:sSubPr>
          <m:e>
            <m:r>
              <w:rPr>
                <w:rFonts w:ascii="Cambria" w:eastAsia="Cambria" w:hAnsi="Cambria" w:cs="Cambria"/>
                <w:color w:val="000000"/>
              </w:rPr>
              <m:t>a</m:t>
            </m:r>
          </m:e>
          <m:sub>
            <m:r>
              <w:rPr>
                <w:rFonts w:ascii="Cambria" w:eastAsia="Cambria" w:hAnsi="Cambria" w:cs="Cambria"/>
                <w:color w:val="000000"/>
              </w:rPr>
              <m:t>3</m:t>
            </m:r>
          </m:sub>
        </m:sSub>
      </m:oMath>
      <w:r>
        <w:rPr>
          <w:color w:val="000000"/>
        </w:rPr>
        <w:t xml:space="preserve"> (as </w:t>
      </w:r>
      <m:oMath>
        <m:r>
          <w:rPr>
            <w:rFonts w:ascii="Cambria" w:eastAsia="Cambria" w:hAnsi="Cambria" w:cs="Cambria"/>
            <w:color w:val="000000"/>
          </w:rPr>
          <m:t>∆</m:t>
        </m:r>
        <m:r>
          <w:rPr>
            <w:rFonts w:ascii="Cambria" w:eastAsia="Cambria" w:hAnsi="Cambria" w:cs="Cambria"/>
            <w:color w:val="000000"/>
          </w:rPr>
          <m:t>V</m:t>
        </m:r>
      </m:oMath>
      <w:r>
        <w:rPr>
          <w:color w:val="000000"/>
        </w:rPr>
        <w:t xml:space="preserve">). The rotation discriminant </w:t>
      </w:r>
      <m:oMath>
        <m:r>
          <w:rPr>
            <w:rFonts w:ascii="Cambria Math" w:eastAsia="Cambria Math" w:hAnsi="Cambria Math" w:cs="Cambria Math"/>
            <w:color w:val="000000"/>
          </w:rPr>
          <m:t>D</m:t>
        </m:r>
      </m:oMath>
      <w:r>
        <w:rPr>
          <w:color w:val="000000"/>
        </w:rPr>
        <w:t xml:space="preserve"> is a descriptor that determines the limits in the presence of rotation (as described in </w:t>
      </w:r>
      <w:r>
        <w:rPr>
          <w:i/>
          <w:color w:val="000000"/>
        </w:rPr>
        <w:t>28</w:t>
      </w:r>
      <w:r>
        <w:rPr>
          <w:color w:val="000000"/>
        </w:rPr>
        <w:t>). This rotation descriptor has been preferred over the rotation rate provided by the skew-symm</w:t>
      </w:r>
      <w:r>
        <w:rPr>
          <w:color w:val="000000"/>
        </w:rPr>
        <w:t xml:space="preserve">etric part </w:t>
      </w:r>
      <m:oMath>
        <m:r>
          <w:rPr>
            <w:rFonts w:ascii="Cambria Math" w:eastAsia="Cambria Math" w:hAnsi="Cambria Math" w:cs="Cambria Math"/>
            <w:color w:val="000000"/>
          </w:rPr>
          <m:t>Ω</m:t>
        </m:r>
      </m:oMath>
      <w:r>
        <w:rPr>
          <w:color w:val="000000"/>
        </w:rPr>
        <w:t xml:space="preserve"> of the tensor </w:t>
      </w:r>
      <m:oMath>
        <m:r>
          <w:rPr>
            <w:rFonts w:ascii="Cambria Math" w:eastAsia="Cambria Math" w:hAnsi="Cambria Math" w:cs="Cambria Math"/>
            <w:color w:val="000000"/>
          </w:rPr>
          <m:t>h</m:t>
        </m:r>
      </m:oMath>
      <w:r>
        <w:rPr>
          <w:b/>
          <w:color w:val="000000"/>
        </w:rPr>
        <w:t xml:space="preserve"> (</w:t>
      </w:r>
      <w:r>
        <w:rPr>
          <w:i/>
          <w:color w:val="000000"/>
        </w:rPr>
        <w:t>26</w:t>
      </w:r>
      <w:r>
        <w:rPr>
          <w:b/>
          <w:color w:val="000000"/>
        </w:rPr>
        <w:t xml:space="preserve">) </w:t>
      </w:r>
      <w:r>
        <w:rPr>
          <w:color w:val="000000"/>
        </w:rPr>
        <w:t xml:space="preserve">or the second invariant </w:t>
      </w:r>
      <m:oMath>
        <m:r>
          <w:rPr>
            <w:rFonts w:ascii="Cambria Math" w:eastAsia="Cambria Math" w:hAnsi="Cambria Math" w:cs="Cambria Math"/>
            <w:color w:val="000000"/>
          </w:rPr>
          <m:t>Q</m:t>
        </m:r>
        <m:r>
          <w:rPr>
            <w:rFonts w:ascii="Cambria Math" w:eastAsia="Cambria Math" w:hAnsi="Cambria Math" w:cs="Cambria Math"/>
            <w:color w:val="000000"/>
          </w:rPr>
          <m:t xml:space="preserve"> </m:t>
        </m:r>
      </m:oMath>
      <w:r>
        <w:rPr>
          <w:color w:val="000000"/>
        </w:rPr>
        <w:t xml:space="preserve">of </w:t>
      </w:r>
      <m:oMath>
        <m:r>
          <w:rPr>
            <w:rFonts w:ascii="Cambria Math" w:eastAsia="Cambria Math" w:hAnsi="Cambria Math" w:cs="Cambria Math"/>
            <w:color w:val="000000"/>
          </w:rPr>
          <m:t>h</m:t>
        </m:r>
      </m:oMath>
      <w:r>
        <w:rPr>
          <w:color w:val="000000"/>
        </w:rPr>
        <w:t xml:space="preserve"> used as vorticity descriptor in non-compressible fluids, as </w:t>
      </w:r>
      <m:oMath>
        <m:r>
          <w:rPr>
            <w:rFonts w:ascii="Cambria Math" w:eastAsia="Cambria Math" w:hAnsi="Cambria Math" w:cs="Cambria Math"/>
            <w:color w:val="000000"/>
          </w:rPr>
          <m:t>D</m:t>
        </m:r>
      </m:oMath>
      <w:r>
        <w:rPr>
          <w:color w:val="000000"/>
        </w:rPr>
        <w:t xml:space="preserve"> provides a univocal metric of rotation in compressible flows (</w:t>
      </w:r>
      <m:oMath>
        <m:r>
          <w:rPr>
            <w:rFonts w:ascii="Cambria Math" w:eastAsia="Cambria Math" w:hAnsi="Cambria Math" w:cs="Cambria Math"/>
            <w:color w:val="000000"/>
          </w:rPr>
          <m:t>P</m:t>
        </m:r>
        <m:r>
          <w:rPr>
            <w:rFonts w:ascii="Cambria Math" w:eastAsia="Cambria Math" w:hAnsi="Cambria Math" w:cs="Cambria Math"/>
          </w:rPr>
          <m:t>≠0</m:t>
        </m:r>
      </m:oMath>
      <w:r>
        <w:rPr>
          <w:color w:val="000000"/>
        </w:rPr>
        <w:t>). Interpretation of these invariants change according to the</w:t>
      </w:r>
      <w:r>
        <w:rPr>
          <w:color w:val="000000"/>
        </w:rPr>
        <w:t xml:space="preserve"> tensor and the temporal </w:t>
      </w:r>
      <w:proofErr w:type="spellStart"/>
      <w:r>
        <w:rPr>
          <w:color w:val="000000"/>
        </w:rPr>
        <w:t>lengthscale</w:t>
      </w:r>
      <w:proofErr w:type="spellEnd"/>
      <w:r>
        <w:rPr>
          <w:color w:val="000000"/>
        </w:rPr>
        <w:t xml:space="preserve"> of the deformation.</w:t>
      </w:r>
    </w:p>
    <w:sectPr w:rsidR="001365EE">
      <w:headerReference w:type="default" r:id="rId83"/>
      <w:footerReference w:type="default" r:id="rId84"/>
      <w:pgSz w:w="12240" w:h="15840"/>
      <w:pgMar w:top="1418" w:right="1418" w:bottom="1418" w:left="1418"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4D9E7E5" w14:textId="77777777" w:rsidR="002D75D1" w:rsidRDefault="002D75D1">
      <w:r>
        <w:separator/>
      </w:r>
    </w:p>
  </w:endnote>
  <w:endnote w:type="continuationSeparator" w:id="0">
    <w:p w14:paraId="5395BE2E" w14:textId="77777777" w:rsidR="002D75D1" w:rsidRDefault="002D75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Times">
    <w:altName w:val="Times"/>
    <w:panose1 w:val="00000500000000020000"/>
    <w:charset w:val="00"/>
    <w:family w:val="auto"/>
    <w:pitch w:val="variable"/>
    <w:sig w:usb0="E00002FF" w:usb1="5000205A" w:usb2="00000000" w:usb3="00000000" w:csb0="0000019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Helvetica Neue">
    <w:altName w:val="Helvetica Neue"/>
    <w:panose1 w:val="02000503000000020004"/>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4FE0EB" w14:textId="77777777" w:rsidR="001365EE" w:rsidRDefault="001365EE">
    <w:pPr>
      <w:pBdr>
        <w:top w:val="nil"/>
        <w:left w:val="nil"/>
        <w:bottom w:val="nil"/>
        <w:right w:val="nil"/>
        <w:between w:val="nil"/>
      </w:pBdr>
      <w:tabs>
        <w:tab w:val="center" w:pos="4680"/>
        <w:tab w:val="right" w:pos="9360"/>
      </w:tabs>
    </w:pPr>
  </w:p>
  <w:p w14:paraId="29745065" w14:textId="77777777" w:rsidR="001365EE" w:rsidRDefault="001365EE">
    <w:pPr>
      <w:pBdr>
        <w:top w:val="nil"/>
        <w:left w:val="nil"/>
        <w:bottom w:val="nil"/>
        <w:right w:val="nil"/>
        <w:between w:val="nil"/>
      </w:pBdr>
      <w:tabs>
        <w:tab w:val="center" w:pos="4680"/>
        <w:tab w:val="right" w:pos="9360"/>
      </w:tabs>
    </w:pPr>
  </w:p>
  <w:p w14:paraId="6E3CEEEE" w14:textId="77777777" w:rsidR="001365EE" w:rsidRDefault="001365EE">
    <w:pPr>
      <w:pBdr>
        <w:top w:val="nil"/>
        <w:left w:val="nil"/>
        <w:bottom w:val="nil"/>
        <w:right w:val="nil"/>
        <w:between w:val="nil"/>
      </w:pBdr>
      <w:tabs>
        <w:tab w:val="center" w:pos="4680"/>
        <w:tab w:val="right" w:pos="9360"/>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2900FCD" w14:textId="77777777" w:rsidR="002D75D1" w:rsidRDefault="002D75D1">
      <w:r>
        <w:separator/>
      </w:r>
    </w:p>
  </w:footnote>
  <w:footnote w:type="continuationSeparator" w:id="0">
    <w:p w14:paraId="1C7211A8" w14:textId="77777777" w:rsidR="002D75D1" w:rsidRDefault="002D75D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2B57D5" w14:textId="77777777" w:rsidR="001365EE" w:rsidRDefault="001365EE">
    <w:pPr>
      <w:jc w:val="right"/>
      <w:rPr>
        <w:sz w:val="20"/>
        <w:szCs w:val="20"/>
      </w:rPr>
    </w:pPr>
  </w:p>
  <w:p w14:paraId="03D57B7F" w14:textId="77777777" w:rsidR="001365EE" w:rsidRDefault="001365EE">
    <w:pPr>
      <w:keepNext/>
      <w:spacing w:before="240" w:after="60"/>
      <w:jc w:val="both"/>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3"/>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365EE"/>
    <w:rsid w:val="001365EE"/>
    <w:rsid w:val="002D75D1"/>
    <w:rsid w:val="0041469D"/>
  </w:rsids>
  <m:mathPr>
    <m:mathFont m:val="Cambria Math"/>
    <m:brkBin m:val="before"/>
    <m:brkBinSub m:val="--"/>
    <m:smallFrac m:val="0"/>
    <m:dispDef/>
    <m:lMargin m:val="0"/>
    <m:rMargin m:val="0"/>
    <m:defJc m:val="centerGroup"/>
    <m:wrapIndent m:val="1440"/>
    <m:intLim m:val="subSup"/>
    <m:naryLim m:val="undOvr"/>
  </m:mathPr>
  <w:themeFontLang w:val="en-ES"/>
  <w:clrSchemeMapping w:bg1="light1" w:t1="dark1" w:bg2="light2" w:t2="dark2" w:accent1="accent1" w:accent2="accent2" w:accent3="accent3" w:accent4="accent4" w:accent5="accent5" w:accent6="accent6" w:hyperlink="hyperlink" w:followedHyperlink="followedHyperlink"/>
  <w:decimalSymbol w:val=","/>
  <w:listSeparator w:val=","/>
  <w14:docId w14:val="79505CDD"/>
  <w15:docId w15:val="{A26E3426-5BE2-7E4C-9EE9-E8E114B947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sz w:val="24"/>
        <w:szCs w:val="24"/>
        <w:lang w:val="en-US"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spacing w:before="240" w:after="60"/>
      <w:outlineLvl w:val="0"/>
    </w:pPr>
    <w:rPr>
      <w:b/>
    </w:rPr>
  </w:style>
  <w:style w:type="paragraph" w:styleId="Heading2">
    <w:name w:val="heading 2"/>
    <w:basedOn w:val="Normal"/>
    <w:next w:val="Normal"/>
    <w:uiPriority w:val="9"/>
    <w:semiHidden/>
    <w:unhideWhenUsed/>
    <w:qFormat/>
    <w:pPr>
      <w:keepNext/>
      <w:spacing w:before="240" w:after="60"/>
      <w:outlineLvl w:val="1"/>
    </w:pPr>
    <w:rPr>
      <w:rFonts w:ascii="Cambria" w:eastAsia="Cambria" w:hAnsi="Cambria" w:cs="Cambria"/>
      <w:b/>
      <w:i/>
      <w:sz w:val="28"/>
      <w:szCs w:val="28"/>
    </w:rPr>
  </w:style>
  <w:style w:type="paragraph" w:styleId="Heading3">
    <w:name w:val="heading 3"/>
    <w:basedOn w:val="Normal"/>
    <w:next w:val="Normal"/>
    <w:uiPriority w:val="9"/>
    <w:semiHidden/>
    <w:unhideWhenUsed/>
    <w:qFormat/>
    <w:pPr>
      <w:keepNext/>
      <w:spacing w:line="480" w:lineRule="auto"/>
      <w:outlineLvl w:val="2"/>
    </w:pPr>
    <w:rPr>
      <w:rFonts w:ascii="Times" w:eastAsia="Times" w:hAnsi="Times" w:cs="Times"/>
      <w:b/>
    </w:rPr>
  </w:style>
  <w:style w:type="paragraph" w:styleId="Heading4">
    <w:name w:val="heading 4"/>
    <w:basedOn w:val="Normal"/>
    <w:next w:val="Normal"/>
    <w:uiPriority w:val="9"/>
    <w:semiHidden/>
    <w:unhideWhenUsed/>
    <w:qFormat/>
    <w:pPr>
      <w:keepNext/>
      <w:spacing w:line="480" w:lineRule="auto"/>
      <w:outlineLvl w:val="3"/>
    </w:pPr>
    <w:rPr>
      <w:rFonts w:ascii="Times" w:eastAsia="Times" w:hAnsi="Times" w:cs="Times"/>
      <w:b/>
      <w:color w:val="0000FF"/>
      <w:sz w:val="44"/>
      <w:szCs w:val="44"/>
    </w:rPr>
  </w:style>
  <w:style w:type="paragraph" w:styleId="Heading5">
    <w:name w:val="heading 5"/>
    <w:basedOn w:val="Normal"/>
    <w:next w:val="Normal"/>
    <w:uiPriority w:val="9"/>
    <w:semiHidden/>
    <w:unhideWhenUsed/>
    <w:qFormat/>
    <w:pPr>
      <w:spacing w:before="240" w:after="60"/>
      <w:outlineLvl w:val="4"/>
    </w:pPr>
    <w:rPr>
      <w:rFonts w:ascii="Calibri" w:eastAsia="Calibri" w:hAnsi="Calibri" w:cs="Calibri"/>
      <w:b/>
      <w:i/>
      <w:sz w:val="26"/>
      <w:szCs w:val="26"/>
    </w:rPr>
  </w:style>
  <w:style w:type="paragraph" w:styleId="Heading6">
    <w:name w:val="heading 6"/>
    <w:basedOn w:val="Normal"/>
    <w:next w:val="Normal"/>
    <w:uiPriority w:val="9"/>
    <w:semiHidden/>
    <w:unhideWhenUsed/>
    <w:qFormat/>
    <w:pPr>
      <w:spacing w:before="240" w:after="60"/>
      <w:outlineLvl w:val="5"/>
    </w:pPr>
    <w:rPr>
      <w:rFonts w:ascii="Calibri" w:eastAsia="Calibri" w:hAnsi="Calibri" w:cs="Calibri"/>
      <w:b/>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spacing w:before="240" w:after="60"/>
      <w:jc w:val="center"/>
    </w:pPr>
    <w:rPr>
      <w:rFonts w:ascii="Cambria" w:eastAsia="Cambria" w:hAnsi="Cambria" w:cs="Cambria"/>
      <w:b/>
      <w:sz w:val="32"/>
      <w:szCs w:val="32"/>
    </w:rPr>
  </w:style>
  <w:style w:type="paragraph" w:styleId="Subtitle">
    <w:name w:val="Subtitle"/>
    <w:basedOn w:val="Normal"/>
    <w:next w:val="Normal"/>
    <w:uiPriority w:val="11"/>
    <w:qFormat/>
    <w:pPr>
      <w:spacing w:after="60"/>
      <w:jc w:val="center"/>
    </w:pPr>
    <w:rPr>
      <w:rFonts w:ascii="Cambria" w:eastAsia="Cambria" w:hAnsi="Cambria" w:cs="Cambria"/>
    </w:rPr>
  </w:style>
  <w:style w:type="table" w:customStyle="1" w:styleId="a">
    <w:basedOn w:val="TableNormal"/>
    <w:rPr>
      <w:rFonts w:ascii="Calibri" w:eastAsia="Calibri" w:hAnsi="Calibri" w:cs="Calibri"/>
      <w:color w:val="000000"/>
      <w:sz w:val="22"/>
      <w:szCs w:val="22"/>
    </w:rPr>
    <w:tblPr>
      <w:tblStyleRowBandSize w:val="1"/>
      <w:tblStyleColBandSize w:val="1"/>
    </w:tblPr>
    <w:tcPr>
      <w:shd w:val="clear" w:color="auto" w:fill="auto"/>
    </w:tcPr>
    <w:tblStylePr w:type="fir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firstCol">
      <w:rPr>
        <w:b/>
      </w:rPr>
    </w:tblStylePr>
    <w:tblStylePr w:type="lastCol">
      <w:rPr>
        <w:b/>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0">
    <w:basedOn w:val="TableNormal"/>
    <w:rPr>
      <w:rFonts w:ascii="Calibri" w:eastAsia="Calibri" w:hAnsi="Calibri" w:cs="Calibri"/>
      <w:color w:val="000000"/>
      <w:sz w:val="22"/>
      <w:szCs w:val="22"/>
    </w:rPr>
    <w:tblPr>
      <w:tblStyleRowBandSize w:val="1"/>
      <w:tblStyleColBandSize w:val="1"/>
    </w:tblPr>
    <w:tcPr>
      <w:shd w:val="clear" w:color="auto" w:fill="auto"/>
    </w:tcPr>
    <w:tblStylePr w:type="fir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firstCol">
      <w:rPr>
        <w:b/>
      </w:rPr>
    </w:tblStylePr>
    <w:tblStylePr w:type="lastCol">
      <w:rPr>
        <w:b/>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1">
    <w:basedOn w:val="TableNormal"/>
    <w:rPr>
      <w:rFonts w:ascii="Calibri" w:eastAsia="Calibri" w:hAnsi="Calibri" w:cs="Calibri"/>
      <w:color w:val="000000"/>
      <w:sz w:val="22"/>
      <w:szCs w:val="22"/>
    </w:rPr>
    <w:tblPr>
      <w:tblStyleRowBandSize w:val="1"/>
      <w:tblStyleColBandSize w:val="1"/>
    </w:tblPr>
    <w:tcPr>
      <w:shd w:val="clear" w:color="auto" w:fill="auto"/>
    </w:tcPr>
    <w:tblStylePr w:type="fir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firstCol">
      <w:rPr>
        <w:b/>
      </w:rPr>
    </w:tblStylePr>
    <w:tblStylePr w:type="lastCol">
      <w:rPr>
        <w:b/>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2">
    <w:basedOn w:val="TableNormal"/>
    <w:rPr>
      <w:rFonts w:ascii="Calibri" w:eastAsia="Calibri" w:hAnsi="Calibri" w:cs="Calibri"/>
      <w:color w:val="000000"/>
      <w:sz w:val="22"/>
      <w:szCs w:val="22"/>
    </w:rPr>
    <w:tblPr>
      <w:tblStyleRowBandSize w:val="1"/>
      <w:tblStyleColBandSize w:val="1"/>
    </w:tblPr>
    <w:tcPr>
      <w:shd w:val="clear" w:color="auto" w:fill="auto"/>
    </w:tcPr>
    <w:tblStylePr w:type="fir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firstCol">
      <w:rPr>
        <w:b/>
      </w:rPr>
    </w:tblStylePr>
    <w:tblStylePr w:type="lastCol">
      <w:rPr>
        <w:b/>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styleId="PlaceholderText">
    <w:name w:val="Placeholder Text"/>
    <w:basedOn w:val="DefaultParagraphFont"/>
    <w:uiPriority w:val="99"/>
    <w:semiHidden/>
    <w:rsid w:val="00A92E08"/>
    <w:rPr>
      <w:color w:val="808080"/>
    </w:rPr>
  </w:style>
  <w:style w:type="table" w:customStyle="1" w:styleId="a3">
    <w:basedOn w:val="TableNormal"/>
    <w:rPr>
      <w:rFonts w:ascii="Calibri" w:eastAsia="Calibri" w:hAnsi="Calibri" w:cs="Calibri"/>
      <w:color w:val="000000"/>
      <w:sz w:val="22"/>
      <w:szCs w:val="22"/>
    </w:rPr>
    <w:tblPr>
      <w:tblStyleRowBandSize w:val="1"/>
      <w:tblStyleColBandSize w:val="1"/>
      <w:tblCellMar>
        <w:left w:w="115" w:type="dxa"/>
        <w:right w:w="115" w:type="dxa"/>
      </w:tblCellMar>
    </w:tblPr>
    <w:tcPr>
      <w:shd w:val="clear" w:color="auto" w:fill="auto"/>
    </w:tcPr>
    <w:tblStylePr w:type="fir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firstCol">
      <w:rPr>
        <w:b/>
      </w:rPr>
    </w:tblStylePr>
    <w:tblStylePr w:type="lastCol">
      <w:rPr>
        <w:b/>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4">
    <w:basedOn w:val="TableNormal"/>
    <w:rPr>
      <w:rFonts w:ascii="Calibri" w:eastAsia="Calibri" w:hAnsi="Calibri" w:cs="Calibri"/>
      <w:color w:val="000000"/>
      <w:sz w:val="22"/>
      <w:szCs w:val="22"/>
    </w:rPr>
    <w:tblPr>
      <w:tblStyleRowBandSize w:val="1"/>
      <w:tblStyleColBandSize w:val="1"/>
      <w:tblCellMar>
        <w:left w:w="115" w:type="dxa"/>
        <w:right w:w="115" w:type="dxa"/>
      </w:tblCellMar>
    </w:tblPr>
    <w:tcPr>
      <w:shd w:val="clear" w:color="auto" w:fill="auto"/>
    </w:tcPr>
    <w:tblStylePr w:type="fir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firstCol">
      <w:rPr>
        <w:b/>
      </w:rPr>
    </w:tblStylePr>
    <w:tblStylePr w:type="lastCol">
      <w:rPr>
        <w:b/>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5">
    <w:basedOn w:val="TableNormal"/>
    <w:rPr>
      <w:rFonts w:ascii="Calibri" w:eastAsia="Calibri" w:hAnsi="Calibri" w:cs="Calibri"/>
      <w:color w:val="000000"/>
      <w:sz w:val="22"/>
      <w:szCs w:val="22"/>
    </w:rPr>
    <w:tblPr>
      <w:tblStyleRowBandSize w:val="1"/>
      <w:tblStyleColBandSize w:val="1"/>
      <w:tblCellMar>
        <w:left w:w="115" w:type="dxa"/>
        <w:right w:w="115" w:type="dxa"/>
      </w:tblCellMar>
    </w:tblPr>
    <w:tcPr>
      <w:shd w:val="clear" w:color="auto" w:fill="auto"/>
    </w:tcPr>
    <w:tblStylePr w:type="fir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firstCol">
      <w:rPr>
        <w:b/>
      </w:rPr>
    </w:tblStylePr>
    <w:tblStylePr w:type="lastCol">
      <w:rPr>
        <w:b/>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6">
    <w:basedOn w:val="TableNormal"/>
    <w:rPr>
      <w:rFonts w:ascii="Calibri" w:eastAsia="Calibri" w:hAnsi="Calibri" w:cs="Calibri"/>
      <w:color w:val="000000"/>
      <w:sz w:val="22"/>
      <w:szCs w:val="22"/>
    </w:rPr>
    <w:tblPr>
      <w:tblStyleRowBandSize w:val="1"/>
      <w:tblStyleColBandSize w:val="1"/>
      <w:tblCellMar>
        <w:left w:w="115" w:type="dxa"/>
        <w:right w:w="115" w:type="dxa"/>
      </w:tblCellMar>
    </w:tblPr>
    <w:tcPr>
      <w:shd w:val="clear" w:color="auto" w:fill="auto"/>
    </w:tcPr>
    <w:tblStylePr w:type="fir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firstCol">
      <w:rPr>
        <w:b/>
      </w:rPr>
    </w:tblStylePr>
    <w:tblStylePr w:type="lastCol">
      <w:rPr>
        <w:b/>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hyperlink" Target="http://bioemergences.eu/kinematics/videos/MovieS8.mp4" TargetMode="External"/><Relationship Id="rId47" Type="http://schemas.openxmlformats.org/officeDocument/2006/relationships/image" Target="media/image29.png"/><Relationship Id="rId63" Type="http://schemas.openxmlformats.org/officeDocument/2006/relationships/hyperlink" Target="http://bioemergences.eu/kinematics/videos/MovieS19.mp4" TargetMode="External"/><Relationship Id="rId68" Type="http://schemas.openxmlformats.org/officeDocument/2006/relationships/image" Target="media/image39.png"/><Relationship Id="rId84" Type="http://schemas.openxmlformats.org/officeDocument/2006/relationships/footer" Target="footer1.xml"/><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hyperlink" Target="http://bioemergences.eu/kinematics/videos/MovieS3.mp4" TargetMode="External"/><Relationship Id="rId37" Type="http://schemas.openxmlformats.org/officeDocument/2006/relationships/image" Target="media/image24.png"/><Relationship Id="rId53" Type="http://schemas.openxmlformats.org/officeDocument/2006/relationships/image" Target="media/image32.png"/><Relationship Id="rId58" Type="http://schemas.openxmlformats.org/officeDocument/2006/relationships/image" Target="media/image34.png"/><Relationship Id="rId74" Type="http://schemas.openxmlformats.org/officeDocument/2006/relationships/hyperlink" Target="http://bioemergences.eu/kinematics/videos/MovieS24.mp4" TargetMode="External"/><Relationship Id="rId79" Type="http://schemas.openxmlformats.org/officeDocument/2006/relationships/hyperlink" Target="http://bioemergences.eu/kinematics/videos/MovieS26.mp4" TargetMode="External"/><Relationship Id="rId5" Type="http://schemas.openxmlformats.org/officeDocument/2006/relationships/footnotes" Target="footnotes.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hyperlink" Target="http://bioemergences.eu/kinematics/videos/MovieS2.mp4" TargetMode="External"/><Relationship Id="rId35" Type="http://schemas.openxmlformats.org/officeDocument/2006/relationships/image" Target="media/image23.png"/><Relationship Id="rId43" Type="http://schemas.openxmlformats.org/officeDocument/2006/relationships/image" Target="media/image27.png"/><Relationship Id="rId48" Type="http://schemas.openxmlformats.org/officeDocument/2006/relationships/hyperlink" Target="http://bioemergences.eu/kinematics/videos/MovieS11.mp4" TargetMode="External"/><Relationship Id="rId56" Type="http://schemas.openxmlformats.org/officeDocument/2006/relationships/hyperlink" Target="http://bioemergences.eu/kinematics/videos/MovieS15.mp4" TargetMode="External"/><Relationship Id="rId64" Type="http://schemas.openxmlformats.org/officeDocument/2006/relationships/image" Target="media/image37.png"/><Relationship Id="rId69" Type="http://schemas.openxmlformats.org/officeDocument/2006/relationships/hyperlink" Target="http://bioemergences.eu/kinematics/videos/MovieS22.mp4" TargetMode="External"/><Relationship Id="rId77" Type="http://schemas.openxmlformats.org/officeDocument/2006/relationships/hyperlink" Target="http://bioemergences.eu/kinematics/videos/MovieS25.mp4" TargetMode="External"/><Relationship Id="rId8" Type="http://schemas.openxmlformats.org/officeDocument/2006/relationships/hyperlink" Target="mailto:research@dpastoresc.org" TargetMode="External"/><Relationship Id="rId51" Type="http://schemas.openxmlformats.org/officeDocument/2006/relationships/image" Target="media/image31.png"/><Relationship Id="rId72" Type="http://schemas.openxmlformats.org/officeDocument/2006/relationships/hyperlink" Target="http://bioemergences.eu/kinematics/videos/MovieS23.mp4" TargetMode="External"/><Relationship Id="rId80" Type="http://schemas.openxmlformats.org/officeDocument/2006/relationships/image" Target="media/image44.png"/><Relationship Id="rId85"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2.png"/><Relationship Id="rId38" Type="http://schemas.openxmlformats.org/officeDocument/2006/relationships/hyperlink" Target="http://bioemergences.eu/kinematics/videos/MovieS6.mp4" TargetMode="External"/><Relationship Id="rId46" Type="http://schemas.openxmlformats.org/officeDocument/2006/relationships/hyperlink" Target="http://bioemergences.eu/kinematics/videos/MovieS10.mp4" TargetMode="External"/><Relationship Id="rId59" Type="http://schemas.openxmlformats.org/officeDocument/2006/relationships/hyperlink" Target="http://bioemergences.eu/kinematics/videos/MovieS17.mp4" TargetMode="External"/><Relationship Id="rId67" Type="http://schemas.openxmlformats.org/officeDocument/2006/relationships/hyperlink" Target="http://bioemergences.eu/kinematics/videos/MovieS21.mp4" TargetMode="External"/><Relationship Id="rId20" Type="http://schemas.openxmlformats.org/officeDocument/2006/relationships/image" Target="media/image12.png"/><Relationship Id="rId41" Type="http://schemas.openxmlformats.org/officeDocument/2006/relationships/image" Target="media/image26.png"/><Relationship Id="rId54" Type="http://schemas.openxmlformats.org/officeDocument/2006/relationships/hyperlink" Target="http://bioemergences.eu/kinematics/videos/MovieS14.mp4" TargetMode="External"/><Relationship Id="rId62" Type="http://schemas.openxmlformats.org/officeDocument/2006/relationships/image" Target="media/image36.png"/><Relationship Id="rId70" Type="http://schemas.openxmlformats.org/officeDocument/2006/relationships/hyperlink" Target="http://bioemergences.eu/kinematics/movies/MovieS22.mp4" TargetMode="External"/><Relationship Id="rId75" Type="http://schemas.openxmlformats.org/officeDocument/2006/relationships/hyperlink" Target="http://bioemergences.eu/kinematics/movies/MovieS24.mp4" TargetMode="External"/><Relationship Id="rId83"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yperlink" Target="http://bioemergences.eu/kinematics/videos/MovieS1.mp4" TargetMode="External"/><Relationship Id="rId36" Type="http://schemas.openxmlformats.org/officeDocument/2006/relationships/hyperlink" Target="http://bioemergences.eu/kinematics/videos/MovieS5.mp4" TargetMode="External"/><Relationship Id="rId49" Type="http://schemas.openxmlformats.org/officeDocument/2006/relationships/image" Target="media/image30.png"/><Relationship Id="rId57" Type="http://schemas.openxmlformats.org/officeDocument/2006/relationships/hyperlink" Target="http://bioemergences.eu/kinematics/videos/MovieS16.mp4" TargetMode="External"/><Relationship Id="rId10" Type="http://schemas.openxmlformats.org/officeDocument/2006/relationships/image" Target="media/image2.png"/><Relationship Id="rId31" Type="http://schemas.openxmlformats.org/officeDocument/2006/relationships/image" Target="media/image21.png"/><Relationship Id="rId44" Type="http://schemas.openxmlformats.org/officeDocument/2006/relationships/hyperlink" Target="http://bioemergences.eu/kinematics/videos/MovieS9.mp4" TargetMode="External"/><Relationship Id="rId52" Type="http://schemas.openxmlformats.org/officeDocument/2006/relationships/hyperlink" Target="http://bioemergences.eu/kinematics/videos/MovieS13.mp4" TargetMode="External"/><Relationship Id="rId60" Type="http://schemas.openxmlformats.org/officeDocument/2006/relationships/image" Target="media/image35.png"/><Relationship Id="rId65" Type="http://schemas.openxmlformats.org/officeDocument/2006/relationships/hyperlink" Target="http://bioemergences.eu/kinematics/videos/MovieS20.mp4" TargetMode="External"/><Relationship Id="rId73" Type="http://schemas.openxmlformats.org/officeDocument/2006/relationships/image" Target="media/image41.png"/><Relationship Id="rId78" Type="http://schemas.openxmlformats.org/officeDocument/2006/relationships/image" Target="media/image43.png"/><Relationship Id="rId81" Type="http://schemas.openxmlformats.org/officeDocument/2006/relationships/hyperlink" Target="http://bioemergences.eu/kinematics/videos/MovieS27.mp4" TargetMode="External"/><Relationship Id="rId86"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5.png"/><Relationship Id="rId34" Type="http://schemas.openxmlformats.org/officeDocument/2006/relationships/hyperlink" Target="http://bioemergences.eu/kinematics/videos/MovieS4.mp4" TargetMode="External"/><Relationship Id="rId50" Type="http://schemas.openxmlformats.org/officeDocument/2006/relationships/hyperlink" Target="http://bioemergences.eu/kinematics/videos/MovieS12.mp4" TargetMode="External"/><Relationship Id="rId55" Type="http://schemas.openxmlformats.org/officeDocument/2006/relationships/image" Target="media/image33.png"/><Relationship Id="rId76" Type="http://schemas.openxmlformats.org/officeDocument/2006/relationships/image" Target="media/image42.png"/><Relationship Id="rId7" Type="http://schemas.openxmlformats.org/officeDocument/2006/relationships/hyperlink" Target="mailto:nadine.peyrieras@cnrs.fr" TargetMode="External"/><Relationship Id="rId71" Type="http://schemas.openxmlformats.org/officeDocument/2006/relationships/image" Target="media/image40.png"/><Relationship Id="rId2" Type="http://schemas.openxmlformats.org/officeDocument/2006/relationships/styles" Target="styles.xml"/><Relationship Id="rId29" Type="http://schemas.openxmlformats.org/officeDocument/2006/relationships/image" Target="media/image20.png"/><Relationship Id="rId24" Type="http://schemas.openxmlformats.org/officeDocument/2006/relationships/image" Target="media/image16.png"/><Relationship Id="rId40" Type="http://schemas.openxmlformats.org/officeDocument/2006/relationships/hyperlink" Target="http://bioemergences.eu/kinematics/videos/MovieS7.mp4" TargetMode="External"/><Relationship Id="rId45" Type="http://schemas.openxmlformats.org/officeDocument/2006/relationships/image" Target="media/image28.png"/><Relationship Id="rId66" Type="http://schemas.openxmlformats.org/officeDocument/2006/relationships/image" Target="media/image38.png"/><Relationship Id="rId61" Type="http://schemas.openxmlformats.org/officeDocument/2006/relationships/hyperlink" Target="http://bioemergences.eu/kinematics/videos/MovieS18.mp4" TargetMode="External"/><Relationship Id="rId82" Type="http://schemas.openxmlformats.org/officeDocument/2006/relationships/hyperlink" Target="http://bioemergences.eu/kinematic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l86Tp28ZdGc8EqP1EId/ThwWU/A==">AMUW2mVFrSsI+YmVHHX0BIEcVORiL5ds9lcEvJTfTshyQFKMmYRdvPvQngA1znzJcChkBjpu9CUCQBESXA7d5ORAdc6GsAtEoDa3JQOPo6BdhEGuLsf/yY2fPhOyhqDx8lfvjgfMMfUaUWbDzrY2ncTCsTYE6zXuHPdF8yk1fWVVFHHUrTRIMGYeFF3pajCL0dprhXoqEgymXR6FO8/RGpJXM1lyszQk7MxfUy1uz35Ihd38+s/xm/KZNWy17JekD+RWeC67va8d/xJ3TI/gxoXk6Dv/FvbPuLhgRkMNLSMyUU4IelChKKvTndlGnzIz1lW4tOZm6gtTVHWcjlAKohjYdy4141yBU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58</Pages>
  <Words>6386</Words>
  <Characters>36401</Characters>
  <Application>Microsoft Office Word</Application>
  <DocSecurity>0</DocSecurity>
  <Lines>303</Lines>
  <Paragraphs>85</Paragraphs>
  <ScaleCrop>false</ScaleCrop>
  <Company/>
  <LinksUpToDate>false</LinksUpToDate>
  <CharactersWithSpaces>42702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David Pastor Escuredo</cp:lastModifiedBy>
  <cp:revision>2</cp:revision>
  <dcterms:created xsi:type="dcterms:W3CDTF">2020-03-11T20:50:00Z</dcterms:created>
  <dcterms:modified xsi:type="dcterms:W3CDTF">2021-03-16T08:10:00Z</dcterms:modified>
</cp:coreProperties>
</file>