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D7E7A" w14:textId="77777777" w:rsidR="004D219B" w:rsidRPr="004D219B" w:rsidRDefault="004D219B" w:rsidP="004D219B">
      <w:pPr>
        <w:spacing w:afterLines="0" w:after="0" w:line="480" w:lineRule="auto"/>
        <w:jc w:val="center"/>
        <w:rPr>
          <w:rFonts w:eastAsiaTheme="minorEastAsia"/>
          <w:b/>
          <w:bCs/>
          <w:color w:val="auto"/>
          <w:sz w:val="30"/>
          <w:szCs w:val="30"/>
        </w:rPr>
      </w:pPr>
      <w:proofErr w:type="spellStart"/>
      <w:r w:rsidRPr="004D219B">
        <w:rPr>
          <w:rFonts w:eastAsiaTheme="minorEastAsia"/>
          <w:b/>
          <w:bCs/>
          <w:color w:val="auto"/>
          <w:sz w:val="30"/>
          <w:szCs w:val="30"/>
        </w:rPr>
        <w:t>Z</w:t>
      </w:r>
      <w:r w:rsidRPr="004D219B">
        <w:rPr>
          <w:rFonts w:eastAsiaTheme="minorEastAsia" w:hint="eastAsia"/>
          <w:b/>
          <w:bCs/>
          <w:color w:val="auto"/>
          <w:sz w:val="30"/>
          <w:szCs w:val="30"/>
        </w:rPr>
        <w:t>nO</w:t>
      </w:r>
      <w:proofErr w:type="spellEnd"/>
      <w:r w:rsidRPr="004D219B">
        <w:rPr>
          <w:rFonts w:eastAsiaTheme="minorEastAsia"/>
          <w:b/>
          <w:bCs/>
          <w:color w:val="auto"/>
          <w:sz w:val="30"/>
          <w:szCs w:val="30"/>
        </w:rPr>
        <w:t>-incorporated chitin hydrogels for infected wound t</w:t>
      </w:r>
      <w:r w:rsidRPr="004D219B">
        <w:rPr>
          <w:rFonts w:eastAsiaTheme="minorEastAsia" w:hint="eastAsia"/>
          <w:b/>
          <w:bCs/>
          <w:color w:val="auto"/>
          <w:sz w:val="30"/>
          <w:szCs w:val="30"/>
        </w:rPr>
        <w:t>herapy</w:t>
      </w:r>
    </w:p>
    <w:p w14:paraId="0DD9B61C" w14:textId="77777777" w:rsidR="004D219B" w:rsidRPr="00892F61" w:rsidRDefault="004D219B" w:rsidP="004D219B">
      <w:pPr>
        <w:widowControl/>
        <w:spacing w:afterLines="0" w:after="0" w:line="480" w:lineRule="auto"/>
        <w:rPr>
          <w:b/>
          <w:bCs/>
          <w:iCs/>
          <w:color w:val="auto"/>
          <w:kern w:val="0"/>
          <w:szCs w:val="24"/>
          <w:lang w:val="de-DE"/>
        </w:rPr>
      </w:pPr>
      <w:bookmarkStart w:id="0" w:name="OLE_LINK81"/>
      <w:bookmarkStart w:id="1" w:name="OLE_LINK82"/>
      <w:r w:rsidRPr="00892F61">
        <w:rPr>
          <w:b/>
          <w:bCs/>
          <w:iCs/>
          <w:color w:val="auto"/>
          <w:kern w:val="0"/>
          <w:szCs w:val="24"/>
          <w:lang w:val="de-DE"/>
        </w:rPr>
        <w:t>Hongli Zhang</w:t>
      </w:r>
      <w:r w:rsidRPr="00892F61">
        <w:rPr>
          <w:rFonts w:eastAsia="MS Mincho"/>
          <w:b/>
          <w:bCs/>
          <w:iCs/>
          <w:color w:val="auto"/>
          <w:kern w:val="0"/>
          <w:szCs w:val="24"/>
          <w:vertAlign w:val="superscript"/>
          <w:lang w:val="de-DE" w:eastAsia="ja-JP"/>
        </w:rPr>
        <w:t>#</w:t>
      </w:r>
      <w:r w:rsidRPr="00892F61">
        <w:rPr>
          <w:b/>
          <w:bCs/>
          <w:iCs/>
          <w:color w:val="auto"/>
          <w:kern w:val="0"/>
          <w:szCs w:val="24"/>
          <w:lang w:val="de-DE"/>
        </w:rPr>
        <w:t>, Mengqing Xu</w:t>
      </w:r>
      <w:r w:rsidRPr="00892F61">
        <w:rPr>
          <w:rFonts w:eastAsia="MS Mincho"/>
          <w:b/>
          <w:bCs/>
          <w:iCs/>
          <w:color w:val="auto"/>
          <w:kern w:val="0"/>
          <w:szCs w:val="24"/>
          <w:vertAlign w:val="superscript"/>
          <w:lang w:val="de-DE" w:eastAsia="ja-JP"/>
        </w:rPr>
        <w:t>#</w:t>
      </w:r>
      <w:r w:rsidRPr="00892F61">
        <w:rPr>
          <w:b/>
          <w:bCs/>
          <w:iCs/>
          <w:color w:val="auto"/>
          <w:kern w:val="0"/>
          <w:szCs w:val="24"/>
          <w:lang w:val="de-DE"/>
        </w:rPr>
        <w:t>, Liang Wang</w:t>
      </w:r>
      <w:r w:rsidRPr="00892F61">
        <w:rPr>
          <w:rFonts w:eastAsia="MS Mincho"/>
          <w:b/>
          <w:bCs/>
          <w:iCs/>
          <w:color w:val="auto"/>
          <w:kern w:val="0"/>
          <w:szCs w:val="24"/>
          <w:vertAlign w:val="superscript"/>
          <w:lang w:val="de-DE" w:eastAsia="ja-JP"/>
        </w:rPr>
        <w:t>#</w:t>
      </w:r>
      <w:r w:rsidRPr="00892F61">
        <w:rPr>
          <w:b/>
          <w:bCs/>
          <w:iCs/>
          <w:color w:val="auto"/>
          <w:kern w:val="0"/>
          <w:szCs w:val="24"/>
          <w:lang w:val="de-DE"/>
        </w:rPr>
        <w:t>, H</w:t>
      </w:r>
      <w:r w:rsidRPr="00892F61">
        <w:rPr>
          <w:rFonts w:hint="eastAsia"/>
          <w:b/>
          <w:bCs/>
          <w:iCs/>
          <w:color w:val="auto"/>
          <w:kern w:val="0"/>
          <w:szCs w:val="24"/>
          <w:lang w:val="de-DE"/>
        </w:rPr>
        <w:t>ai</w:t>
      </w:r>
      <w:r w:rsidRPr="00892F61">
        <w:rPr>
          <w:b/>
          <w:bCs/>
          <w:iCs/>
          <w:color w:val="auto"/>
          <w:kern w:val="0"/>
          <w:szCs w:val="24"/>
          <w:lang w:val="de-DE"/>
        </w:rPr>
        <w:t>hua Luo, Shuangquan Wu, Tian Gao*, Qiong Wu*, Huan Xu*</w:t>
      </w:r>
    </w:p>
    <w:p w14:paraId="742C14F4" w14:textId="77777777" w:rsidR="004D219B" w:rsidRPr="004D219B" w:rsidRDefault="004D219B" w:rsidP="004D219B">
      <w:pPr>
        <w:widowControl/>
        <w:spacing w:afterLines="0" w:after="0"/>
        <w:rPr>
          <w:rFonts w:eastAsia="MS Mincho"/>
          <w:iCs/>
          <w:color w:val="auto"/>
          <w:kern w:val="0"/>
          <w:szCs w:val="24"/>
          <w:lang w:val="de-DE"/>
        </w:rPr>
      </w:pPr>
    </w:p>
    <w:bookmarkEnd w:id="0"/>
    <w:bookmarkEnd w:id="1"/>
    <w:p w14:paraId="5A2CCB1A" w14:textId="77777777" w:rsidR="004D219B" w:rsidRPr="004D219B" w:rsidRDefault="004D219B" w:rsidP="004D219B">
      <w:pPr>
        <w:widowControl/>
        <w:spacing w:afterLines="0" w:after="0"/>
        <w:jc w:val="left"/>
        <w:rPr>
          <w:rFonts w:eastAsiaTheme="minorEastAsia"/>
          <w:color w:val="auto"/>
          <w:kern w:val="0"/>
          <w:szCs w:val="24"/>
        </w:rPr>
      </w:pPr>
      <w:r w:rsidRPr="004D219B">
        <w:rPr>
          <w:rFonts w:hint="eastAsia"/>
          <w:color w:val="auto"/>
          <w:kern w:val="0"/>
          <w:szCs w:val="24"/>
        </w:rPr>
        <w:t>H</w:t>
      </w:r>
      <w:r w:rsidRPr="004D219B">
        <w:rPr>
          <w:color w:val="auto"/>
          <w:kern w:val="0"/>
          <w:szCs w:val="24"/>
        </w:rPr>
        <w:t xml:space="preserve">. Zhang, </w:t>
      </w:r>
      <w:r w:rsidRPr="004D219B">
        <w:rPr>
          <w:rFonts w:eastAsiaTheme="minorEastAsia"/>
          <w:color w:val="auto"/>
          <w:kern w:val="0"/>
          <w:szCs w:val="24"/>
        </w:rPr>
        <w:t xml:space="preserve">M. Xu, </w:t>
      </w:r>
      <w:r w:rsidRPr="004D219B">
        <w:rPr>
          <w:color w:val="auto"/>
          <w:kern w:val="0"/>
          <w:szCs w:val="24"/>
        </w:rPr>
        <w:t xml:space="preserve">H. Luo, T. Gao, </w:t>
      </w:r>
      <w:r w:rsidRPr="004D219B">
        <w:rPr>
          <w:rFonts w:eastAsiaTheme="minorEastAsia" w:hint="eastAsia"/>
          <w:color w:val="auto"/>
          <w:kern w:val="0"/>
          <w:szCs w:val="24"/>
        </w:rPr>
        <w:t>Q</w:t>
      </w:r>
      <w:r w:rsidRPr="004D219B">
        <w:rPr>
          <w:rFonts w:eastAsiaTheme="minorEastAsia"/>
          <w:color w:val="auto"/>
          <w:kern w:val="0"/>
          <w:szCs w:val="24"/>
        </w:rPr>
        <w:t>. Wu</w:t>
      </w:r>
      <w:r w:rsidRPr="004D219B">
        <w:rPr>
          <w:rFonts w:eastAsiaTheme="minorEastAsia" w:hint="eastAsia"/>
          <w:color w:val="auto"/>
          <w:kern w:val="0"/>
          <w:szCs w:val="24"/>
        </w:rPr>
        <w:t>,</w:t>
      </w:r>
      <w:r w:rsidRPr="004D219B">
        <w:rPr>
          <w:rFonts w:eastAsiaTheme="minorEastAsia"/>
          <w:color w:val="auto"/>
          <w:kern w:val="0"/>
          <w:szCs w:val="24"/>
        </w:rPr>
        <w:t xml:space="preserve"> </w:t>
      </w:r>
      <w:r w:rsidRPr="004D219B">
        <w:rPr>
          <w:color w:val="auto"/>
          <w:kern w:val="0"/>
          <w:szCs w:val="24"/>
        </w:rPr>
        <w:t>H. Xu</w:t>
      </w:r>
    </w:p>
    <w:p w14:paraId="41943C8D" w14:textId="01F6DD94" w:rsidR="004D219B" w:rsidRPr="004D219B" w:rsidRDefault="004D219B" w:rsidP="008631A9">
      <w:pPr>
        <w:widowControl/>
        <w:spacing w:afterLines="0" w:after="0"/>
        <w:rPr>
          <w:color w:val="auto"/>
          <w:kern w:val="0"/>
          <w:szCs w:val="24"/>
        </w:rPr>
      </w:pPr>
      <w:r w:rsidRPr="004D219B">
        <w:rPr>
          <w:color w:val="auto"/>
          <w:kern w:val="0"/>
          <w:szCs w:val="24"/>
        </w:rPr>
        <w:t xml:space="preserve">Key Laboratory of Coal Conversion and New Carbon Materials of Hubei Province </w:t>
      </w:r>
      <w:r w:rsidRPr="004D219B">
        <w:rPr>
          <w:rFonts w:hint="eastAsia"/>
          <w:color w:val="auto"/>
          <w:kern w:val="0"/>
          <w:szCs w:val="24"/>
        </w:rPr>
        <w:t xml:space="preserve">&amp; </w:t>
      </w:r>
      <w:r w:rsidRPr="004D219B">
        <w:rPr>
          <w:color w:val="auto"/>
          <w:kern w:val="0"/>
          <w:szCs w:val="24"/>
        </w:rPr>
        <w:t>Institute of Advanced Materials and Nanotechnology</w:t>
      </w:r>
      <w:r w:rsidRPr="004D219B">
        <w:rPr>
          <w:rFonts w:hint="eastAsia"/>
          <w:color w:val="auto"/>
          <w:kern w:val="0"/>
          <w:szCs w:val="24"/>
        </w:rPr>
        <w:t>,</w:t>
      </w:r>
      <w:r w:rsidRPr="004D219B">
        <w:rPr>
          <w:color w:val="auto"/>
          <w:kern w:val="0"/>
          <w:szCs w:val="24"/>
        </w:rPr>
        <w:t xml:space="preserve"> School of Chemistry and Chemical Engineering, Medical College</w:t>
      </w:r>
      <w:r w:rsidR="008631A9">
        <w:rPr>
          <w:rFonts w:hint="eastAsia"/>
          <w:color w:val="auto"/>
          <w:kern w:val="0"/>
          <w:szCs w:val="24"/>
        </w:rPr>
        <w:t>,</w:t>
      </w:r>
      <w:r w:rsidR="008631A9">
        <w:rPr>
          <w:color w:val="auto"/>
          <w:kern w:val="0"/>
          <w:szCs w:val="24"/>
        </w:rPr>
        <w:t xml:space="preserve"> </w:t>
      </w:r>
      <w:r w:rsidRPr="004D219B">
        <w:rPr>
          <w:color w:val="auto"/>
          <w:kern w:val="0"/>
          <w:szCs w:val="24"/>
        </w:rPr>
        <w:t>Wuhan 430081, China</w:t>
      </w:r>
    </w:p>
    <w:p w14:paraId="6EE3D359" w14:textId="77777777" w:rsidR="004D219B" w:rsidRPr="004D219B" w:rsidRDefault="004D219B" w:rsidP="004D219B">
      <w:pPr>
        <w:widowControl/>
        <w:spacing w:afterLines="0" w:after="0"/>
        <w:jc w:val="left"/>
        <w:rPr>
          <w:color w:val="auto"/>
          <w:kern w:val="0"/>
          <w:szCs w:val="24"/>
        </w:rPr>
      </w:pPr>
      <w:r w:rsidRPr="004D219B">
        <w:rPr>
          <w:rFonts w:eastAsia="MS Mincho"/>
          <w:color w:val="auto"/>
          <w:kern w:val="0"/>
          <w:szCs w:val="24"/>
          <w:lang w:eastAsia="ja-JP"/>
        </w:rPr>
        <w:t xml:space="preserve">E-mail: </w:t>
      </w:r>
      <w:hyperlink r:id="rId7" w:history="1">
        <w:r w:rsidRPr="004D219B">
          <w:rPr>
            <w:rFonts w:eastAsia="MS Mincho"/>
            <w:color w:val="0000FF"/>
            <w:kern w:val="0"/>
            <w:szCs w:val="24"/>
            <w:u w:val="single"/>
            <w:lang w:eastAsia="ja-JP"/>
          </w:rPr>
          <w:t>xuhuan@wust.edu.cn</w:t>
        </w:r>
      </w:hyperlink>
    </w:p>
    <w:p w14:paraId="352FED47" w14:textId="77777777" w:rsidR="004D219B" w:rsidRPr="004D219B" w:rsidRDefault="004D219B" w:rsidP="004D219B">
      <w:pPr>
        <w:widowControl/>
        <w:spacing w:afterLines="0" w:after="0"/>
        <w:jc w:val="left"/>
        <w:rPr>
          <w:color w:val="auto"/>
          <w:kern w:val="0"/>
          <w:szCs w:val="24"/>
        </w:rPr>
      </w:pPr>
      <w:r w:rsidRPr="004D219B">
        <w:rPr>
          <w:color w:val="auto"/>
          <w:kern w:val="0"/>
          <w:szCs w:val="24"/>
        </w:rPr>
        <w:t>L. Wang</w:t>
      </w:r>
    </w:p>
    <w:p w14:paraId="79C35737" w14:textId="77777777" w:rsidR="008631A9" w:rsidRDefault="008631A9" w:rsidP="004D219B">
      <w:pPr>
        <w:widowControl/>
        <w:spacing w:afterLines="0" w:after="0"/>
        <w:jc w:val="left"/>
        <w:rPr>
          <w:rFonts w:eastAsia="MS Mincho"/>
          <w:color w:val="auto"/>
          <w:kern w:val="0"/>
          <w:szCs w:val="24"/>
          <w:lang w:eastAsia="ja-JP"/>
        </w:rPr>
      </w:pPr>
      <w:r w:rsidRPr="008631A9">
        <w:rPr>
          <w:rFonts w:eastAsia="MS Mincho"/>
          <w:color w:val="auto"/>
          <w:kern w:val="0"/>
          <w:szCs w:val="24"/>
          <w:lang w:eastAsia="ja-JP"/>
        </w:rPr>
        <w:t>Department of Radiology, Wuhan No.1 Hospital, Wuhan, China</w:t>
      </w:r>
    </w:p>
    <w:p w14:paraId="11667BE2" w14:textId="6AD49E21" w:rsidR="004D219B" w:rsidRPr="004D219B" w:rsidRDefault="004D219B" w:rsidP="004D219B">
      <w:pPr>
        <w:widowControl/>
        <w:spacing w:afterLines="0" w:after="0"/>
        <w:jc w:val="left"/>
        <w:rPr>
          <w:rFonts w:eastAsiaTheme="minorEastAsia"/>
          <w:color w:val="auto"/>
          <w:kern w:val="0"/>
          <w:szCs w:val="24"/>
        </w:rPr>
      </w:pPr>
      <w:r w:rsidRPr="004D219B">
        <w:rPr>
          <w:rFonts w:eastAsiaTheme="minorEastAsia" w:hint="eastAsia"/>
          <w:color w:val="auto"/>
          <w:kern w:val="0"/>
          <w:szCs w:val="24"/>
        </w:rPr>
        <w:t>S</w:t>
      </w:r>
      <w:r w:rsidRPr="004D219B">
        <w:rPr>
          <w:rFonts w:eastAsiaTheme="minorEastAsia"/>
          <w:color w:val="auto"/>
          <w:kern w:val="0"/>
          <w:szCs w:val="24"/>
        </w:rPr>
        <w:t>. Wu</w:t>
      </w:r>
    </w:p>
    <w:p w14:paraId="23AB40E1" w14:textId="77777777" w:rsidR="004D219B" w:rsidRPr="004D219B" w:rsidRDefault="004D219B" w:rsidP="004D219B">
      <w:pPr>
        <w:widowControl/>
        <w:spacing w:afterLines="0" w:after="0"/>
        <w:rPr>
          <w:rFonts w:eastAsiaTheme="minorEastAsia"/>
          <w:color w:val="auto"/>
          <w:kern w:val="0"/>
          <w:szCs w:val="24"/>
        </w:rPr>
      </w:pPr>
      <w:proofErr w:type="spellStart"/>
      <w:r w:rsidRPr="004D219B">
        <w:rPr>
          <w:rFonts w:eastAsiaTheme="minorEastAsia"/>
          <w:color w:val="auto"/>
          <w:kern w:val="0"/>
          <w:szCs w:val="24"/>
        </w:rPr>
        <w:t>Zhongnan</w:t>
      </w:r>
      <w:proofErr w:type="spellEnd"/>
      <w:r w:rsidRPr="004D219B">
        <w:rPr>
          <w:rFonts w:eastAsiaTheme="minorEastAsia"/>
          <w:color w:val="auto"/>
          <w:kern w:val="0"/>
          <w:szCs w:val="24"/>
        </w:rPr>
        <w:t xml:space="preserve"> Hospital of Wuhan University, Institute of Hepatobiliary Diseases of Wuhan University, Transplant Center of Wuhan University, National Quality Control</w:t>
      </w:r>
      <w:r w:rsidRPr="004D219B">
        <w:rPr>
          <w:rFonts w:eastAsiaTheme="minorEastAsia" w:hint="eastAsia"/>
          <w:color w:val="auto"/>
          <w:kern w:val="0"/>
          <w:szCs w:val="24"/>
        </w:rPr>
        <w:t xml:space="preserve"> </w:t>
      </w:r>
      <w:r w:rsidRPr="004D219B">
        <w:rPr>
          <w:rFonts w:eastAsiaTheme="minorEastAsia"/>
          <w:color w:val="auto"/>
          <w:kern w:val="0"/>
          <w:szCs w:val="24"/>
        </w:rPr>
        <w:t>Center for Donated Organ Procurement, Hubei Key Laboratory of Medical Technology on Transplantation, Hubei Clinical Research Center for Natural Polymer Biological</w:t>
      </w:r>
      <w:r w:rsidRPr="004D219B">
        <w:rPr>
          <w:rFonts w:eastAsiaTheme="minorEastAsia" w:hint="eastAsia"/>
          <w:color w:val="auto"/>
          <w:kern w:val="0"/>
          <w:szCs w:val="24"/>
        </w:rPr>
        <w:t xml:space="preserve"> </w:t>
      </w:r>
      <w:r w:rsidRPr="004D219B">
        <w:rPr>
          <w:rFonts w:eastAsiaTheme="minorEastAsia"/>
          <w:color w:val="auto"/>
          <w:kern w:val="0"/>
          <w:szCs w:val="24"/>
        </w:rPr>
        <w:t>Liver, Hubei Engineering Center of Natural Polymer-based Medical Materials, Wuhan 430071, China</w:t>
      </w:r>
    </w:p>
    <w:p w14:paraId="1607CB43" w14:textId="16F51DCE" w:rsidR="004D219B" w:rsidRDefault="004D219B" w:rsidP="00191309">
      <w:pPr>
        <w:spacing w:afterLines="0" w:after="0" w:line="480" w:lineRule="auto"/>
        <w:rPr>
          <w:rFonts w:eastAsia="等线"/>
          <w:b/>
          <w:bCs/>
          <w:color w:val="auto"/>
        </w:rPr>
      </w:pPr>
    </w:p>
    <w:p w14:paraId="54851A43" w14:textId="114D5F8C" w:rsidR="004D219B" w:rsidRDefault="004D219B">
      <w:pPr>
        <w:widowControl/>
        <w:spacing w:afterLines="0" w:after="0"/>
        <w:jc w:val="left"/>
        <w:rPr>
          <w:rFonts w:eastAsia="等线"/>
          <w:b/>
          <w:bCs/>
          <w:color w:val="auto"/>
        </w:rPr>
      </w:pPr>
      <w:r>
        <w:rPr>
          <w:rFonts w:eastAsia="等线"/>
          <w:b/>
          <w:bCs/>
          <w:color w:val="auto"/>
        </w:rPr>
        <w:br w:type="page"/>
      </w:r>
    </w:p>
    <w:p w14:paraId="7551D92B" w14:textId="69950C5A" w:rsidR="000B37E7" w:rsidRDefault="000B37E7" w:rsidP="00191309">
      <w:pPr>
        <w:spacing w:afterLines="0" w:after="0" w:line="480" w:lineRule="auto"/>
        <w:rPr>
          <w:rFonts w:eastAsia="等线"/>
          <w:b/>
          <w:bCs/>
          <w:color w:val="auto"/>
        </w:rPr>
      </w:pPr>
      <w:r>
        <w:rPr>
          <w:rFonts w:eastAsia="等线"/>
          <w:b/>
          <w:bCs/>
          <w:color w:val="auto"/>
        </w:rPr>
        <w:lastRenderedPageBreak/>
        <w:t>S</w:t>
      </w:r>
      <w:r w:rsidRPr="000B37E7">
        <w:rPr>
          <w:rFonts w:eastAsia="等线"/>
          <w:b/>
          <w:bCs/>
          <w:color w:val="auto"/>
        </w:rPr>
        <w:t>upplementary material</w:t>
      </w:r>
    </w:p>
    <w:p w14:paraId="7E220E9C" w14:textId="2B2E2052" w:rsidR="00E744DD" w:rsidRPr="000B37E7" w:rsidRDefault="00E744DD" w:rsidP="000B37E7">
      <w:pPr>
        <w:pStyle w:val="ab"/>
        <w:numPr>
          <w:ilvl w:val="0"/>
          <w:numId w:val="5"/>
        </w:numPr>
        <w:spacing w:afterLines="0" w:after="0" w:line="480" w:lineRule="auto"/>
        <w:ind w:firstLineChars="0"/>
        <w:rPr>
          <w:rFonts w:eastAsia="等线"/>
          <w:b/>
          <w:bCs/>
          <w:color w:val="auto"/>
        </w:rPr>
      </w:pPr>
      <w:bookmarkStart w:id="2" w:name="_Hlk142476278"/>
      <w:bookmarkStart w:id="3" w:name="OLE_LINK1"/>
      <w:r w:rsidRPr="000B37E7">
        <w:rPr>
          <w:rFonts w:eastAsia="等线"/>
          <w:b/>
          <w:bCs/>
          <w:color w:val="auto"/>
        </w:rPr>
        <w:t xml:space="preserve">Experimental </w:t>
      </w:r>
      <w:r w:rsidR="000B37E7">
        <w:rPr>
          <w:rFonts w:eastAsia="等线" w:hint="eastAsia"/>
          <w:b/>
          <w:bCs/>
          <w:color w:val="auto"/>
        </w:rPr>
        <w:t>s</w:t>
      </w:r>
      <w:r w:rsidRPr="000B37E7">
        <w:rPr>
          <w:rFonts w:eastAsia="等线"/>
          <w:b/>
          <w:bCs/>
          <w:color w:val="auto"/>
        </w:rPr>
        <w:t>ection</w:t>
      </w:r>
    </w:p>
    <w:bookmarkEnd w:id="2"/>
    <w:bookmarkEnd w:id="3"/>
    <w:p w14:paraId="58EF1246" w14:textId="0F1C24E8" w:rsidR="00C046FD" w:rsidRPr="000B37E7" w:rsidRDefault="000B37E7" w:rsidP="00191309">
      <w:pPr>
        <w:spacing w:afterLines="0" w:after="0" w:line="480" w:lineRule="auto"/>
        <w:rPr>
          <w:rFonts w:eastAsia="等线"/>
          <w:i/>
          <w:iCs/>
          <w:color w:val="auto"/>
        </w:rPr>
      </w:pPr>
      <w:r w:rsidRPr="000B37E7">
        <w:rPr>
          <w:rFonts w:eastAsia="等线"/>
          <w:i/>
          <w:iCs/>
          <w:color w:val="auto"/>
        </w:rPr>
        <w:t>1.1</w:t>
      </w:r>
      <w:r>
        <w:rPr>
          <w:rFonts w:eastAsia="等线"/>
          <w:i/>
          <w:iCs/>
          <w:color w:val="auto"/>
        </w:rPr>
        <w:t>.</w:t>
      </w:r>
      <w:r w:rsidRPr="000B37E7">
        <w:rPr>
          <w:rFonts w:eastAsia="等线"/>
          <w:i/>
          <w:iCs/>
          <w:color w:val="auto"/>
        </w:rPr>
        <w:t xml:space="preserve"> </w:t>
      </w:r>
      <w:r w:rsidR="00C046FD" w:rsidRPr="000B37E7">
        <w:rPr>
          <w:rFonts w:eastAsia="等线"/>
          <w:i/>
          <w:iCs/>
          <w:color w:val="auto"/>
        </w:rPr>
        <w:t>Characterization</w:t>
      </w:r>
      <w:r>
        <w:rPr>
          <w:rFonts w:eastAsia="等线"/>
          <w:i/>
          <w:iCs/>
          <w:color w:val="auto"/>
        </w:rPr>
        <w:t>s</w:t>
      </w:r>
    </w:p>
    <w:p w14:paraId="669CF98B" w14:textId="3BBAA4F3" w:rsidR="00C046FD" w:rsidRPr="00C046FD" w:rsidRDefault="00C046FD" w:rsidP="00191309">
      <w:pPr>
        <w:spacing w:afterLines="0" w:after="0" w:line="480" w:lineRule="auto"/>
        <w:ind w:firstLineChars="100" w:firstLine="240"/>
        <w:rPr>
          <w:rFonts w:eastAsia="等线"/>
          <w:color w:val="auto"/>
        </w:rPr>
      </w:pPr>
      <w:bookmarkStart w:id="4" w:name="_Hlk81143059"/>
      <w:r w:rsidRPr="00C046FD">
        <w:rPr>
          <w:rFonts w:eastAsia="等线"/>
          <w:color w:val="auto"/>
        </w:rPr>
        <w:t>Before measurements, all the samples were freeze-dried in a conventional freezer dryer (Scan Vac Coolsafe55-4, Denmark), and then were cut into powders. Fourier-transform infrared spectroscopy was obtained using a FTIR spectrometer (VERTEX70 FTIR Spectrometer, Bruker, Germany) in the region of 4000–400 cm</w:t>
      </w:r>
      <w:r w:rsidRPr="00C046FD">
        <w:rPr>
          <w:rFonts w:eastAsia="微软雅黑"/>
          <w:color w:val="auto"/>
          <w:vertAlign w:val="superscript"/>
        </w:rPr>
        <w:t>−</w:t>
      </w:r>
      <w:r w:rsidRPr="00C046FD">
        <w:rPr>
          <w:rFonts w:eastAsia="等线"/>
          <w:color w:val="auto"/>
          <w:vertAlign w:val="superscript"/>
        </w:rPr>
        <w:t>1</w:t>
      </w:r>
      <w:r w:rsidRPr="00C046FD">
        <w:rPr>
          <w:rFonts w:eastAsia="等线"/>
          <w:color w:val="auto"/>
        </w:rPr>
        <w:t xml:space="preserve">, the test specimens were prepared by the KBr-disk method. X-ray diffraction (XRD) in reflection mode was performed on a diffractometer (ZSX Primus IV, Neo-Confucianism, Japan). The XRD patterns with </w:t>
      </w:r>
      <w:proofErr w:type="spellStart"/>
      <w:r w:rsidRPr="00C046FD">
        <w:rPr>
          <w:rFonts w:eastAsia="等线"/>
          <w:color w:val="auto"/>
        </w:rPr>
        <w:t>Cu</w:t>
      </w:r>
      <w:r w:rsidRPr="00C046FD">
        <w:rPr>
          <w:rFonts w:eastAsia="等线"/>
          <w:i/>
          <w:iCs/>
          <w:color w:val="auto"/>
        </w:rPr>
        <w:t>K</w:t>
      </w:r>
      <w:proofErr w:type="spellEnd"/>
      <w:r w:rsidRPr="00C046FD">
        <w:rPr>
          <w:rFonts w:eastAsia="等线"/>
          <w:color w:val="auto"/>
        </w:rPr>
        <w:t>α radiation (λ = 0.15406 nm) at 40 kV and 30 mA were recorded in the region of 2</w:t>
      </w:r>
      <w:r w:rsidRPr="00C046FD">
        <w:rPr>
          <w:rFonts w:eastAsia="等线"/>
          <w:i/>
          <w:iCs/>
          <w:color w:val="auto"/>
        </w:rPr>
        <w:t>θ</w:t>
      </w:r>
      <w:r w:rsidRPr="00C046FD">
        <w:rPr>
          <w:rFonts w:eastAsia="等线"/>
          <w:color w:val="auto"/>
        </w:rPr>
        <w:t xml:space="preserve"> from 5° to 80° at a scanning speed of 3°/min. X-ray photoelectron spectra (XPS) were recorded using the machine (AXIS SUPRA+, Kratos, Japan). The binding energy was corrected to 284.6 eV for C 1s. Thermogravimetric analysis (TGA) was carried out using a TA Q500 instrument (TA Instruments, USA), the sample was placed in a platinum pan and heated from 80 °C to 800 °C at a rate of 10 °C/min under an air atmosphere. </w:t>
      </w:r>
      <w:bookmarkEnd w:id="4"/>
      <w:r w:rsidRPr="00C046FD">
        <w:rPr>
          <w:rFonts w:eastAsia="等线"/>
          <w:color w:val="auto"/>
        </w:rPr>
        <w:t xml:space="preserve">Scanning electron </w:t>
      </w:r>
      <w:r w:rsidR="00F94F3E" w:rsidRPr="00C53920">
        <w:rPr>
          <w:szCs w:val="24"/>
        </w:rPr>
        <w:t>microscope</w:t>
      </w:r>
      <w:r w:rsidRPr="00C046FD">
        <w:rPr>
          <w:rFonts w:eastAsia="等线"/>
          <w:color w:val="auto"/>
        </w:rPr>
        <w:t xml:space="preserve"> (SEM) images of hydrogels were obtained on a BAOER microscope (Q Series, USA) using the back scattered electron imaging (BSE) mode and an accelerating voltage at 5 kV. The wet hydrogels were frozen in liquid nitrogen, immediately snapped, and freeze-dried, then the surface and cross-section of the samples</w:t>
      </w:r>
      <w:bookmarkStart w:id="5" w:name="_Hlk86681077"/>
      <w:r w:rsidRPr="00C046FD">
        <w:rPr>
          <w:rFonts w:eastAsia="等线"/>
          <w:color w:val="auto"/>
        </w:rPr>
        <w:t xml:space="preserve"> were sputtered with gold for SEM measurements</w:t>
      </w:r>
      <w:bookmarkEnd w:id="5"/>
      <w:r w:rsidRPr="00C046FD">
        <w:rPr>
          <w:rFonts w:eastAsia="等线"/>
          <w:color w:val="auto"/>
        </w:rPr>
        <w:t>.</w:t>
      </w:r>
    </w:p>
    <w:p w14:paraId="07EA0E50" w14:textId="290E704C" w:rsidR="001269B2" w:rsidRPr="0034371E" w:rsidRDefault="00F94F3E" w:rsidP="0034371E">
      <w:pPr>
        <w:spacing w:afterLines="0" w:after="0" w:line="480" w:lineRule="auto"/>
        <w:rPr>
          <w:rFonts w:eastAsia="等线"/>
          <w:i/>
          <w:iCs/>
          <w:color w:val="auto"/>
        </w:rPr>
      </w:pPr>
      <w:bookmarkStart w:id="6" w:name="_Hlk142314072"/>
      <w:r w:rsidRPr="000B37E7">
        <w:rPr>
          <w:rFonts w:eastAsia="等线"/>
          <w:i/>
          <w:iCs/>
          <w:color w:val="auto"/>
        </w:rPr>
        <w:t>1.</w:t>
      </w:r>
      <w:r>
        <w:rPr>
          <w:rFonts w:eastAsia="等线"/>
          <w:i/>
          <w:iCs/>
          <w:color w:val="auto"/>
        </w:rPr>
        <w:t>2.</w:t>
      </w:r>
      <w:r w:rsidRPr="000B37E7">
        <w:rPr>
          <w:rFonts w:eastAsia="等线"/>
          <w:i/>
          <w:iCs/>
          <w:color w:val="auto"/>
        </w:rPr>
        <w:t xml:space="preserve"> </w:t>
      </w:r>
      <w:r w:rsidRPr="00F94F3E">
        <w:rPr>
          <w:rFonts w:eastAsia="等线"/>
          <w:i/>
          <w:iCs/>
          <w:color w:val="auto"/>
        </w:rPr>
        <w:t>Antibacterial test</w:t>
      </w:r>
    </w:p>
    <w:bookmarkEnd w:id="6"/>
    <w:p w14:paraId="045F7F9D" w14:textId="5F5F4EF1" w:rsidR="008E1237" w:rsidRPr="00C046FD" w:rsidRDefault="008E1237" w:rsidP="00FB7612">
      <w:pPr>
        <w:spacing w:afterLines="0" w:after="0" w:line="480" w:lineRule="auto"/>
        <w:ind w:firstLineChars="100" w:firstLine="240"/>
        <w:rPr>
          <w:rFonts w:eastAsia="等线"/>
          <w:color w:val="auto"/>
        </w:rPr>
      </w:pPr>
      <w:r w:rsidRPr="00C046FD">
        <w:rPr>
          <w:rFonts w:eastAsia="等线"/>
          <w:color w:val="auto"/>
        </w:rPr>
        <w:lastRenderedPageBreak/>
        <w:t xml:space="preserve">For colony-forming count method, </w:t>
      </w:r>
      <w:r w:rsidR="00FB13C2" w:rsidRPr="00C046FD">
        <w:rPr>
          <w:rFonts w:eastAsia="等线"/>
          <w:color w:val="auto"/>
        </w:rPr>
        <w:t xml:space="preserve">single colonies of </w:t>
      </w:r>
      <w:r w:rsidR="00FB13C2" w:rsidRPr="00C046FD">
        <w:rPr>
          <w:rFonts w:eastAsia="等线"/>
          <w:i/>
          <w:iCs/>
          <w:color w:val="auto"/>
        </w:rPr>
        <w:t>S. aureus</w:t>
      </w:r>
      <w:r w:rsidR="00FB13C2" w:rsidRPr="00C046FD">
        <w:rPr>
          <w:rFonts w:eastAsia="等线"/>
          <w:color w:val="auto"/>
        </w:rPr>
        <w:t xml:space="preserve">, </w:t>
      </w:r>
      <w:r w:rsidR="00FB13C2" w:rsidRPr="00C046FD">
        <w:rPr>
          <w:rFonts w:eastAsia="等线"/>
          <w:i/>
          <w:iCs/>
          <w:color w:val="auto"/>
        </w:rPr>
        <w:t>E. coli</w:t>
      </w:r>
      <w:r w:rsidR="00FB13C2" w:rsidRPr="00C046FD">
        <w:rPr>
          <w:rFonts w:eastAsia="等线"/>
          <w:color w:val="auto"/>
        </w:rPr>
        <w:t xml:space="preserve">, </w:t>
      </w:r>
      <w:r w:rsidR="00FB13C2" w:rsidRPr="00C046FD">
        <w:rPr>
          <w:rFonts w:eastAsia="等线"/>
          <w:i/>
          <w:iCs/>
          <w:color w:val="auto"/>
        </w:rPr>
        <w:t xml:space="preserve">MRSA </w:t>
      </w:r>
      <w:r w:rsidR="00FB13C2" w:rsidRPr="00C046FD">
        <w:rPr>
          <w:rFonts w:eastAsia="等线"/>
          <w:color w:val="auto"/>
        </w:rPr>
        <w:t xml:space="preserve">and </w:t>
      </w:r>
      <w:r w:rsidR="00FB13C2" w:rsidRPr="00C046FD">
        <w:rPr>
          <w:rFonts w:eastAsia="等线"/>
          <w:i/>
          <w:iCs/>
          <w:color w:val="auto"/>
        </w:rPr>
        <w:t>MDR E. coli</w:t>
      </w:r>
      <w:r w:rsidR="00FB13C2" w:rsidRPr="00C046FD">
        <w:rPr>
          <w:rFonts w:eastAsia="等线"/>
          <w:color w:val="auto"/>
        </w:rPr>
        <w:t xml:space="preserve"> were cultured separately in 20 mL LB liquid culture medium </w:t>
      </w:r>
      <w:r w:rsidRPr="00C046FD">
        <w:rPr>
          <w:rFonts w:eastAsia="等线"/>
          <w:color w:val="auto"/>
        </w:rPr>
        <w:t xml:space="preserve">and incubated at 37 °C under shaking at 250 rpm overnight to reach the mid-log phase. Then, </w:t>
      </w:r>
      <w:r w:rsidR="00EC6127">
        <w:rPr>
          <w:rFonts w:eastAsia="等线"/>
          <w:color w:val="auto"/>
        </w:rPr>
        <w:t>the bacterial suspensions</w:t>
      </w:r>
      <w:r w:rsidRPr="00C046FD">
        <w:rPr>
          <w:rFonts w:eastAsia="等线"/>
          <w:color w:val="auto"/>
        </w:rPr>
        <w:t xml:space="preserve"> were diluted to 10</w:t>
      </w:r>
      <w:r w:rsidR="007077DA" w:rsidRPr="00C046FD">
        <w:rPr>
          <w:rFonts w:eastAsia="等线"/>
          <w:color w:val="auto"/>
          <w:vertAlign w:val="superscript"/>
        </w:rPr>
        <w:t>6</w:t>
      </w:r>
      <w:r w:rsidRPr="00C046FD">
        <w:rPr>
          <w:rFonts w:eastAsia="等线"/>
          <w:color w:val="auto"/>
        </w:rPr>
        <w:t xml:space="preserve"> </w:t>
      </w:r>
      <w:r w:rsidR="00EC6127">
        <w:rPr>
          <w:rFonts w:eastAsia="等线"/>
          <w:color w:val="auto"/>
        </w:rPr>
        <w:t xml:space="preserve">CFU/mL </w:t>
      </w:r>
      <w:r w:rsidRPr="00C046FD">
        <w:rPr>
          <w:rFonts w:eastAsia="等线"/>
          <w:color w:val="auto"/>
        </w:rPr>
        <w:t xml:space="preserve">in fresh broth, respectively. After </w:t>
      </w:r>
      <w:r w:rsidR="00EC6127">
        <w:rPr>
          <w:rFonts w:eastAsia="等线"/>
          <w:color w:val="auto"/>
        </w:rPr>
        <w:t>the hydrogels</w:t>
      </w:r>
      <w:r w:rsidRPr="00C046FD">
        <w:rPr>
          <w:rFonts w:eastAsia="等线"/>
          <w:color w:val="auto"/>
        </w:rPr>
        <w:t xml:space="preserve"> w</w:t>
      </w:r>
      <w:r w:rsidR="00EC6127">
        <w:rPr>
          <w:rFonts w:eastAsia="等线"/>
          <w:color w:val="auto"/>
        </w:rPr>
        <w:t>ere</w:t>
      </w:r>
      <w:r w:rsidRPr="00C046FD">
        <w:rPr>
          <w:rFonts w:eastAsia="等线"/>
          <w:color w:val="auto"/>
        </w:rPr>
        <w:t xml:space="preserve"> added to a 24-well plate, 180 </w:t>
      </w:r>
      <w:proofErr w:type="spellStart"/>
      <w:r w:rsidRPr="00C046FD">
        <w:rPr>
          <w:rFonts w:eastAsia="等线"/>
          <w:color w:val="auto"/>
        </w:rPr>
        <w:t>μL</w:t>
      </w:r>
      <w:proofErr w:type="spellEnd"/>
      <w:r w:rsidRPr="00C046FD">
        <w:rPr>
          <w:rFonts w:eastAsia="等线"/>
          <w:color w:val="auto"/>
        </w:rPr>
        <w:t xml:space="preserve"> of </w:t>
      </w:r>
      <w:r w:rsidR="008F4E6E" w:rsidRPr="00C046FD">
        <w:rPr>
          <w:rFonts w:eastAsia="等线"/>
          <w:color w:val="auto"/>
        </w:rPr>
        <w:t>PBS</w:t>
      </w:r>
      <w:r w:rsidRPr="00C046FD">
        <w:rPr>
          <w:rFonts w:eastAsia="等线"/>
          <w:color w:val="auto"/>
        </w:rPr>
        <w:t xml:space="preserve"> and </w:t>
      </w:r>
      <w:bookmarkStart w:id="7" w:name="_Hlk81141534"/>
      <w:r w:rsidRPr="00C046FD">
        <w:rPr>
          <w:rFonts w:eastAsia="等线"/>
          <w:color w:val="auto"/>
        </w:rPr>
        <w:t xml:space="preserve">20 </w:t>
      </w:r>
      <w:proofErr w:type="spellStart"/>
      <w:r w:rsidRPr="00C046FD">
        <w:rPr>
          <w:rFonts w:eastAsia="等线"/>
          <w:color w:val="auto"/>
        </w:rPr>
        <w:t>μL</w:t>
      </w:r>
      <w:bookmarkEnd w:id="7"/>
      <w:proofErr w:type="spellEnd"/>
      <w:r w:rsidRPr="00C046FD">
        <w:rPr>
          <w:rFonts w:eastAsia="等线"/>
          <w:color w:val="auto"/>
        </w:rPr>
        <w:t xml:space="preserve"> of </w:t>
      </w:r>
      <w:r w:rsidR="00EC6127" w:rsidRPr="00EC6127">
        <w:rPr>
          <w:rFonts w:eastAsia="等线"/>
          <w:color w:val="auto"/>
        </w:rPr>
        <w:t>bacteria</w:t>
      </w:r>
      <w:r w:rsidR="00EC6127">
        <w:rPr>
          <w:rFonts w:eastAsia="等线"/>
          <w:color w:val="auto"/>
        </w:rPr>
        <w:t>l</w:t>
      </w:r>
      <w:r w:rsidRPr="00C046FD">
        <w:rPr>
          <w:rFonts w:eastAsia="等线"/>
          <w:color w:val="auto"/>
        </w:rPr>
        <w:t xml:space="preserve"> suspension were added, and the mixture was incubated at 37 °C under shaking at 150 rpm for 1</w:t>
      </w:r>
      <w:r w:rsidR="008F4E6E" w:rsidRPr="00C046FD">
        <w:rPr>
          <w:rFonts w:eastAsia="等线"/>
          <w:color w:val="auto"/>
        </w:rPr>
        <w:t>2</w:t>
      </w:r>
      <w:r w:rsidRPr="00C046FD">
        <w:rPr>
          <w:rFonts w:eastAsia="等线"/>
          <w:color w:val="auto"/>
        </w:rPr>
        <w:t xml:space="preserve"> h. Next, 100 </w:t>
      </w:r>
      <w:proofErr w:type="spellStart"/>
      <w:r w:rsidRPr="00C046FD">
        <w:rPr>
          <w:rFonts w:eastAsia="等线"/>
          <w:color w:val="auto"/>
        </w:rPr>
        <w:t>μL</w:t>
      </w:r>
      <w:proofErr w:type="spellEnd"/>
      <w:r w:rsidRPr="00C046FD">
        <w:rPr>
          <w:rFonts w:eastAsia="等线"/>
          <w:color w:val="auto"/>
        </w:rPr>
        <w:t xml:space="preserve"> of the mixture was diluted 7 times, then 100 </w:t>
      </w:r>
      <w:proofErr w:type="spellStart"/>
      <w:r w:rsidRPr="00C046FD">
        <w:rPr>
          <w:rFonts w:eastAsia="等线"/>
          <w:color w:val="auto"/>
        </w:rPr>
        <w:t>μL</w:t>
      </w:r>
      <w:proofErr w:type="spellEnd"/>
      <w:r w:rsidRPr="00C046FD">
        <w:rPr>
          <w:rFonts w:eastAsia="等线"/>
          <w:color w:val="auto"/>
        </w:rPr>
        <w:t xml:space="preserve"> of the diluent mixture was spread onto solid agar plates. The plates were incubated at 37 °C for 24 h, and the number of viable cells was counted. </w:t>
      </w:r>
      <w:r w:rsidR="007077DA" w:rsidRPr="00C046FD">
        <w:rPr>
          <w:rFonts w:eastAsia="等线"/>
          <w:color w:val="auto"/>
        </w:rPr>
        <w:t xml:space="preserve">Bacterial </w:t>
      </w:r>
      <w:r w:rsidRPr="00C046FD">
        <w:rPr>
          <w:rFonts w:eastAsia="等线"/>
          <w:color w:val="auto"/>
        </w:rPr>
        <w:t>suspensions with CG hydrogels were used as control.</w:t>
      </w:r>
    </w:p>
    <w:p w14:paraId="5EAF5C89" w14:textId="1E24451E" w:rsidR="008E1237" w:rsidRPr="00C046FD" w:rsidRDefault="00EC6127" w:rsidP="00FB7612">
      <w:pPr>
        <w:spacing w:afterLines="0" w:after="0" w:line="480" w:lineRule="auto"/>
        <w:ind w:firstLineChars="100" w:firstLine="240"/>
        <w:rPr>
          <w:rFonts w:eastAsia="等线"/>
          <w:color w:val="auto"/>
        </w:rPr>
      </w:pPr>
      <w:r>
        <w:rPr>
          <w:rFonts w:eastAsia="等线"/>
          <w:color w:val="auto"/>
        </w:rPr>
        <w:t xml:space="preserve">For </w:t>
      </w:r>
      <w:r w:rsidRPr="00EC6127">
        <w:rPr>
          <w:rFonts w:eastAsia="等线"/>
          <w:color w:val="auto"/>
        </w:rPr>
        <w:t>SEM observation,</w:t>
      </w:r>
      <w:r w:rsidRPr="00C046FD">
        <w:rPr>
          <w:rFonts w:eastAsia="等线"/>
          <w:i/>
          <w:iCs/>
          <w:color w:val="auto"/>
        </w:rPr>
        <w:t xml:space="preserve"> </w:t>
      </w:r>
      <w:r w:rsidR="00717AF4" w:rsidRPr="00C046FD">
        <w:rPr>
          <w:rFonts w:eastAsia="等线"/>
          <w:i/>
          <w:iCs/>
          <w:color w:val="auto"/>
        </w:rPr>
        <w:t xml:space="preserve">E. coli </w:t>
      </w:r>
      <w:r w:rsidR="00717AF4" w:rsidRPr="00C046FD">
        <w:rPr>
          <w:rFonts w:eastAsia="等线"/>
          <w:color w:val="auto"/>
        </w:rPr>
        <w:t xml:space="preserve">and </w:t>
      </w:r>
      <w:r w:rsidR="00717AF4" w:rsidRPr="00C046FD">
        <w:rPr>
          <w:rFonts w:eastAsia="等线"/>
          <w:i/>
          <w:iCs/>
          <w:color w:val="auto"/>
        </w:rPr>
        <w:t>S. aureus</w:t>
      </w:r>
      <w:r w:rsidR="00717AF4" w:rsidRPr="00C046FD">
        <w:rPr>
          <w:rFonts w:eastAsia="等线"/>
          <w:color w:val="auto"/>
        </w:rPr>
        <w:t xml:space="preserve"> were treated with CG/CZG </w:t>
      </w:r>
      <w:r>
        <w:rPr>
          <w:rFonts w:eastAsia="等线"/>
          <w:color w:val="auto"/>
        </w:rPr>
        <w:t xml:space="preserve">hydrogels </w:t>
      </w:r>
      <w:r w:rsidR="00717AF4" w:rsidRPr="00C046FD">
        <w:rPr>
          <w:rFonts w:eastAsia="等线"/>
          <w:color w:val="auto"/>
        </w:rPr>
        <w:t xml:space="preserve">for 12 h at 37 °C. Then bacteria were collected into centrifuge tubes and centrifuged at 8000 rpm for 1 minute and washed three times with PBS. After fixation with 2.5% glutaraldehyde for 5 h, the bacteria were dehydrated using different concentrations of </w:t>
      </w:r>
      <w:r>
        <w:rPr>
          <w:rFonts w:eastAsia="等线"/>
          <w:color w:val="auto"/>
        </w:rPr>
        <w:t xml:space="preserve">ethanol </w:t>
      </w:r>
      <w:r w:rsidR="00717AF4" w:rsidRPr="00C046FD">
        <w:rPr>
          <w:rFonts w:eastAsia="等线"/>
          <w:color w:val="auto"/>
        </w:rPr>
        <w:t>(10, 20, 30, 50, 70, 60, 90 and 100%)</w:t>
      </w:r>
      <w:r>
        <w:rPr>
          <w:rFonts w:eastAsia="等线"/>
          <w:color w:val="auto"/>
        </w:rPr>
        <w:t>,</w:t>
      </w:r>
      <w:r w:rsidRPr="00EC6127">
        <w:rPr>
          <w:szCs w:val="24"/>
        </w:rPr>
        <w:t xml:space="preserve"> </w:t>
      </w:r>
      <w:r w:rsidRPr="00BF0D0B">
        <w:rPr>
          <w:szCs w:val="24"/>
        </w:rPr>
        <w:t>then freeze-dried.</w:t>
      </w:r>
      <w:r w:rsidR="00717AF4" w:rsidRPr="00C046FD">
        <w:rPr>
          <w:rFonts w:eastAsia="等线"/>
          <w:color w:val="auto"/>
        </w:rPr>
        <w:t xml:space="preserve"> </w:t>
      </w:r>
      <w:r w:rsidR="008E1237" w:rsidRPr="00C046FD">
        <w:rPr>
          <w:rFonts w:eastAsia="等线"/>
          <w:color w:val="auto"/>
        </w:rPr>
        <w:t>Lyophilized powders were sputtered with gold for SEM measurements.</w:t>
      </w:r>
    </w:p>
    <w:p w14:paraId="2646C709" w14:textId="313106C0" w:rsidR="0015304C" w:rsidRPr="00C046FD" w:rsidRDefault="0015304C" w:rsidP="00FB7612">
      <w:pPr>
        <w:spacing w:afterLines="0" w:after="0" w:line="480" w:lineRule="auto"/>
        <w:ind w:firstLineChars="100" w:firstLine="240"/>
        <w:rPr>
          <w:color w:val="auto"/>
          <w:szCs w:val="24"/>
        </w:rPr>
      </w:pPr>
      <w:r w:rsidRPr="00C046FD">
        <w:rPr>
          <w:color w:val="auto"/>
          <w:szCs w:val="24"/>
        </w:rPr>
        <w:t xml:space="preserve">For </w:t>
      </w:r>
      <w:bookmarkStart w:id="8" w:name="_Hlk141568347"/>
      <w:r w:rsidRPr="00C046FD">
        <w:rPr>
          <w:color w:val="auto"/>
          <w:szCs w:val="24"/>
        </w:rPr>
        <w:t>bacterial fluorescent assay</w:t>
      </w:r>
      <w:bookmarkEnd w:id="8"/>
      <w:r w:rsidRPr="00C046FD">
        <w:rPr>
          <w:color w:val="auto"/>
          <w:szCs w:val="24"/>
        </w:rPr>
        <w:t>, C</w:t>
      </w:r>
      <w:r w:rsidR="008F3C45" w:rsidRPr="00C046FD">
        <w:rPr>
          <w:color w:val="auto"/>
          <w:szCs w:val="24"/>
        </w:rPr>
        <w:t>Z</w:t>
      </w:r>
      <w:r w:rsidRPr="00C046FD">
        <w:rPr>
          <w:color w:val="auto"/>
          <w:szCs w:val="24"/>
        </w:rPr>
        <w:t>G-</w:t>
      </w:r>
      <w:r w:rsidR="007077DA" w:rsidRPr="00C046FD">
        <w:rPr>
          <w:color w:val="auto"/>
          <w:szCs w:val="24"/>
        </w:rPr>
        <w:t>2</w:t>
      </w:r>
      <w:r w:rsidRPr="00C046FD">
        <w:rPr>
          <w:color w:val="auto"/>
          <w:szCs w:val="24"/>
        </w:rPr>
        <w:t xml:space="preserve"> hydrogels</w:t>
      </w:r>
      <w:r w:rsidRPr="00C046FD">
        <w:rPr>
          <w:color w:val="auto"/>
          <w:kern w:val="24"/>
          <w:szCs w:val="24"/>
        </w:rPr>
        <w:t xml:space="preserve"> were added to 24-well plates and 200 µL of bact</w:t>
      </w:r>
      <w:r w:rsidRPr="00C046FD">
        <w:rPr>
          <w:color w:val="auto"/>
          <w:szCs w:val="24"/>
        </w:rPr>
        <w:t>erial suspension (10</w:t>
      </w:r>
      <w:r w:rsidRPr="00C046FD">
        <w:rPr>
          <w:color w:val="auto"/>
          <w:szCs w:val="24"/>
          <w:vertAlign w:val="superscript"/>
        </w:rPr>
        <w:t>7</w:t>
      </w:r>
      <w:r w:rsidRPr="00C046FD">
        <w:rPr>
          <w:color w:val="auto"/>
          <w:szCs w:val="24"/>
        </w:rPr>
        <w:t xml:space="preserve"> CFU/mL) was</w:t>
      </w:r>
      <w:r w:rsidRPr="00C046FD">
        <w:rPr>
          <w:color w:val="auto"/>
          <w:kern w:val="24"/>
          <w:szCs w:val="24"/>
        </w:rPr>
        <w:t xml:space="preserve"> spread on the </w:t>
      </w:r>
      <w:r w:rsidRPr="00C046FD">
        <w:rPr>
          <w:color w:val="auto"/>
          <w:szCs w:val="24"/>
        </w:rPr>
        <w:t xml:space="preserve">surface. Then bacteria cells were co-stained with </w:t>
      </w:r>
      <w:proofErr w:type="spellStart"/>
      <w:r w:rsidRPr="00C046FD">
        <w:rPr>
          <w:color w:val="auto"/>
          <w:szCs w:val="24"/>
        </w:rPr>
        <w:t>Calcein</w:t>
      </w:r>
      <w:proofErr w:type="spellEnd"/>
      <w:r w:rsidRPr="00C046FD">
        <w:rPr>
          <w:color w:val="auto"/>
          <w:szCs w:val="24"/>
        </w:rPr>
        <w:t xml:space="preserve">-AM (green)/PI (red) for 20 min in the dark, followed by washing thrice with PBS. The images were captured with an </w:t>
      </w:r>
      <w:r w:rsidR="00C3373D" w:rsidRPr="00C3373D">
        <w:rPr>
          <w:color w:val="auto"/>
          <w:szCs w:val="24"/>
        </w:rPr>
        <w:t xml:space="preserve">inverted fluorescent microscope </w:t>
      </w:r>
      <w:r w:rsidRPr="00C046FD">
        <w:rPr>
          <w:color w:val="auto"/>
          <w:szCs w:val="24"/>
        </w:rPr>
        <w:t>(Olympus, FV1000).</w:t>
      </w:r>
    </w:p>
    <w:p w14:paraId="1BABFCD1" w14:textId="039936F3" w:rsidR="0096210D" w:rsidRPr="00C046FD" w:rsidRDefault="0096210D" w:rsidP="00191309">
      <w:pPr>
        <w:widowControl/>
        <w:spacing w:afterLines="0" w:after="0" w:line="480" w:lineRule="auto"/>
        <w:ind w:firstLineChars="100" w:firstLine="240"/>
        <w:rPr>
          <w:color w:val="auto"/>
          <w:kern w:val="0"/>
          <w:szCs w:val="24"/>
        </w:rPr>
      </w:pPr>
      <w:r w:rsidRPr="00C046FD">
        <w:rPr>
          <w:color w:val="auto"/>
          <w:kern w:val="0"/>
          <w:szCs w:val="24"/>
        </w:rPr>
        <w:lastRenderedPageBreak/>
        <w:t xml:space="preserve">For inhibition biofilm formation, specifically, </w:t>
      </w:r>
      <w:bookmarkStart w:id="9" w:name="_Hlk114039072"/>
      <w:r w:rsidRPr="00C046FD">
        <w:rPr>
          <w:color w:val="auto"/>
          <w:kern w:val="0"/>
          <w:szCs w:val="24"/>
        </w:rPr>
        <w:t>100 µL of the bacteria</w:t>
      </w:r>
      <w:bookmarkEnd w:id="9"/>
      <w:r w:rsidRPr="00C046FD">
        <w:rPr>
          <w:color w:val="auto"/>
          <w:kern w:val="0"/>
          <w:szCs w:val="24"/>
        </w:rPr>
        <w:t xml:space="preserve"> (</w:t>
      </w:r>
      <w:r w:rsidRPr="00C046FD">
        <w:rPr>
          <w:i/>
          <w:iCs/>
          <w:color w:val="auto"/>
          <w:kern w:val="0"/>
          <w:szCs w:val="24"/>
        </w:rPr>
        <w:t>S. aureu</w:t>
      </w:r>
      <w:r w:rsidRPr="00C046FD">
        <w:rPr>
          <w:color w:val="auto"/>
          <w:kern w:val="0"/>
          <w:szCs w:val="24"/>
        </w:rPr>
        <w:t xml:space="preserve">s or </w:t>
      </w:r>
      <w:r w:rsidRPr="00C046FD">
        <w:rPr>
          <w:i/>
          <w:iCs/>
          <w:color w:val="auto"/>
          <w:kern w:val="0"/>
          <w:szCs w:val="24"/>
        </w:rPr>
        <w:t>E. coli</w:t>
      </w:r>
      <w:r w:rsidRPr="00C046FD">
        <w:rPr>
          <w:color w:val="auto"/>
          <w:kern w:val="0"/>
          <w:szCs w:val="24"/>
        </w:rPr>
        <w:t>, 10</w:t>
      </w:r>
      <w:r w:rsidRPr="00C046FD">
        <w:rPr>
          <w:color w:val="auto"/>
          <w:kern w:val="0"/>
          <w:szCs w:val="24"/>
          <w:vertAlign w:val="superscript"/>
        </w:rPr>
        <w:t>7</w:t>
      </w:r>
      <w:r w:rsidRPr="00C046FD">
        <w:rPr>
          <w:color w:val="auto"/>
          <w:kern w:val="0"/>
          <w:szCs w:val="24"/>
        </w:rPr>
        <w:t xml:space="preserve"> CFU/mL) in LB medium was added on the surface of </w:t>
      </w:r>
      <w:bookmarkStart w:id="10" w:name="_Hlk113418156"/>
      <w:r w:rsidRPr="00C046FD">
        <w:rPr>
          <w:color w:val="auto"/>
          <w:kern w:val="0"/>
          <w:szCs w:val="24"/>
        </w:rPr>
        <w:t>CG</w:t>
      </w:r>
      <w:r w:rsidR="0015304C" w:rsidRPr="00C046FD">
        <w:rPr>
          <w:color w:val="auto"/>
          <w:kern w:val="0"/>
          <w:szCs w:val="24"/>
        </w:rPr>
        <w:t>,</w:t>
      </w:r>
      <w:r w:rsidRPr="00C046FD">
        <w:rPr>
          <w:color w:val="auto"/>
          <w:kern w:val="0"/>
          <w:szCs w:val="24"/>
        </w:rPr>
        <w:t xml:space="preserve"> </w:t>
      </w:r>
      <w:r w:rsidR="0015304C" w:rsidRPr="00C046FD">
        <w:rPr>
          <w:color w:val="auto"/>
          <w:kern w:val="0"/>
          <w:szCs w:val="24"/>
        </w:rPr>
        <w:t>C</w:t>
      </w:r>
      <w:r w:rsidR="007077DA" w:rsidRPr="00C046FD">
        <w:rPr>
          <w:color w:val="auto"/>
          <w:kern w:val="0"/>
          <w:szCs w:val="24"/>
        </w:rPr>
        <w:t>Z</w:t>
      </w:r>
      <w:r w:rsidR="0015304C" w:rsidRPr="00C046FD">
        <w:rPr>
          <w:color w:val="auto"/>
          <w:kern w:val="0"/>
          <w:szCs w:val="24"/>
        </w:rPr>
        <w:t>G-1, C</w:t>
      </w:r>
      <w:r w:rsidR="007077DA" w:rsidRPr="00C046FD">
        <w:rPr>
          <w:color w:val="auto"/>
          <w:kern w:val="0"/>
          <w:szCs w:val="24"/>
        </w:rPr>
        <w:t>Z</w:t>
      </w:r>
      <w:r w:rsidR="0015304C" w:rsidRPr="00C046FD">
        <w:rPr>
          <w:color w:val="auto"/>
          <w:kern w:val="0"/>
          <w:szCs w:val="24"/>
        </w:rPr>
        <w:t xml:space="preserve">G-2, </w:t>
      </w:r>
      <w:r w:rsidRPr="00C046FD">
        <w:rPr>
          <w:color w:val="auto"/>
          <w:kern w:val="0"/>
          <w:szCs w:val="24"/>
        </w:rPr>
        <w:t>and C</w:t>
      </w:r>
      <w:r w:rsidR="007077DA" w:rsidRPr="00C046FD">
        <w:rPr>
          <w:color w:val="auto"/>
          <w:kern w:val="0"/>
          <w:szCs w:val="24"/>
        </w:rPr>
        <w:t>Z</w:t>
      </w:r>
      <w:r w:rsidRPr="00C046FD">
        <w:rPr>
          <w:color w:val="auto"/>
          <w:kern w:val="0"/>
          <w:szCs w:val="24"/>
        </w:rPr>
        <w:t xml:space="preserve">G-3 </w:t>
      </w:r>
      <w:bookmarkEnd w:id="10"/>
      <w:r w:rsidR="00C3373D">
        <w:rPr>
          <w:color w:val="auto"/>
          <w:kern w:val="0"/>
          <w:szCs w:val="24"/>
        </w:rPr>
        <w:t xml:space="preserve">hydrogels </w:t>
      </w:r>
      <w:r w:rsidRPr="00C046FD">
        <w:rPr>
          <w:color w:val="auto"/>
          <w:kern w:val="0"/>
          <w:szCs w:val="24"/>
        </w:rPr>
        <w:t>and cultured at 37 °C for 24 h without shaking.</w:t>
      </w:r>
      <w:r w:rsidRPr="00C046FD">
        <w:rPr>
          <w:rFonts w:eastAsiaTheme="minorEastAsia"/>
          <w:color w:val="auto"/>
          <w:kern w:val="24"/>
          <w:szCs w:val="24"/>
        </w:rPr>
        <w:t xml:space="preserve"> </w:t>
      </w:r>
      <w:r w:rsidRPr="00C046FD">
        <w:rPr>
          <w:rFonts w:eastAsiaTheme="minorEastAsia"/>
          <w:i/>
          <w:iCs/>
          <w:color w:val="auto"/>
          <w:kern w:val="24"/>
          <w:szCs w:val="24"/>
        </w:rPr>
        <w:t>S. aureus</w:t>
      </w:r>
      <w:r w:rsidRPr="00C046FD">
        <w:rPr>
          <w:rFonts w:eastAsiaTheme="minorEastAsia"/>
          <w:color w:val="auto"/>
          <w:kern w:val="24"/>
          <w:szCs w:val="24"/>
        </w:rPr>
        <w:t xml:space="preserve"> or </w:t>
      </w:r>
      <w:r w:rsidRPr="00C046FD">
        <w:rPr>
          <w:rFonts w:eastAsiaTheme="minorEastAsia"/>
          <w:i/>
          <w:iCs/>
          <w:color w:val="auto"/>
          <w:kern w:val="24"/>
          <w:szCs w:val="24"/>
        </w:rPr>
        <w:t>E. coli</w:t>
      </w:r>
      <w:r w:rsidRPr="00C046FD">
        <w:rPr>
          <w:rFonts w:eastAsiaTheme="minorEastAsia"/>
          <w:color w:val="auto"/>
          <w:kern w:val="24"/>
          <w:szCs w:val="24"/>
        </w:rPr>
        <w:t xml:space="preserve"> suspensions with PBS were used as control.</w:t>
      </w:r>
      <w:bookmarkStart w:id="11" w:name="_Hlk114039513"/>
      <w:r w:rsidRPr="00C046FD">
        <w:rPr>
          <w:rFonts w:eastAsiaTheme="minorEastAsia"/>
          <w:color w:val="auto"/>
          <w:kern w:val="24"/>
          <w:szCs w:val="24"/>
        </w:rPr>
        <w:t xml:space="preserve"> </w:t>
      </w:r>
      <w:r w:rsidRPr="00C046FD">
        <w:rPr>
          <w:color w:val="auto"/>
          <w:kern w:val="0"/>
          <w:szCs w:val="24"/>
        </w:rPr>
        <w:t xml:space="preserve">Then the medium was removed and the unattached bacteria were gently washed away with PBS, </w:t>
      </w:r>
      <w:bookmarkEnd w:id="11"/>
      <w:r w:rsidRPr="00C046FD">
        <w:rPr>
          <w:color w:val="auto"/>
          <w:kern w:val="0"/>
          <w:szCs w:val="24"/>
        </w:rPr>
        <w:t xml:space="preserve">and the resulting biofilms on 24-well plates were harvested, then 100 µL of the diluted </w:t>
      </w:r>
      <w:bookmarkStart w:id="12" w:name="_Hlk114039110"/>
      <w:r w:rsidRPr="00C046FD">
        <w:rPr>
          <w:color w:val="auto"/>
          <w:kern w:val="0"/>
          <w:szCs w:val="24"/>
        </w:rPr>
        <w:t>suspension</w:t>
      </w:r>
      <w:bookmarkEnd w:id="12"/>
      <w:r w:rsidRPr="00C046FD">
        <w:rPr>
          <w:color w:val="auto"/>
          <w:kern w:val="0"/>
          <w:szCs w:val="24"/>
        </w:rPr>
        <w:t xml:space="preserve"> was spread onto agar plates and then incubated at 37 °C for 20 h. The colony-forming units (CFUs) on different plates were imaged and counted. </w:t>
      </w:r>
    </w:p>
    <w:p w14:paraId="20174936" w14:textId="27DDB4F0" w:rsidR="0096210D" w:rsidRDefault="0096210D" w:rsidP="001655E5">
      <w:pPr>
        <w:spacing w:afterLines="0" w:after="0" w:line="480" w:lineRule="auto"/>
        <w:ind w:firstLineChars="100" w:firstLine="240"/>
        <w:rPr>
          <w:rFonts w:eastAsiaTheme="minorEastAsia"/>
          <w:color w:val="auto"/>
          <w:szCs w:val="24"/>
        </w:rPr>
      </w:pPr>
      <w:r w:rsidRPr="00C046FD">
        <w:rPr>
          <w:rFonts w:eastAsiaTheme="minorEastAsia"/>
          <w:color w:val="auto"/>
          <w:szCs w:val="24"/>
        </w:rPr>
        <w:t>For crystal violet staining, 100</w:t>
      </w:r>
      <w:bookmarkStart w:id="13" w:name="_Hlk114042251"/>
      <w:r w:rsidRPr="00C046FD">
        <w:rPr>
          <w:rFonts w:eastAsiaTheme="minorEastAsia"/>
          <w:color w:val="auto"/>
          <w:szCs w:val="24"/>
        </w:rPr>
        <w:t xml:space="preserve"> µL</w:t>
      </w:r>
      <w:bookmarkEnd w:id="13"/>
      <w:r w:rsidRPr="00C046FD">
        <w:rPr>
          <w:rFonts w:eastAsiaTheme="minorEastAsia"/>
          <w:color w:val="auto"/>
          <w:szCs w:val="24"/>
        </w:rPr>
        <w:t xml:space="preserve"> of bacteria suspension was</w:t>
      </w:r>
      <w:r w:rsidRPr="00C046FD">
        <w:rPr>
          <w:rFonts w:eastAsiaTheme="minorEastAsia"/>
          <w:color w:val="auto"/>
          <w:sz w:val="21"/>
        </w:rPr>
        <w:t xml:space="preserve"> </w:t>
      </w:r>
      <w:r w:rsidRPr="00C046FD">
        <w:rPr>
          <w:rFonts w:eastAsiaTheme="minorEastAsia"/>
          <w:color w:val="auto"/>
          <w:szCs w:val="24"/>
        </w:rPr>
        <w:t xml:space="preserve">treated with </w:t>
      </w:r>
      <w:r w:rsidR="0015304C" w:rsidRPr="00C046FD">
        <w:rPr>
          <w:rFonts w:eastAsiaTheme="minorEastAsia"/>
          <w:color w:val="auto"/>
          <w:szCs w:val="24"/>
        </w:rPr>
        <w:t>five</w:t>
      </w:r>
      <w:r w:rsidRPr="00C046FD">
        <w:rPr>
          <w:rFonts w:eastAsiaTheme="minorEastAsia"/>
          <w:color w:val="auto"/>
          <w:szCs w:val="24"/>
        </w:rPr>
        <w:t xml:space="preserve"> groups: PBS, CG, </w:t>
      </w:r>
      <w:r w:rsidR="0015304C" w:rsidRPr="00C046FD">
        <w:rPr>
          <w:color w:val="auto"/>
          <w:kern w:val="0"/>
          <w:szCs w:val="24"/>
        </w:rPr>
        <w:t>C</w:t>
      </w:r>
      <w:r w:rsidR="0074341B" w:rsidRPr="00C046FD">
        <w:rPr>
          <w:color w:val="auto"/>
          <w:kern w:val="0"/>
          <w:szCs w:val="24"/>
        </w:rPr>
        <w:t>Z</w:t>
      </w:r>
      <w:r w:rsidR="0015304C" w:rsidRPr="00C046FD">
        <w:rPr>
          <w:color w:val="auto"/>
          <w:kern w:val="0"/>
          <w:szCs w:val="24"/>
        </w:rPr>
        <w:t xml:space="preserve">G-1, </w:t>
      </w:r>
      <w:bookmarkStart w:id="14" w:name="_Hlk142283161"/>
      <w:r w:rsidR="0015304C" w:rsidRPr="00C046FD">
        <w:rPr>
          <w:color w:val="auto"/>
          <w:kern w:val="0"/>
          <w:szCs w:val="24"/>
        </w:rPr>
        <w:t>C</w:t>
      </w:r>
      <w:r w:rsidR="0074341B" w:rsidRPr="00C046FD">
        <w:rPr>
          <w:color w:val="auto"/>
          <w:kern w:val="0"/>
          <w:szCs w:val="24"/>
        </w:rPr>
        <w:t>Z</w:t>
      </w:r>
      <w:r w:rsidR="0015304C" w:rsidRPr="00C046FD">
        <w:rPr>
          <w:color w:val="auto"/>
          <w:kern w:val="0"/>
          <w:szCs w:val="24"/>
        </w:rPr>
        <w:t>G-2</w:t>
      </w:r>
      <w:bookmarkEnd w:id="14"/>
      <w:r w:rsidR="0015304C" w:rsidRPr="00C046FD">
        <w:rPr>
          <w:color w:val="auto"/>
          <w:kern w:val="0"/>
          <w:szCs w:val="24"/>
        </w:rPr>
        <w:t>, and C</w:t>
      </w:r>
      <w:r w:rsidR="0074341B" w:rsidRPr="00C046FD">
        <w:rPr>
          <w:color w:val="auto"/>
          <w:kern w:val="0"/>
          <w:szCs w:val="24"/>
        </w:rPr>
        <w:t>Z</w:t>
      </w:r>
      <w:r w:rsidR="0015304C" w:rsidRPr="00C046FD">
        <w:rPr>
          <w:color w:val="auto"/>
          <w:kern w:val="0"/>
          <w:szCs w:val="24"/>
        </w:rPr>
        <w:t>G-3</w:t>
      </w:r>
      <w:r w:rsidRPr="00C046FD">
        <w:rPr>
          <w:rFonts w:eastAsiaTheme="minorEastAsia"/>
          <w:color w:val="auto"/>
          <w:szCs w:val="24"/>
        </w:rPr>
        <w:t xml:space="preserve">, then cultured at 37 °C for 24 h without shaking. Afterward the medium was removed and the unattached bacteria were gently washed away with PBS. The biofilms were stained with 200 </w:t>
      </w:r>
      <w:bookmarkStart w:id="15" w:name="_Hlk114557217"/>
      <w:r w:rsidRPr="00C046FD">
        <w:rPr>
          <w:rFonts w:eastAsiaTheme="minorEastAsia"/>
          <w:color w:val="auto"/>
          <w:szCs w:val="24"/>
        </w:rPr>
        <w:t>µL</w:t>
      </w:r>
      <w:bookmarkEnd w:id="15"/>
      <w:r w:rsidRPr="00C046FD">
        <w:rPr>
          <w:rFonts w:eastAsiaTheme="minorEastAsia"/>
          <w:color w:val="auto"/>
          <w:szCs w:val="24"/>
        </w:rPr>
        <w:t xml:space="preserve"> of crystal violet (0.1% in PBS) for 10 min, and washed with PBS twice. Then the crystal violet was dissolved into 500 µL of ethanol, finally the biomass of the biofilm was quantified by observing the absorbance at 620 nm.</w:t>
      </w:r>
    </w:p>
    <w:p w14:paraId="4514CE6C" w14:textId="27E28F72" w:rsidR="00087C4C" w:rsidRPr="00087C4C" w:rsidRDefault="00087C4C" w:rsidP="001655E5">
      <w:pPr>
        <w:spacing w:afterLines="0" w:after="0" w:line="480" w:lineRule="auto"/>
        <w:ind w:firstLineChars="100" w:firstLine="240"/>
        <w:rPr>
          <w:rFonts w:eastAsia="等线"/>
          <w:color w:val="auto"/>
        </w:rPr>
      </w:pPr>
      <w:r w:rsidRPr="00087C4C">
        <w:rPr>
          <w:rFonts w:eastAsia="等线"/>
          <w:color w:val="auto"/>
        </w:rPr>
        <w:t xml:space="preserve">The growth curves of </w:t>
      </w:r>
      <w:bookmarkStart w:id="16" w:name="_Hlk142283438"/>
      <w:r w:rsidRPr="00087C4C">
        <w:rPr>
          <w:rFonts w:eastAsia="等线"/>
          <w:i/>
          <w:iCs/>
          <w:color w:val="auto"/>
        </w:rPr>
        <w:t xml:space="preserve">E. coli </w:t>
      </w:r>
      <w:r>
        <w:rPr>
          <w:rFonts w:eastAsia="等线"/>
          <w:color w:val="auto"/>
        </w:rPr>
        <w:t xml:space="preserve">and </w:t>
      </w:r>
      <w:r w:rsidRPr="00087C4C">
        <w:rPr>
          <w:rFonts w:eastAsia="等线"/>
          <w:i/>
          <w:iCs/>
          <w:color w:val="auto"/>
        </w:rPr>
        <w:t>S. aureus</w:t>
      </w:r>
      <w:r>
        <w:rPr>
          <w:rFonts w:eastAsia="等线"/>
          <w:color w:val="auto"/>
        </w:rPr>
        <w:t xml:space="preserve"> </w:t>
      </w:r>
      <w:bookmarkEnd w:id="16"/>
      <w:r w:rsidRPr="00087C4C">
        <w:rPr>
          <w:rFonts w:eastAsia="等线"/>
          <w:color w:val="auto"/>
        </w:rPr>
        <w:t xml:space="preserve">after exposure to the </w:t>
      </w:r>
      <w:bookmarkStart w:id="17" w:name="_Hlk142283238"/>
      <w:r w:rsidRPr="00087C4C">
        <w:rPr>
          <w:color w:val="auto"/>
          <w:kern w:val="0"/>
          <w:szCs w:val="24"/>
        </w:rPr>
        <w:t xml:space="preserve">CZG-2 </w:t>
      </w:r>
      <w:r w:rsidRPr="00087C4C">
        <w:rPr>
          <w:rFonts w:eastAsiaTheme="minorEastAsia"/>
          <w:color w:val="auto"/>
          <w:kern w:val="24"/>
          <w:szCs w:val="24"/>
        </w:rPr>
        <w:t>hydrogel</w:t>
      </w:r>
      <w:r w:rsidRPr="00087C4C">
        <w:rPr>
          <w:rFonts w:eastAsiaTheme="minorEastAsia" w:hint="eastAsia"/>
          <w:color w:val="auto"/>
          <w:kern w:val="24"/>
          <w:szCs w:val="24"/>
        </w:rPr>
        <w:t>s</w:t>
      </w:r>
      <w:bookmarkEnd w:id="17"/>
      <w:r w:rsidRPr="00087C4C">
        <w:rPr>
          <w:rFonts w:eastAsia="等线"/>
          <w:color w:val="auto"/>
        </w:rPr>
        <w:t xml:space="preserve"> were plotted with the optical density (OD)</w:t>
      </w:r>
      <w:r w:rsidR="001655E5">
        <w:rPr>
          <w:rFonts w:eastAsia="等线"/>
          <w:color w:val="auto"/>
        </w:rPr>
        <w:t xml:space="preserve"> value</w:t>
      </w:r>
      <w:r w:rsidRPr="00087C4C">
        <w:rPr>
          <w:rFonts w:eastAsia="等线"/>
          <w:color w:val="auto"/>
        </w:rPr>
        <w:t xml:space="preserve"> versus</w:t>
      </w:r>
      <w:r w:rsidRPr="00087C4C">
        <w:rPr>
          <w:rFonts w:eastAsia="等线" w:hint="eastAsia"/>
          <w:color w:val="auto"/>
        </w:rPr>
        <w:t xml:space="preserve"> </w:t>
      </w:r>
      <w:r w:rsidRPr="00087C4C">
        <w:rPr>
          <w:rFonts w:eastAsia="等线"/>
          <w:color w:val="auto"/>
        </w:rPr>
        <w:t xml:space="preserve">time. </w:t>
      </w:r>
      <w:r w:rsidRPr="00087C4C">
        <w:rPr>
          <w:rFonts w:eastAsia="等线"/>
          <w:i/>
          <w:iCs/>
          <w:color w:val="auto"/>
        </w:rPr>
        <w:t xml:space="preserve">E. coli </w:t>
      </w:r>
      <w:r>
        <w:rPr>
          <w:rFonts w:eastAsia="等线"/>
          <w:color w:val="auto"/>
        </w:rPr>
        <w:t xml:space="preserve">and </w:t>
      </w:r>
      <w:r w:rsidRPr="00087C4C">
        <w:rPr>
          <w:rFonts w:eastAsia="等线"/>
          <w:i/>
          <w:iCs/>
          <w:color w:val="auto"/>
        </w:rPr>
        <w:t>S. aureus</w:t>
      </w:r>
      <w:r w:rsidRPr="00087C4C">
        <w:rPr>
          <w:rFonts w:eastAsia="等线"/>
          <w:color w:val="auto"/>
        </w:rPr>
        <w:t xml:space="preserve"> w</w:t>
      </w:r>
      <w:r>
        <w:rPr>
          <w:rFonts w:eastAsia="等线"/>
          <w:color w:val="auto"/>
        </w:rPr>
        <w:t>ere</w:t>
      </w:r>
      <w:r w:rsidRPr="00087C4C">
        <w:rPr>
          <w:rFonts w:eastAsia="等线"/>
          <w:color w:val="auto"/>
        </w:rPr>
        <w:t xml:space="preserve"> inoculated in 10</w:t>
      </w:r>
      <w:r w:rsidRPr="00087C4C">
        <w:rPr>
          <w:rFonts w:eastAsia="等线" w:hint="eastAsia"/>
          <w:color w:val="auto"/>
        </w:rPr>
        <w:t xml:space="preserve"> </w:t>
      </w:r>
      <w:r w:rsidRPr="00087C4C">
        <w:rPr>
          <w:rFonts w:eastAsia="等线"/>
          <w:color w:val="auto"/>
        </w:rPr>
        <w:t>mL (10</w:t>
      </w:r>
      <w:r w:rsidRPr="00087C4C">
        <w:rPr>
          <w:rFonts w:eastAsia="等线"/>
          <w:color w:val="auto"/>
          <w:vertAlign w:val="superscript"/>
        </w:rPr>
        <w:t>5</w:t>
      </w:r>
      <w:r w:rsidRPr="00087C4C">
        <w:rPr>
          <w:rFonts w:ascii="Cambria Math" w:eastAsia="等线" w:hAnsi="Cambria Math" w:cs="Cambria Math"/>
          <w:color w:val="auto"/>
        </w:rPr>
        <w:t>∼</w:t>
      </w:r>
      <w:bookmarkStart w:id="18" w:name="_Hlk142283262"/>
      <w:r w:rsidRPr="00087C4C">
        <w:rPr>
          <w:rFonts w:eastAsia="等线"/>
          <w:color w:val="auto"/>
        </w:rPr>
        <w:t>10</w:t>
      </w:r>
      <w:r w:rsidRPr="00087C4C">
        <w:rPr>
          <w:rFonts w:eastAsia="等线"/>
          <w:color w:val="auto"/>
          <w:vertAlign w:val="superscript"/>
        </w:rPr>
        <w:t>7</w:t>
      </w:r>
      <w:bookmarkEnd w:id="18"/>
      <w:r w:rsidRPr="00087C4C">
        <w:rPr>
          <w:rFonts w:eastAsia="等线"/>
          <w:color w:val="auto"/>
          <w:vertAlign w:val="superscript"/>
        </w:rPr>
        <w:t xml:space="preserve"> </w:t>
      </w:r>
      <w:r w:rsidRPr="00087C4C">
        <w:rPr>
          <w:rFonts w:eastAsia="等线"/>
          <w:color w:val="auto"/>
        </w:rPr>
        <w:t>CFU</w:t>
      </w:r>
      <w:r w:rsidR="001655E5">
        <w:rPr>
          <w:rFonts w:eastAsia="等线"/>
          <w:color w:val="auto"/>
        </w:rPr>
        <w:t>/</w:t>
      </w:r>
      <w:r w:rsidRPr="00087C4C">
        <w:rPr>
          <w:rFonts w:eastAsia="等线"/>
          <w:color w:val="auto"/>
        </w:rPr>
        <w:t>mL) of a fresh LB medium supplemented with 2.5</w:t>
      </w:r>
      <w:r w:rsidRPr="00087C4C">
        <w:rPr>
          <w:rFonts w:eastAsia="等线" w:hint="eastAsia"/>
          <w:color w:val="auto"/>
        </w:rPr>
        <w:t>g</w:t>
      </w:r>
      <w:r w:rsidRPr="00087C4C">
        <w:rPr>
          <w:rFonts w:eastAsia="等线"/>
          <w:color w:val="auto"/>
        </w:rPr>
        <w:t xml:space="preserve"> of the</w:t>
      </w:r>
      <w:r w:rsidRPr="00087C4C">
        <w:rPr>
          <w:color w:val="auto"/>
          <w:kern w:val="0"/>
          <w:szCs w:val="24"/>
        </w:rPr>
        <w:t xml:space="preserve"> CZG-2 </w:t>
      </w:r>
      <w:r w:rsidRPr="00087C4C">
        <w:rPr>
          <w:rFonts w:eastAsiaTheme="minorEastAsia"/>
          <w:color w:val="auto"/>
          <w:kern w:val="24"/>
          <w:szCs w:val="24"/>
        </w:rPr>
        <w:t>hydrogel</w:t>
      </w:r>
      <w:r w:rsidRPr="00087C4C">
        <w:rPr>
          <w:rFonts w:eastAsiaTheme="minorEastAsia" w:hint="eastAsia"/>
          <w:color w:val="auto"/>
          <w:kern w:val="24"/>
          <w:szCs w:val="24"/>
        </w:rPr>
        <w:t>s</w:t>
      </w:r>
      <w:r w:rsidRPr="00087C4C">
        <w:rPr>
          <w:rFonts w:eastAsia="等线"/>
          <w:color w:val="auto"/>
        </w:rPr>
        <w:t>. The mixtures were then</w:t>
      </w:r>
      <w:r w:rsidRPr="00087C4C">
        <w:rPr>
          <w:rFonts w:eastAsia="等线" w:hint="eastAsia"/>
          <w:color w:val="auto"/>
        </w:rPr>
        <w:t xml:space="preserve"> </w:t>
      </w:r>
      <w:r w:rsidRPr="00087C4C">
        <w:rPr>
          <w:rFonts w:eastAsia="等线"/>
          <w:color w:val="auto"/>
        </w:rPr>
        <w:t>incubated in a rotary shaker at 150 rpm at 37 °C. The growth</w:t>
      </w:r>
      <w:r>
        <w:rPr>
          <w:rFonts w:eastAsia="等线" w:hint="eastAsia"/>
          <w:color w:val="auto"/>
        </w:rPr>
        <w:t xml:space="preserve"> </w:t>
      </w:r>
      <w:r w:rsidRPr="00087C4C">
        <w:rPr>
          <w:rFonts w:eastAsia="等线"/>
          <w:color w:val="auto"/>
        </w:rPr>
        <w:t>was monitored at an interval of 4 h for 24 h by measuring the</w:t>
      </w:r>
      <w:r w:rsidRPr="00087C4C">
        <w:rPr>
          <w:rFonts w:eastAsia="等线" w:hint="eastAsia"/>
          <w:color w:val="auto"/>
        </w:rPr>
        <w:t xml:space="preserve"> </w:t>
      </w:r>
      <w:r w:rsidRPr="00087C4C">
        <w:rPr>
          <w:rFonts w:eastAsia="等线"/>
          <w:color w:val="auto"/>
        </w:rPr>
        <w:t xml:space="preserve">OD </w:t>
      </w:r>
      <w:r w:rsidR="001655E5">
        <w:rPr>
          <w:rFonts w:eastAsia="等线"/>
          <w:color w:val="auto"/>
        </w:rPr>
        <w:t xml:space="preserve">value </w:t>
      </w:r>
      <w:r w:rsidRPr="00087C4C">
        <w:rPr>
          <w:rFonts w:eastAsia="等线"/>
          <w:color w:val="auto"/>
        </w:rPr>
        <w:t>at 600 nm using an UV−vis</w:t>
      </w:r>
      <w:r w:rsidRPr="00087C4C">
        <w:rPr>
          <w:rFonts w:eastAsia="等线" w:hint="eastAsia"/>
          <w:color w:val="auto"/>
        </w:rPr>
        <w:t xml:space="preserve"> </w:t>
      </w:r>
      <w:r w:rsidRPr="00087C4C">
        <w:rPr>
          <w:rFonts w:eastAsia="等线"/>
          <w:color w:val="auto"/>
        </w:rPr>
        <w:t xml:space="preserve">spectrophotometer (U-3010, Hitachi, Japan). </w:t>
      </w:r>
    </w:p>
    <w:p w14:paraId="59D458CA" w14:textId="29D792E4" w:rsidR="007077DA" w:rsidRPr="00C046FD" w:rsidRDefault="007077DA" w:rsidP="00191309">
      <w:pPr>
        <w:widowControl/>
        <w:spacing w:afterLines="0" w:after="0" w:line="480" w:lineRule="auto"/>
        <w:ind w:firstLineChars="100" w:firstLine="240"/>
        <w:rPr>
          <w:rFonts w:eastAsiaTheme="minorEastAsia"/>
          <w:color w:val="auto"/>
          <w:kern w:val="24"/>
          <w:szCs w:val="24"/>
        </w:rPr>
      </w:pPr>
      <w:r w:rsidRPr="00C046FD">
        <w:rPr>
          <w:rFonts w:eastAsiaTheme="minorEastAsia"/>
          <w:color w:val="auto"/>
          <w:kern w:val="24"/>
          <w:szCs w:val="24"/>
        </w:rPr>
        <w:lastRenderedPageBreak/>
        <w:t xml:space="preserve">For evaluating the long-lasting antibacterial activity of the </w:t>
      </w:r>
      <w:r w:rsidRPr="00C046FD">
        <w:rPr>
          <w:rFonts w:eastAsia="等线"/>
          <w:color w:val="auto"/>
        </w:rPr>
        <w:t>CG/CZG-2</w:t>
      </w:r>
      <w:r w:rsidRPr="00C046FD">
        <w:rPr>
          <w:rFonts w:eastAsiaTheme="minorEastAsia"/>
          <w:color w:val="auto"/>
          <w:kern w:val="24"/>
          <w:szCs w:val="24"/>
        </w:rPr>
        <w:t xml:space="preserve"> </w:t>
      </w:r>
      <w:bookmarkStart w:id="19" w:name="_Hlk142283189"/>
      <w:r w:rsidRPr="00C046FD">
        <w:rPr>
          <w:rFonts w:eastAsiaTheme="minorEastAsia"/>
          <w:color w:val="auto"/>
          <w:kern w:val="24"/>
          <w:szCs w:val="24"/>
        </w:rPr>
        <w:t>hydrogel</w:t>
      </w:r>
      <w:r w:rsidR="00087C4C">
        <w:rPr>
          <w:rFonts w:eastAsiaTheme="minorEastAsia" w:hint="eastAsia"/>
          <w:color w:val="auto"/>
          <w:kern w:val="24"/>
          <w:szCs w:val="24"/>
        </w:rPr>
        <w:t>s</w:t>
      </w:r>
      <w:bookmarkEnd w:id="19"/>
      <w:r w:rsidRPr="00C046FD">
        <w:rPr>
          <w:rFonts w:eastAsiaTheme="minorEastAsia"/>
          <w:color w:val="auto"/>
          <w:kern w:val="24"/>
          <w:szCs w:val="24"/>
        </w:rPr>
        <w:t>, the hydrogel</w:t>
      </w:r>
      <w:r w:rsidR="001655E5">
        <w:rPr>
          <w:rFonts w:eastAsiaTheme="minorEastAsia"/>
          <w:color w:val="auto"/>
          <w:kern w:val="24"/>
          <w:szCs w:val="24"/>
        </w:rPr>
        <w:t>s</w:t>
      </w:r>
      <w:r w:rsidRPr="00C046FD">
        <w:rPr>
          <w:rFonts w:eastAsiaTheme="minorEastAsia"/>
          <w:color w:val="auto"/>
          <w:kern w:val="24"/>
          <w:szCs w:val="24"/>
        </w:rPr>
        <w:t xml:space="preserve"> w</w:t>
      </w:r>
      <w:r w:rsidR="001655E5">
        <w:rPr>
          <w:rFonts w:eastAsiaTheme="minorEastAsia"/>
          <w:color w:val="auto"/>
          <w:kern w:val="24"/>
          <w:szCs w:val="24"/>
        </w:rPr>
        <w:t>ere</w:t>
      </w:r>
      <w:r w:rsidRPr="00C046FD">
        <w:rPr>
          <w:rFonts w:eastAsiaTheme="minorEastAsia"/>
          <w:color w:val="auto"/>
          <w:kern w:val="24"/>
          <w:szCs w:val="24"/>
        </w:rPr>
        <w:t xml:space="preserve"> soaked in 1 mL PBS and replaced by fresh PBS every day, and then the bacterial suspensions were added on the surface of the 1st-7th day treated hydrogels, respectively. </w:t>
      </w:r>
      <w:r w:rsidR="001655E5" w:rsidRPr="00087C4C">
        <w:rPr>
          <w:rFonts w:eastAsia="等线"/>
          <w:color w:val="auto"/>
        </w:rPr>
        <w:t>All of the</w:t>
      </w:r>
      <w:r w:rsidR="001655E5">
        <w:rPr>
          <w:rFonts w:eastAsia="等线" w:hint="eastAsia"/>
          <w:color w:val="auto"/>
        </w:rPr>
        <w:t xml:space="preserve"> </w:t>
      </w:r>
      <w:r w:rsidR="001655E5" w:rsidRPr="00087C4C">
        <w:rPr>
          <w:rFonts w:eastAsia="等线"/>
          <w:color w:val="auto"/>
        </w:rPr>
        <w:t>experiments were performed in triplicate</w:t>
      </w:r>
      <w:r w:rsidR="001655E5">
        <w:rPr>
          <w:rFonts w:eastAsia="等线"/>
          <w:color w:val="auto"/>
        </w:rPr>
        <w:t>.</w:t>
      </w:r>
    </w:p>
    <w:p w14:paraId="61E1FAE8" w14:textId="190C8DBA" w:rsidR="0096210D" w:rsidRPr="001655E5" w:rsidRDefault="001655E5" w:rsidP="001655E5">
      <w:pPr>
        <w:spacing w:afterLines="0" w:after="0" w:line="480" w:lineRule="auto"/>
        <w:rPr>
          <w:rFonts w:eastAsia="等线"/>
          <w:i/>
          <w:iCs/>
          <w:color w:val="auto"/>
        </w:rPr>
      </w:pPr>
      <w:r w:rsidRPr="000B37E7">
        <w:rPr>
          <w:rFonts w:eastAsia="等线"/>
          <w:i/>
          <w:iCs/>
          <w:color w:val="auto"/>
        </w:rPr>
        <w:t>1.</w:t>
      </w:r>
      <w:r>
        <w:rPr>
          <w:rFonts w:eastAsia="等线"/>
          <w:i/>
          <w:iCs/>
          <w:color w:val="auto"/>
        </w:rPr>
        <w:t>3.</w:t>
      </w:r>
      <w:r w:rsidRPr="000B37E7">
        <w:rPr>
          <w:rFonts w:eastAsia="等线"/>
          <w:i/>
          <w:iCs/>
          <w:color w:val="auto"/>
        </w:rPr>
        <w:t xml:space="preserve"> </w:t>
      </w:r>
      <w:r w:rsidRPr="001655E5">
        <w:rPr>
          <w:rFonts w:eastAsia="等线"/>
          <w:i/>
          <w:iCs/>
          <w:color w:val="auto"/>
        </w:rPr>
        <w:t>Biocompatibility test</w:t>
      </w:r>
    </w:p>
    <w:p w14:paraId="5FB84F26" w14:textId="5B3877D6" w:rsidR="008E1237" w:rsidRPr="00C046FD" w:rsidRDefault="008E1237" w:rsidP="00191309">
      <w:pPr>
        <w:spacing w:afterLines="0" w:after="0" w:line="480" w:lineRule="auto"/>
        <w:ind w:firstLineChars="100" w:firstLine="240"/>
        <w:rPr>
          <w:rFonts w:eastAsia="等线"/>
          <w:color w:val="auto"/>
        </w:rPr>
      </w:pPr>
      <w:r w:rsidRPr="00C046FD">
        <w:rPr>
          <w:rFonts w:eastAsia="等线"/>
          <w:color w:val="auto"/>
        </w:rPr>
        <w:t xml:space="preserve">Cytocompatibility studies were assessed using </w:t>
      </w:r>
      <w:r w:rsidR="007077DA" w:rsidRPr="00C046FD">
        <w:rPr>
          <w:rFonts w:eastAsia="等线"/>
          <w:color w:val="auto"/>
        </w:rPr>
        <w:t>MTT</w:t>
      </w:r>
      <w:r w:rsidRPr="00C046FD">
        <w:rPr>
          <w:rFonts w:eastAsia="等线"/>
          <w:color w:val="auto"/>
        </w:rPr>
        <w:t xml:space="preserve"> assay and carried out using NIH-3T3 cells. Each hydrogel with </w:t>
      </w:r>
      <w:bookmarkStart w:id="20" w:name="_Hlk84521216"/>
      <w:r w:rsidRPr="00C046FD">
        <w:rPr>
          <w:rFonts w:eastAsia="等线"/>
          <w:color w:val="auto"/>
        </w:rPr>
        <w:t>diameter of 1</w:t>
      </w:r>
      <w:r w:rsidR="007077DA" w:rsidRPr="00C046FD">
        <w:rPr>
          <w:rFonts w:eastAsia="等线"/>
          <w:color w:val="auto"/>
        </w:rPr>
        <w:t>0</w:t>
      </w:r>
      <w:r w:rsidRPr="00C046FD">
        <w:rPr>
          <w:rFonts w:eastAsia="等线"/>
          <w:color w:val="auto"/>
        </w:rPr>
        <w:t xml:space="preserve"> mm and height of </w:t>
      </w:r>
      <w:r w:rsidR="007077DA" w:rsidRPr="00C046FD">
        <w:rPr>
          <w:rFonts w:eastAsia="等线"/>
          <w:color w:val="auto"/>
        </w:rPr>
        <w:t>2</w:t>
      </w:r>
      <w:r w:rsidRPr="00C046FD">
        <w:rPr>
          <w:rFonts w:eastAsia="等线"/>
          <w:color w:val="auto"/>
        </w:rPr>
        <w:t xml:space="preserve"> mm</w:t>
      </w:r>
      <w:bookmarkEnd w:id="20"/>
      <w:r w:rsidRPr="00C046FD">
        <w:rPr>
          <w:rFonts w:eastAsia="等线"/>
          <w:color w:val="auto"/>
        </w:rPr>
        <w:t xml:space="preserve"> was immersed in 1 mL cell growth media at 37 °C for 72 h, the cell growth media (negative) were treated with the same condition. 200 </w:t>
      </w:r>
      <w:proofErr w:type="spellStart"/>
      <w:r w:rsidRPr="00C046FD">
        <w:rPr>
          <w:rFonts w:eastAsia="等线"/>
          <w:color w:val="auto"/>
        </w:rPr>
        <w:t>μL</w:t>
      </w:r>
      <w:proofErr w:type="spellEnd"/>
      <w:r w:rsidRPr="00C046FD">
        <w:rPr>
          <w:rFonts w:eastAsia="等线"/>
          <w:color w:val="auto"/>
        </w:rPr>
        <w:t xml:space="preserve"> </w:t>
      </w:r>
      <w:r w:rsidR="001655E5">
        <w:rPr>
          <w:rFonts w:eastAsia="等线"/>
          <w:color w:val="auto"/>
        </w:rPr>
        <w:t>of cell</w:t>
      </w:r>
      <w:r w:rsidR="00F001DD">
        <w:rPr>
          <w:rFonts w:eastAsia="等线"/>
          <w:color w:val="auto"/>
        </w:rPr>
        <w:t>s</w:t>
      </w:r>
      <w:r w:rsidR="001655E5">
        <w:rPr>
          <w:rFonts w:eastAsia="等线"/>
          <w:color w:val="auto"/>
        </w:rPr>
        <w:t xml:space="preserve"> suspension </w:t>
      </w:r>
      <w:r w:rsidRPr="00C046FD">
        <w:rPr>
          <w:rFonts w:eastAsia="等线"/>
          <w:color w:val="auto"/>
        </w:rPr>
        <w:t>was seeded in 96-well plates with 4 × 10</w:t>
      </w:r>
      <w:r w:rsidRPr="00C046FD">
        <w:rPr>
          <w:rFonts w:eastAsia="等线"/>
          <w:color w:val="auto"/>
          <w:vertAlign w:val="superscript"/>
        </w:rPr>
        <w:t xml:space="preserve">3 </w:t>
      </w:r>
      <w:r w:rsidRPr="00C046FD">
        <w:rPr>
          <w:rFonts w:eastAsia="等线"/>
          <w:color w:val="auto"/>
        </w:rPr>
        <w:t>cells per well and cultured to adhere at 37 °C for 24 h in 5% CO</w:t>
      </w:r>
      <w:r w:rsidRPr="00C046FD">
        <w:rPr>
          <w:rFonts w:eastAsia="等线"/>
          <w:color w:val="auto"/>
          <w:vertAlign w:val="subscript"/>
        </w:rPr>
        <w:t>2</w:t>
      </w:r>
      <w:r w:rsidRPr="00C046FD">
        <w:rPr>
          <w:rFonts w:eastAsia="等线"/>
          <w:color w:val="auto"/>
        </w:rPr>
        <w:t xml:space="preserve"> atmosphere in DMEM supplemented with 10% FBS and 1% streptomycin/penicillin. 60 </w:t>
      </w:r>
      <w:proofErr w:type="spellStart"/>
      <w:r w:rsidRPr="00C046FD">
        <w:rPr>
          <w:rFonts w:eastAsia="等线"/>
          <w:color w:val="auto"/>
        </w:rPr>
        <w:t>μL</w:t>
      </w:r>
      <w:proofErr w:type="spellEnd"/>
      <w:r w:rsidRPr="00C046FD">
        <w:rPr>
          <w:rFonts w:eastAsia="等线"/>
          <w:color w:val="auto"/>
        </w:rPr>
        <w:t xml:space="preserve"> culture media was replaced with 60 </w:t>
      </w:r>
      <w:proofErr w:type="spellStart"/>
      <w:r w:rsidRPr="00C046FD">
        <w:rPr>
          <w:rFonts w:eastAsia="等线"/>
          <w:color w:val="auto"/>
        </w:rPr>
        <w:t>μL</w:t>
      </w:r>
      <w:proofErr w:type="spellEnd"/>
      <w:r w:rsidRPr="00C046FD">
        <w:rPr>
          <w:rFonts w:eastAsia="等线"/>
          <w:color w:val="auto"/>
        </w:rPr>
        <w:t xml:space="preserve"> treated cell growth media (negative) or 60 </w:t>
      </w:r>
      <w:proofErr w:type="spellStart"/>
      <w:r w:rsidRPr="00C046FD">
        <w:rPr>
          <w:rFonts w:eastAsia="等线"/>
          <w:color w:val="auto"/>
        </w:rPr>
        <w:t>μL</w:t>
      </w:r>
      <w:proofErr w:type="spellEnd"/>
      <w:r w:rsidRPr="00C046FD">
        <w:rPr>
          <w:rFonts w:eastAsia="等线"/>
          <w:color w:val="auto"/>
        </w:rPr>
        <w:t xml:space="preserve"> liquid extracts of hydrogels (experiment) labelled as 30% (v/v) extract containing complete growth media. Next, they were incubated for an additional 24</w:t>
      </w:r>
      <w:r w:rsidR="00717AF4" w:rsidRPr="00C046FD">
        <w:rPr>
          <w:rFonts w:eastAsia="等线"/>
          <w:color w:val="auto"/>
        </w:rPr>
        <w:t>,</w:t>
      </w:r>
      <w:r w:rsidRPr="00C046FD">
        <w:rPr>
          <w:rFonts w:eastAsia="等线"/>
          <w:color w:val="auto"/>
        </w:rPr>
        <w:t xml:space="preserve"> </w:t>
      </w:r>
      <w:r w:rsidR="00717AF4" w:rsidRPr="00C046FD">
        <w:rPr>
          <w:rFonts w:eastAsia="等线"/>
          <w:color w:val="auto"/>
        </w:rPr>
        <w:t xml:space="preserve">48 </w:t>
      </w:r>
      <w:r w:rsidRPr="00C046FD">
        <w:rPr>
          <w:rFonts w:eastAsia="等线"/>
          <w:color w:val="auto"/>
        </w:rPr>
        <w:t xml:space="preserve">and 72 h to expose the cells to the extract. To evaluate the viability, the media was replaced by 200 </w:t>
      </w:r>
      <w:proofErr w:type="spellStart"/>
      <w:r w:rsidRPr="00C046FD">
        <w:rPr>
          <w:rFonts w:eastAsia="等线"/>
          <w:color w:val="auto"/>
        </w:rPr>
        <w:t>μL</w:t>
      </w:r>
      <w:proofErr w:type="spellEnd"/>
      <w:r w:rsidRPr="00C046FD">
        <w:rPr>
          <w:rFonts w:eastAsia="等线"/>
          <w:color w:val="auto"/>
        </w:rPr>
        <w:t xml:space="preserve"> of 10% </w:t>
      </w:r>
      <w:r w:rsidR="007077DA" w:rsidRPr="00C046FD">
        <w:rPr>
          <w:rFonts w:eastAsia="等线"/>
          <w:color w:val="auto"/>
        </w:rPr>
        <w:t>MTT</w:t>
      </w:r>
      <w:r w:rsidRPr="00C046FD">
        <w:rPr>
          <w:rFonts w:eastAsia="等线"/>
          <w:color w:val="auto"/>
        </w:rPr>
        <w:t xml:space="preserve"> solution and further incubated for 4 h at 37 °C. 150 </w:t>
      </w:r>
      <w:proofErr w:type="spellStart"/>
      <w:r w:rsidRPr="00C046FD">
        <w:rPr>
          <w:rFonts w:eastAsia="等线"/>
          <w:color w:val="auto"/>
        </w:rPr>
        <w:t>μL</w:t>
      </w:r>
      <w:proofErr w:type="spellEnd"/>
      <w:r w:rsidRPr="00C046FD">
        <w:rPr>
          <w:rFonts w:eastAsia="等线"/>
          <w:color w:val="auto"/>
        </w:rPr>
        <w:t xml:space="preserve"> </w:t>
      </w:r>
      <w:bookmarkStart w:id="21" w:name="_Hlk63327586"/>
      <w:r w:rsidRPr="00C046FD">
        <w:rPr>
          <w:rFonts w:eastAsia="等线"/>
          <w:color w:val="auto"/>
        </w:rPr>
        <w:t xml:space="preserve">supernatant liquid incubated media </w:t>
      </w:r>
      <w:bookmarkEnd w:id="21"/>
      <w:r w:rsidRPr="00C046FD">
        <w:rPr>
          <w:rFonts w:eastAsia="等线"/>
          <w:color w:val="auto"/>
        </w:rPr>
        <w:t>were transferred to fresh 96-well plates for colorimetric assessment using a microplate reader at 4</w:t>
      </w:r>
      <w:r w:rsidR="001655E5">
        <w:rPr>
          <w:rFonts w:eastAsia="等线"/>
          <w:color w:val="auto"/>
        </w:rPr>
        <w:t>9</w:t>
      </w:r>
      <w:r w:rsidRPr="00C046FD">
        <w:rPr>
          <w:rFonts w:eastAsia="等线"/>
          <w:color w:val="auto"/>
        </w:rPr>
        <w:t>0 nm. Cell viability was calculated using the flowing formula:</w:t>
      </w:r>
    </w:p>
    <w:p w14:paraId="3CC15486" w14:textId="77777777" w:rsidR="008E1237" w:rsidRPr="00C046FD" w:rsidRDefault="008E1237" w:rsidP="00191309">
      <w:pPr>
        <w:spacing w:afterLines="0" w:after="0" w:line="480" w:lineRule="auto"/>
        <w:jc w:val="center"/>
        <w:rPr>
          <w:rFonts w:eastAsia="等线"/>
          <w:color w:val="auto"/>
        </w:rPr>
      </w:pPr>
      <w:r w:rsidRPr="00C046FD">
        <w:rPr>
          <w:rFonts w:eastAsia="等线"/>
          <w:color w:val="auto"/>
        </w:rPr>
        <w:t xml:space="preserve">Cell viability (%) = </w:t>
      </w:r>
      <w:bookmarkStart w:id="22" w:name="_Hlk84515328"/>
      <w:r w:rsidRPr="00C046FD">
        <w:rPr>
          <w:rFonts w:eastAsia="等线"/>
          <w:color w:val="auto"/>
        </w:rPr>
        <w:t>(</w:t>
      </w:r>
      <w:proofErr w:type="spellStart"/>
      <w:r w:rsidRPr="00C046FD">
        <w:rPr>
          <w:rFonts w:eastAsia="等线"/>
          <w:i/>
          <w:color w:val="auto"/>
        </w:rPr>
        <w:t>A</w:t>
      </w:r>
      <w:r w:rsidRPr="00C046FD">
        <w:rPr>
          <w:rFonts w:eastAsia="等线"/>
          <w:iCs/>
          <w:color w:val="auto"/>
          <w:vertAlign w:val="subscript"/>
        </w:rPr>
        <w:t>test</w:t>
      </w:r>
      <w:proofErr w:type="spellEnd"/>
      <w:r w:rsidRPr="00C046FD">
        <w:rPr>
          <w:rFonts w:eastAsia="等线"/>
          <w:i/>
          <w:color w:val="auto"/>
        </w:rPr>
        <w:t xml:space="preserve"> </w:t>
      </w:r>
      <w:r w:rsidRPr="00C046FD">
        <w:rPr>
          <w:rFonts w:eastAsia="等线"/>
          <w:color w:val="auto"/>
        </w:rPr>
        <w:t xml:space="preserve">– </w:t>
      </w:r>
      <w:r w:rsidRPr="00C046FD">
        <w:rPr>
          <w:rFonts w:eastAsia="等线"/>
          <w:i/>
          <w:color w:val="auto"/>
        </w:rPr>
        <w:t>A</w:t>
      </w:r>
      <w:r w:rsidRPr="00C046FD">
        <w:rPr>
          <w:rFonts w:eastAsia="等线"/>
          <w:iCs/>
          <w:color w:val="auto"/>
          <w:vertAlign w:val="subscript"/>
        </w:rPr>
        <w:t>0</w:t>
      </w:r>
      <w:r w:rsidRPr="00C046FD">
        <w:rPr>
          <w:rFonts w:eastAsia="等线"/>
          <w:color w:val="auto"/>
        </w:rPr>
        <w:t>) / (</w:t>
      </w:r>
      <w:proofErr w:type="spellStart"/>
      <w:r w:rsidRPr="00C046FD">
        <w:rPr>
          <w:rFonts w:eastAsia="等线"/>
          <w:i/>
          <w:color w:val="auto"/>
        </w:rPr>
        <w:t>A</w:t>
      </w:r>
      <w:r w:rsidRPr="00C046FD">
        <w:rPr>
          <w:rFonts w:eastAsia="等线"/>
          <w:iCs/>
          <w:color w:val="auto"/>
          <w:vertAlign w:val="subscript"/>
        </w:rPr>
        <w:t>control</w:t>
      </w:r>
      <w:proofErr w:type="spellEnd"/>
      <w:r w:rsidRPr="00C046FD">
        <w:rPr>
          <w:rFonts w:eastAsia="等线"/>
          <w:color w:val="auto"/>
        </w:rPr>
        <w:t xml:space="preserve"> – </w:t>
      </w:r>
      <w:r w:rsidRPr="00C046FD">
        <w:rPr>
          <w:rFonts w:eastAsia="等线"/>
          <w:i/>
          <w:color w:val="auto"/>
        </w:rPr>
        <w:t>A</w:t>
      </w:r>
      <w:r w:rsidRPr="00C046FD">
        <w:rPr>
          <w:rFonts w:eastAsia="等线"/>
          <w:iCs/>
          <w:color w:val="auto"/>
          <w:vertAlign w:val="subscript"/>
        </w:rPr>
        <w:t>0</w:t>
      </w:r>
      <w:r w:rsidRPr="00C046FD">
        <w:rPr>
          <w:rFonts w:eastAsia="等线"/>
          <w:color w:val="auto"/>
        </w:rPr>
        <w:t>) × 100</w:t>
      </w:r>
      <w:bookmarkEnd w:id="22"/>
    </w:p>
    <w:p w14:paraId="5FD46BD9" w14:textId="512BADBB" w:rsidR="008E1237" w:rsidRPr="00C046FD" w:rsidRDefault="008E1237" w:rsidP="00191309">
      <w:pPr>
        <w:spacing w:afterLines="0" w:after="0" w:line="480" w:lineRule="auto"/>
        <w:rPr>
          <w:rFonts w:eastAsia="等线"/>
          <w:color w:val="auto"/>
        </w:rPr>
      </w:pPr>
      <w:r w:rsidRPr="00C046FD">
        <w:rPr>
          <w:rFonts w:eastAsia="等线"/>
          <w:color w:val="auto"/>
        </w:rPr>
        <w:t xml:space="preserve">Where the </w:t>
      </w:r>
      <w:proofErr w:type="spellStart"/>
      <w:r w:rsidRPr="00C046FD">
        <w:rPr>
          <w:rFonts w:eastAsia="等线"/>
          <w:i/>
          <w:color w:val="auto"/>
        </w:rPr>
        <w:t>A</w:t>
      </w:r>
      <w:r w:rsidRPr="00C046FD">
        <w:rPr>
          <w:rFonts w:eastAsia="等线"/>
          <w:iCs/>
          <w:color w:val="auto"/>
          <w:vertAlign w:val="subscript"/>
        </w:rPr>
        <w:t>test</w:t>
      </w:r>
      <w:proofErr w:type="spellEnd"/>
      <w:r w:rsidRPr="00C046FD">
        <w:rPr>
          <w:rFonts w:eastAsia="等线"/>
          <w:i/>
          <w:color w:val="auto"/>
        </w:rPr>
        <w:t xml:space="preserve"> </w:t>
      </w:r>
      <w:r w:rsidRPr="00C046FD">
        <w:rPr>
          <w:rFonts w:eastAsia="等线"/>
          <w:color w:val="auto"/>
        </w:rPr>
        <w:t xml:space="preserve">and the </w:t>
      </w:r>
      <w:proofErr w:type="spellStart"/>
      <w:r w:rsidRPr="00C046FD">
        <w:rPr>
          <w:rFonts w:eastAsia="等线"/>
          <w:i/>
          <w:color w:val="auto"/>
        </w:rPr>
        <w:t>A</w:t>
      </w:r>
      <w:r w:rsidRPr="00C046FD">
        <w:rPr>
          <w:rFonts w:eastAsia="等线"/>
          <w:iCs/>
          <w:color w:val="auto"/>
          <w:vertAlign w:val="subscript"/>
        </w:rPr>
        <w:t>control</w:t>
      </w:r>
      <w:proofErr w:type="spellEnd"/>
      <w:r w:rsidRPr="00C046FD">
        <w:rPr>
          <w:rFonts w:eastAsia="等线"/>
          <w:i/>
          <w:color w:val="auto"/>
        </w:rPr>
        <w:t xml:space="preserve"> </w:t>
      </w:r>
      <w:r w:rsidRPr="00C046FD">
        <w:rPr>
          <w:rFonts w:eastAsia="等线"/>
          <w:color w:val="auto"/>
        </w:rPr>
        <w:t xml:space="preserve">were the absorbance of the experimental groups and the control group, </w:t>
      </w:r>
      <w:r w:rsidRPr="00C046FD">
        <w:rPr>
          <w:rFonts w:eastAsia="等线"/>
          <w:i/>
          <w:color w:val="auto"/>
        </w:rPr>
        <w:t>A</w:t>
      </w:r>
      <w:r w:rsidRPr="00C046FD">
        <w:rPr>
          <w:rFonts w:eastAsia="等线"/>
          <w:i/>
          <w:color w:val="auto"/>
          <w:vertAlign w:val="subscript"/>
        </w:rPr>
        <w:t>0</w:t>
      </w:r>
      <w:r w:rsidRPr="00C046FD">
        <w:rPr>
          <w:rFonts w:eastAsia="等线"/>
          <w:color w:val="auto"/>
        </w:rPr>
        <w:t xml:space="preserve"> was the absorbance of </w:t>
      </w:r>
      <w:r w:rsidR="001655E5">
        <w:rPr>
          <w:rFonts w:eastAsia="等线"/>
          <w:color w:val="auto"/>
        </w:rPr>
        <w:t>MTT</w:t>
      </w:r>
      <w:r w:rsidRPr="00C046FD">
        <w:rPr>
          <w:rFonts w:eastAsia="等线"/>
          <w:color w:val="auto"/>
        </w:rPr>
        <w:t xml:space="preserve"> in culture medium without cells. The data </w:t>
      </w:r>
      <w:r w:rsidRPr="00C046FD">
        <w:rPr>
          <w:rFonts w:eastAsia="等线"/>
          <w:color w:val="auto"/>
        </w:rPr>
        <w:lastRenderedPageBreak/>
        <w:t>of sextuplicate samples are expressed as mean ± the standard deviation.</w:t>
      </w:r>
    </w:p>
    <w:p w14:paraId="733A557F" w14:textId="7AF2501A" w:rsidR="008E1237" w:rsidRPr="00C046FD" w:rsidRDefault="008E1237" w:rsidP="00191309">
      <w:pPr>
        <w:autoSpaceDE w:val="0"/>
        <w:autoSpaceDN w:val="0"/>
        <w:adjustRightInd w:val="0"/>
        <w:spacing w:afterLines="0" w:after="0" w:line="480" w:lineRule="auto"/>
        <w:ind w:firstLineChars="100" w:firstLine="240"/>
        <w:rPr>
          <w:color w:val="auto"/>
        </w:rPr>
      </w:pPr>
      <w:r w:rsidRPr="00C046FD">
        <w:rPr>
          <w:rFonts w:eastAsia="等线"/>
          <w:color w:val="auto"/>
        </w:rPr>
        <w:t>Additionally, the cell biocompatibility was evaluated by the</w:t>
      </w:r>
      <w:r w:rsidRPr="00C046FD">
        <w:rPr>
          <w:color w:val="auto"/>
        </w:rPr>
        <w:t xml:space="preserve"> </w:t>
      </w:r>
      <w:proofErr w:type="spellStart"/>
      <w:r w:rsidRPr="00C046FD">
        <w:rPr>
          <w:color w:val="auto"/>
        </w:rPr>
        <w:t>Calcein</w:t>
      </w:r>
      <w:proofErr w:type="spellEnd"/>
      <w:r w:rsidRPr="00C046FD">
        <w:rPr>
          <w:color w:val="auto"/>
        </w:rPr>
        <w:t>-AM/ PI staining. At first, 1 mL fresh NIH</w:t>
      </w:r>
      <w:r w:rsidR="00F001DD">
        <w:rPr>
          <w:color w:val="auto"/>
        </w:rPr>
        <w:t xml:space="preserve"> </w:t>
      </w:r>
      <w:r w:rsidRPr="00C046FD">
        <w:rPr>
          <w:color w:val="auto"/>
        </w:rPr>
        <w:t>3T3 cells suspension with 2.5 × 10</w:t>
      </w:r>
      <w:r w:rsidRPr="00C046FD">
        <w:rPr>
          <w:color w:val="auto"/>
          <w:vertAlign w:val="superscript"/>
        </w:rPr>
        <w:t>4</w:t>
      </w:r>
      <w:r w:rsidRPr="00C046FD">
        <w:rPr>
          <w:color w:val="auto"/>
        </w:rPr>
        <w:t xml:space="preserve"> cells/mL were seeded in </w:t>
      </w:r>
      <w:bookmarkStart w:id="23" w:name="OLE_LINK9"/>
      <w:r w:rsidRPr="00C046FD">
        <w:rPr>
          <w:color w:val="auto"/>
        </w:rPr>
        <w:t>24-well plates</w:t>
      </w:r>
      <w:bookmarkEnd w:id="23"/>
      <w:r w:rsidRPr="00C046FD">
        <w:rPr>
          <w:color w:val="auto"/>
        </w:rPr>
        <w:t xml:space="preserve">, then </w:t>
      </w:r>
      <w:r w:rsidRPr="00C046FD">
        <w:rPr>
          <w:rFonts w:eastAsia="等线"/>
          <w:color w:val="auto"/>
        </w:rPr>
        <w:t xml:space="preserve">300 </w:t>
      </w:r>
      <w:proofErr w:type="spellStart"/>
      <w:r w:rsidRPr="00C046FD">
        <w:rPr>
          <w:rFonts w:eastAsia="等线"/>
          <w:color w:val="auto"/>
        </w:rPr>
        <w:t>μL</w:t>
      </w:r>
      <w:proofErr w:type="spellEnd"/>
      <w:r w:rsidRPr="00C046FD">
        <w:rPr>
          <w:color w:val="auto"/>
        </w:rPr>
        <w:t xml:space="preserve"> of the liquid </w:t>
      </w:r>
      <w:r w:rsidR="00F001DD">
        <w:rPr>
          <w:color w:val="auto"/>
        </w:rPr>
        <w:t xml:space="preserve">hydrogel </w:t>
      </w:r>
      <w:r w:rsidRPr="00C046FD">
        <w:rPr>
          <w:color w:val="auto"/>
        </w:rPr>
        <w:t>extracts</w:t>
      </w:r>
      <w:r w:rsidRPr="00C046FD">
        <w:rPr>
          <w:rFonts w:eastAsia="等线"/>
          <w:color w:val="auto"/>
        </w:rPr>
        <w:t xml:space="preserve"> </w:t>
      </w:r>
      <w:r w:rsidRPr="00C046FD">
        <w:rPr>
          <w:color w:val="auto"/>
        </w:rPr>
        <w:t>were placed in the 24-well plates and cultured with NIH</w:t>
      </w:r>
      <w:r w:rsidR="00F001DD">
        <w:rPr>
          <w:color w:val="auto"/>
        </w:rPr>
        <w:t xml:space="preserve"> </w:t>
      </w:r>
      <w:r w:rsidRPr="00C046FD">
        <w:rPr>
          <w:color w:val="auto"/>
        </w:rPr>
        <w:t>3T3 cells at 37 °C for 24</w:t>
      </w:r>
      <w:r w:rsidR="0096210D" w:rsidRPr="00C046FD">
        <w:rPr>
          <w:rFonts w:eastAsia="等线"/>
          <w:color w:val="auto"/>
        </w:rPr>
        <w:t xml:space="preserve">, 48 </w:t>
      </w:r>
      <w:r w:rsidRPr="00C046FD">
        <w:rPr>
          <w:color w:val="auto"/>
        </w:rPr>
        <w:t xml:space="preserve">and 72 h, with the culture medium itself without samples as a control. After washing by PBS, 200 µL </w:t>
      </w:r>
      <w:proofErr w:type="spellStart"/>
      <w:r w:rsidRPr="00C046FD">
        <w:rPr>
          <w:color w:val="auto"/>
        </w:rPr>
        <w:t>Calcein</w:t>
      </w:r>
      <w:proofErr w:type="spellEnd"/>
      <w:r w:rsidRPr="00C046FD">
        <w:rPr>
          <w:color w:val="auto"/>
        </w:rPr>
        <w:t>-AM (green)/PI (red) solution was added and followed by incubation at 37 ℃ for 20 min. Then they were washed with PBS to remove unstained fluorescence dye and immediately observed by a fluorescence microscope.</w:t>
      </w:r>
    </w:p>
    <w:p w14:paraId="1FEED808" w14:textId="106843F7" w:rsidR="008E1237" w:rsidRPr="00C046FD" w:rsidRDefault="008E1237" w:rsidP="00191309">
      <w:pPr>
        <w:autoSpaceDE w:val="0"/>
        <w:autoSpaceDN w:val="0"/>
        <w:adjustRightInd w:val="0"/>
        <w:spacing w:afterLines="0" w:after="0" w:line="480" w:lineRule="auto"/>
        <w:ind w:firstLineChars="100" w:firstLine="240"/>
        <w:rPr>
          <w:color w:val="auto"/>
        </w:rPr>
      </w:pPr>
      <w:r w:rsidRPr="00C046FD">
        <w:rPr>
          <w:color w:val="auto"/>
        </w:rPr>
        <w:t>For hemolysis assay, CG, CZG-</w:t>
      </w:r>
      <w:r w:rsidR="0096210D" w:rsidRPr="00C046FD">
        <w:rPr>
          <w:color w:val="auto"/>
        </w:rPr>
        <w:t>1</w:t>
      </w:r>
      <w:r w:rsidRPr="00C046FD">
        <w:rPr>
          <w:color w:val="auto"/>
        </w:rPr>
        <w:t>, CZG-</w:t>
      </w:r>
      <w:r w:rsidR="0096210D" w:rsidRPr="00C046FD">
        <w:rPr>
          <w:color w:val="auto"/>
        </w:rPr>
        <w:t>2</w:t>
      </w:r>
      <w:r w:rsidRPr="00C046FD">
        <w:rPr>
          <w:color w:val="auto"/>
        </w:rPr>
        <w:t>, and CZG-</w:t>
      </w:r>
      <w:r w:rsidR="0096210D" w:rsidRPr="00C046FD">
        <w:rPr>
          <w:color w:val="auto"/>
        </w:rPr>
        <w:t>3</w:t>
      </w:r>
      <w:r w:rsidRPr="00C046FD">
        <w:rPr>
          <w:color w:val="auto"/>
        </w:rPr>
        <w:t xml:space="preserve"> </w:t>
      </w:r>
      <w:r w:rsidR="006D5058">
        <w:rPr>
          <w:color w:val="auto"/>
        </w:rPr>
        <w:t xml:space="preserve">hydrogels </w:t>
      </w:r>
      <w:r w:rsidRPr="00C046FD">
        <w:rPr>
          <w:color w:val="auto"/>
        </w:rPr>
        <w:t xml:space="preserve">with </w:t>
      </w:r>
      <w:r w:rsidRPr="00C046FD">
        <w:rPr>
          <w:rFonts w:eastAsia="等线"/>
          <w:color w:val="auto"/>
        </w:rPr>
        <w:t>diameter of 1</w:t>
      </w:r>
      <w:r w:rsidR="00087C4C">
        <w:rPr>
          <w:rFonts w:eastAsia="等线"/>
          <w:color w:val="auto"/>
        </w:rPr>
        <w:t>0</w:t>
      </w:r>
      <w:r w:rsidRPr="00C046FD">
        <w:rPr>
          <w:rFonts w:eastAsia="等线"/>
          <w:color w:val="auto"/>
        </w:rPr>
        <w:t xml:space="preserve"> mm and height of </w:t>
      </w:r>
      <w:r w:rsidR="00087C4C">
        <w:rPr>
          <w:rFonts w:eastAsia="等线"/>
          <w:color w:val="auto"/>
        </w:rPr>
        <w:t>2</w:t>
      </w:r>
      <w:r w:rsidRPr="00C046FD">
        <w:rPr>
          <w:rFonts w:eastAsia="等线"/>
          <w:color w:val="auto"/>
        </w:rPr>
        <w:t xml:space="preserve"> mm</w:t>
      </w:r>
      <w:r w:rsidRPr="00C046FD">
        <w:rPr>
          <w:color w:val="auto"/>
        </w:rPr>
        <w:t xml:space="preserve"> were incubated with red blood cells (RBCs) from rabbits and the hemolysis ratio was calculated. The prewashed (5% v/v in PBS) RBCs (0.1 mL) was incubated with </w:t>
      </w:r>
      <w:r w:rsidR="0096210D" w:rsidRPr="00C046FD">
        <w:rPr>
          <w:color w:val="auto"/>
        </w:rPr>
        <w:t xml:space="preserve">CG, CZG-1, CZG-2, and CZG-3 </w:t>
      </w:r>
      <w:r w:rsidR="006D5058">
        <w:rPr>
          <w:color w:val="auto"/>
        </w:rPr>
        <w:t xml:space="preserve">hydrogels </w:t>
      </w:r>
      <w:r w:rsidRPr="00C046FD">
        <w:rPr>
          <w:color w:val="auto"/>
        </w:rPr>
        <w:t xml:space="preserve">at 37 °C for 4 h. Then 150 </w:t>
      </w:r>
      <w:proofErr w:type="spellStart"/>
      <w:r w:rsidRPr="00C046FD">
        <w:rPr>
          <w:color w:val="auto"/>
        </w:rPr>
        <w:t>μL</w:t>
      </w:r>
      <w:proofErr w:type="spellEnd"/>
      <w:r w:rsidRPr="00C046FD">
        <w:rPr>
          <w:color w:val="auto"/>
        </w:rPr>
        <w:t xml:space="preserve"> of the supernatant was transferred to a 96-well plate, and the absorbance was measured at 545 nm. PBS was used as negative control group and </w:t>
      </w:r>
      <w:r w:rsidR="006D5058">
        <w:rPr>
          <w:color w:val="auto"/>
        </w:rPr>
        <w:t>DW</w:t>
      </w:r>
      <w:r w:rsidRPr="00C046FD">
        <w:rPr>
          <w:color w:val="auto"/>
        </w:rPr>
        <w:t xml:space="preserve"> as positive control, respectively. The hemolysis ratio was calculated as follows:</w:t>
      </w:r>
    </w:p>
    <w:p w14:paraId="28E27E27" w14:textId="77777777" w:rsidR="008E1237" w:rsidRPr="00C046FD" w:rsidRDefault="008E1237" w:rsidP="00191309">
      <w:pPr>
        <w:autoSpaceDE w:val="0"/>
        <w:autoSpaceDN w:val="0"/>
        <w:adjustRightInd w:val="0"/>
        <w:spacing w:afterLines="0" w:after="0" w:line="480" w:lineRule="auto"/>
        <w:jc w:val="center"/>
        <w:rPr>
          <w:color w:val="auto"/>
        </w:rPr>
      </w:pPr>
      <w:r w:rsidRPr="00C046FD">
        <w:rPr>
          <w:color w:val="auto"/>
        </w:rPr>
        <w:t>Hemolysis ratio (%) = (</w:t>
      </w:r>
      <w:proofErr w:type="spellStart"/>
      <w:r w:rsidRPr="00C046FD">
        <w:rPr>
          <w:i/>
          <w:iCs/>
          <w:color w:val="auto"/>
        </w:rPr>
        <w:t>A</w:t>
      </w:r>
      <w:r w:rsidRPr="00C046FD">
        <w:rPr>
          <w:color w:val="auto"/>
          <w:vertAlign w:val="subscript"/>
        </w:rPr>
        <w:t>test</w:t>
      </w:r>
      <w:proofErr w:type="spellEnd"/>
      <w:r w:rsidRPr="00C046FD">
        <w:rPr>
          <w:color w:val="auto"/>
        </w:rPr>
        <w:t xml:space="preserve"> – </w:t>
      </w:r>
      <w:r w:rsidRPr="00C046FD">
        <w:rPr>
          <w:i/>
          <w:iCs/>
          <w:color w:val="auto"/>
        </w:rPr>
        <w:t>A</w:t>
      </w:r>
      <w:r w:rsidRPr="00C046FD">
        <w:rPr>
          <w:color w:val="auto"/>
          <w:vertAlign w:val="subscript"/>
        </w:rPr>
        <w:t>0</w:t>
      </w:r>
      <w:r w:rsidRPr="00C046FD">
        <w:rPr>
          <w:color w:val="auto"/>
        </w:rPr>
        <w:t>) / (</w:t>
      </w:r>
      <w:r w:rsidRPr="00C046FD">
        <w:rPr>
          <w:i/>
          <w:iCs/>
          <w:color w:val="auto"/>
        </w:rPr>
        <w:t>A</w:t>
      </w:r>
      <w:r w:rsidRPr="00C046FD">
        <w:rPr>
          <w:color w:val="auto"/>
          <w:vertAlign w:val="subscript"/>
        </w:rPr>
        <w:t>100</w:t>
      </w:r>
      <w:r w:rsidRPr="00C046FD">
        <w:rPr>
          <w:color w:val="auto"/>
        </w:rPr>
        <w:t xml:space="preserve"> – </w:t>
      </w:r>
      <w:r w:rsidRPr="00C046FD">
        <w:rPr>
          <w:i/>
          <w:iCs/>
          <w:color w:val="auto"/>
        </w:rPr>
        <w:t>A</w:t>
      </w:r>
      <w:r w:rsidRPr="00C046FD">
        <w:rPr>
          <w:color w:val="auto"/>
          <w:vertAlign w:val="subscript"/>
        </w:rPr>
        <w:t>0</w:t>
      </w:r>
      <w:r w:rsidRPr="00C046FD">
        <w:rPr>
          <w:color w:val="auto"/>
        </w:rPr>
        <w:t>) × 100</w:t>
      </w:r>
    </w:p>
    <w:p w14:paraId="140E7071" w14:textId="0B04025F" w:rsidR="008E1237" w:rsidRDefault="008E1237" w:rsidP="00191309">
      <w:pPr>
        <w:autoSpaceDE w:val="0"/>
        <w:autoSpaceDN w:val="0"/>
        <w:adjustRightInd w:val="0"/>
        <w:spacing w:afterLines="0" w:after="0" w:line="480" w:lineRule="auto"/>
        <w:rPr>
          <w:color w:val="auto"/>
        </w:rPr>
      </w:pPr>
      <w:r w:rsidRPr="00C046FD">
        <w:rPr>
          <w:color w:val="auto"/>
        </w:rPr>
        <w:t xml:space="preserve">Where </w:t>
      </w:r>
      <w:proofErr w:type="spellStart"/>
      <w:r w:rsidRPr="00C046FD">
        <w:rPr>
          <w:i/>
          <w:iCs/>
          <w:color w:val="auto"/>
        </w:rPr>
        <w:t>A</w:t>
      </w:r>
      <w:r w:rsidRPr="00C046FD">
        <w:rPr>
          <w:color w:val="auto"/>
          <w:vertAlign w:val="subscript"/>
        </w:rPr>
        <w:t>test</w:t>
      </w:r>
      <w:proofErr w:type="spellEnd"/>
      <w:r w:rsidRPr="00C046FD">
        <w:rPr>
          <w:color w:val="auto"/>
        </w:rPr>
        <w:t xml:space="preserve">, </w:t>
      </w:r>
      <w:r w:rsidRPr="00C046FD">
        <w:rPr>
          <w:i/>
          <w:iCs/>
          <w:color w:val="auto"/>
        </w:rPr>
        <w:t>A</w:t>
      </w:r>
      <w:r w:rsidRPr="00C046FD">
        <w:rPr>
          <w:color w:val="auto"/>
          <w:vertAlign w:val="subscript"/>
        </w:rPr>
        <w:t>0</w:t>
      </w:r>
      <w:r w:rsidRPr="00C046FD">
        <w:rPr>
          <w:color w:val="auto"/>
        </w:rPr>
        <w:t xml:space="preserve"> and </w:t>
      </w:r>
      <w:r w:rsidRPr="00C046FD">
        <w:rPr>
          <w:i/>
          <w:iCs/>
          <w:color w:val="auto"/>
        </w:rPr>
        <w:t>A</w:t>
      </w:r>
      <w:r w:rsidRPr="00C046FD">
        <w:rPr>
          <w:color w:val="auto"/>
          <w:vertAlign w:val="subscript"/>
        </w:rPr>
        <w:t>100</w:t>
      </w:r>
      <w:r w:rsidRPr="00C046FD">
        <w:rPr>
          <w:color w:val="auto"/>
        </w:rPr>
        <w:t xml:space="preserve"> represent the absorbance of </w:t>
      </w:r>
      <w:r w:rsidRPr="00C046FD">
        <w:rPr>
          <w:rFonts w:eastAsia="等线"/>
          <w:color w:val="auto"/>
        </w:rPr>
        <w:t>the experimental groups</w:t>
      </w:r>
      <w:r w:rsidRPr="00C046FD">
        <w:rPr>
          <w:color w:val="auto"/>
        </w:rPr>
        <w:t>, negative and positive controls, respectively.</w:t>
      </w:r>
      <w:bookmarkStart w:id="24" w:name="_Hlk84514716"/>
    </w:p>
    <w:p w14:paraId="33DBAD5C" w14:textId="3B89F7EF" w:rsidR="006D5058" w:rsidRPr="00C046FD" w:rsidRDefault="00981156" w:rsidP="00191309">
      <w:pPr>
        <w:autoSpaceDE w:val="0"/>
        <w:autoSpaceDN w:val="0"/>
        <w:adjustRightInd w:val="0"/>
        <w:spacing w:afterLines="0" w:after="0" w:line="480" w:lineRule="auto"/>
        <w:rPr>
          <w:color w:val="auto"/>
        </w:rPr>
      </w:pPr>
      <w:r w:rsidRPr="00981156">
        <w:rPr>
          <w:i/>
          <w:iCs/>
          <w:color w:val="auto"/>
        </w:rPr>
        <w:t>1.4.</w:t>
      </w:r>
      <w:r w:rsidRPr="00981156">
        <w:rPr>
          <w:color w:val="auto"/>
        </w:rPr>
        <w:t xml:space="preserve"> </w:t>
      </w:r>
      <w:r w:rsidRPr="00C53920">
        <w:rPr>
          <w:i/>
          <w:iCs/>
          <w:szCs w:val="24"/>
        </w:rPr>
        <w:t>Animal experiments</w:t>
      </w:r>
    </w:p>
    <w:bookmarkEnd w:id="24"/>
    <w:p w14:paraId="28323DF2" w14:textId="69AD0E81" w:rsidR="00561394" w:rsidRDefault="009B07B7" w:rsidP="00C70700">
      <w:pPr>
        <w:pStyle w:val="a3"/>
        <w:spacing w:before="0" w:beforeAutospacing="0" w:after="0" w:afterAutospacing="0" w:line="480" w:lineRule="auto"/>
        <w:ind w:firstLineChars="100" w:firstLine="240"/>
        <w:jc w:val="both"/>
        <w:rPr>
          <w:rFonts w:ascii="Times New Roman" w:eastAsiaTheme="minorEastAsia" w:hAnsi="Times New Roman" w:cs="Times New Roman"/>
          <w:kern w:val="24"/>
        </w:rPr>
      </w:pPr>
      <w:r w:rsidRPr="00C046FD">
        <w:rPr>
          <w:rFonts w:ascii="Times New Roman" w:eastAsiaTheme="minorEastAsia" w:hAnsi="Times New Roman" w:cs="Times New Roman"/>
          <w:kern w:val="24"/>
        </w:rPr>
        <w:t xml:space="preserve">For </w:t>
      </w:r>
      <w:r w:rsidRPr="00C046FD">
        <w:rPr>
          <w:rFonts w:ascii="Times New Roman" w:eastAsiaTheme="minorEastAsia" w:hAnsi="Times New Roman" w:cs="Times New Roman"/>
          <w:i/>
          <w:iCs/>
          <w:kern w:val="24"/>
        </w:rPr>
        <w:t>in vivo</w:t>
      </w:r>
      <w:r w:rsidRPr="00C046FD">
        <w:rPr>
          <w:rFonts w:ascii="Times New Roman" w:eastAsiaTheme="minorEastAsia" w:hAnsi="Times New Roman" w:cs="Times New Roman"/>
          <w:kern w:val="24"/>
        </w:rPr>
        <w:t xml:space="preserve"> experiment, all animal procedur</w:t>
      </w:r>
      <w:r w:rsidR="00990B64">
        <w:rPr>
          <w:rFonts w:ascii="Times New Roman" w:eastAsiaTheme="minorEastAsia" w:hAnsi="Times New Roman" w:cs="Times New Roman"/>
          <w:kern w:val="24"/>
        </w:rPr>
        <w:t>e</w:t>
      </w:r>
      <w:r w:rsidRPr="00C046FD">
        <w:rPr>
          <w:rFonts w:ascii="Times New Roman" w:eastAsiaTheme="minorEastAsia" w:hAnsi="Times New Roman" w:cs="Times New Roman"/>
          <w:kern w:val="24"/>
        </w:rPr>
        <w:t xml:space="preserve">s were in accordance with the protocols and regulations of Wuhan University of Science and Technology and complied with all </w:t>
      </w:r>
      <w:r w:rsidRPr="00C046FD">
        <w:rPr>
          <w:rFonts w:ascii="Times New Roman" w:eastAsiaTheme="minorEastAsia" w:hAnsi="Times New Roman" w:cs="Times New Roman"/>
          <w:kern w:val="24"/>
        </w:rPr>
        <w:lastRenderedPageBreak/>
        <w:t xml:space="preserve">relevant ethical regulations. Female Kunming mice with the average bodyweight around 20 g (Wuhan Centers for Disease Prevention &amp; Control, China) were used for animal tests, a severely infected wound model was constructed to assess the effectiveness of </w:t>
      </w:r>
      <w:r w:rsidR="00364DC9" w:rsidRPr="00C046FD">
        <w:rPr>
          <w:rFonts w:ascii="Times New Roman" w:eastAsia="等线" w:hAnsi="Times New Roman" w:cs="Times New Roman"/>
        </w:rPr>
        <w:t>a</w:t>
      </w:r>
      <w:r w:rsidRPr="00C046FD">
        <w:rPr>
          <w:rFonts w:ascii="Times New Roman" w:eastAsia="等线" w:hAnsi="Times New Roman" w:cs="Times New Roman"/>
        </w:rPr>
        <w:t>ntibacterial property</w:t>
      </w:r>
      <w:r w:rsidRPr="00C046FD">
        <w:rPr>
          <w:rFonts w:ascii="Times New Roman" w:eastAsiaTheme="minorEastAsia" w:hAnsi="Times New Roman" w:cs="Times New Roman"/>
          <w:kern w:val="24"/>
        </w:rPr>
        <w:t xml:space="preserve"> based on </w:t>
      </w:r>
      <w:bookmarkStart w:id="25" w:name="_Hlk113874834"/>
      <w:r w:rsidRPr="00C046FD">
        <w:rPr>
          <w:rFonts w:ascii="Times New Roman" w:eastAsiaTheme="minorEastAsia" w:hAnsi="Times New Roman" w:cs="Times New Roman"/>
          <w:kern w:val="24"/>
        </w:rPr>
        <w:t>CZG-2 hydrogels</w:t>
      </w:r>
      <w:bookmarkEnd w:id="25"/>
      <w:r w:rsidRPr="00C046FD">
        <w:rPr>
          <w:rFonts w:ascii="Times New Roman" w:eastAsiaTheme="minorEastAsia" w:hAnsi="Times New Roman" w:cs="Times New Roman"/>
          <w:kern w:val="24"/>
        </w:rPr>
        <w:t xml:space="preserve"> </w:t>
      </w:r>
      <w:r w:rsidRPr="00C046FD">
        <w:rPr>
          <w:rFonts w:ascii="Times New Roman" w:eastAsiaTheme="minorEastAsia" w:hAnsi="Times New Roman" w:cs="Times New Roman"/>
          <w:i/>
          <w:iCs/>
          <w:kern w:val="24"/>
        </w:rPr>
        <w:t>in vivo</w:t>
      </w:r>
      <w:r w:rsidRPr="00C046FD">
        <w:rPr>
          <w:rFonts w:ascii="Times New Roman" w:eastAsiaTheme="minorEastAsia" w:hAnsi="Times New Roman" w:cs="Times New Roman"/>
          <w:kern w:val="24"/>
        </w:rPr>
        <w:t xml:space="preserve">. First, to construct the animal model with infected wound, the mouse was first anesthetized. Before wound fabrication, the dorsal side of the mice was shaved, depilated, and disinfected. Then, two oval wounds (about 0.8 cm in diameter) were created on the dorsum of the mouse, and each wound was inoculated with </w:t>
      </w:r>
      <w:r w:rsidRPr="00C046FD">
        <w:rPr>
          <w:rFonts w:ascii="Times New Roman" w:eastAsiaTheme="minorEastAsia" w:hAnsi="Times New Roman" w:cs="Times New Roman"/>
          <w:i/>
          <w:iCs/>
          <w:kern w:val="24"/>
        </w:rPr>
        <w:t>S. aureus</w:t>
      </w:r>
      <w:r w:rsidRPr="00C046FD">
        <w:rPr>
          <w:rFonts w:ascii="Times New Roman" w:eastAsiaTheme="minorEastAsia" w:hAnsi="Times New Roman" w:cs="Times New Roman"/>
          <w:kern w:val="24"/>
        </w:rPr>
        <w:t xml:space="preserve"> (10</w:t>
      </w:r>
      <w:r w:rsidRPr="00C046FD">
        <w:rPr>
          <w:rFonts w:ascii="Times New Roman" w:eastAsiaTheme="minorEastAsia" w:hAnsi="Times New Roman" w:cs="Times New Roman"/>
          <w:kern w:val="24"/>
          <w:vertAlign w:val="superscript"/>
        </w:rPr>
        <w:t>7</w:t>
      </w:r>
      <w:r w:rsidRPr="00C046FD">
        <w:rPr>
          <w:rFonts w:ascii="Times New Roman" w:eastAsiaTheme="minorEastAsia" w:hAnsi="Times New Roman" w:cs="Times New Roman"/>
          <w:kern w:val="24"/>
        </w:rPr>
        <w:t xml:space="preserve"> CFUs per wound).</w:t>
      </w:r>
      <w:r w:rsidRPr="00C046FD">
        <w:rPr>
          <w:rFonts w:ascii="Times New Roman" w:hAnsi="Times New Roman" w:cs="Times New Roman"/>
        </w:rPr>
        <w:t xml:space="preserve"> The models were randomly divided into three groups (PBS, CG, and CZG-2), respectively</w:t>
      </w:r>
      <w:r w:rsidRPr="00C046FD">
        <w:rPr>
          <w:rFonts w:ascii="Times New Roman" w:eastAsiaTheme="minorEastAsia" w:hAnsi="Times New Roman" w:cs="Times New Roman"/>
          <w:kern w:val="24"/>
        </w:rPr>
        <w:t xml:space="preserve">. To evaluate the </w:t>
      </w:r>
      <w:r w:rsidRPr="00C046FD">
        <w:rPr>
          <w:rFonts w:ascii="Times New Roman" w:eastAsiaTheme="minorEastAsia" w:hAnsi="Times New Roman" w:cs="Times New Roman"/>
          <w:i/>
          <w:iCs/>
          <w:kern w:val="24"/>
        </w:rPr>
        <w:t>in vivo</w:t>
      </w:r>
      <w:r w:rsidRPr="00C046FD">
        <w:rPr>
          <w:rFonts w:ascii="Times New Roman" w:eastAsiaTheme="minorEastAsia" w:hAnsi="Times New Roman" w:cs="Times New Roman"/>
          <w:kern w:val="24"/>
        </w:rPr>
        <w:t xml:space="preserve"> antibacterial activity of </w:t>
      </w:r>
      <w:r w:rsidRPr="00C046FD">
        <w:rPr>
          <w:rFonts w:ascii="Times New Roman" w:hAnsi="Times New Roman" w:cs="Times New Roman"/>
        </w:rPr>
        <w:t>CZG-2</w:t>
      </w:r>
      <w:r w:rsidRPr="00C046FD">
        <w:rPr>
          <w:rFonts w:ascii="Times New Roman" w:eastAsiaTheme="minorEastAsia" w:hAnsi="Times New Roman" w:cs="Times New Roman"/>
          <w:kern w:val="24"/>
        </w:rPr>
        <w:t xml:space="preserve"> hydrogels,</w:t>
      </w:r>
      <w:r w:rsidRPr="00C046FD">
        <w:rPr>
          <w:rFonts w:ascii="Times New Roman" w:hAnsi="Times New Roman" w:cs="Times New Roman"/>
        </w:rPr>
        <w:t xml:space="preserve"> </w:t>
      </w:r>
      <w:r w:rsidRPr="00C046FD">
        <w:rPr>
          <w:rFonts w:ascii="Times New Roman" w:eastAsiaTheme="minorEastAsia" w:hAnsi="Times New Roman" w:cs="Times New Roman"/>
          <w:kern w:val="24"/>
        </w:rPr>
        <w:t>wound tissues were placed into sterile PBS (2 mL) and</w:t>
      </w:r>
      <w:r w:rsidRPr="00C046FD">
        <w:rPr>
          <w:rFonts w:ascii="Times New Roman" w:hAnsi="Times New Roman" w:cs="Times New Roman"/>
        </w:rPr>
        <w:t xml:space="preserve"> the tissues of wounds were obtained for further analysis</w:t>
      </w:r>
      <w:r w:rsidRPr="00C046FD">
        <w:rPr>
          <w:rFonts w:ascii="Times New Roman" w:eastAsiaTheme="minorEastAsia" w:hAnsi="Times New Roman" w:cs="Times New Roman"/>
          <w:kern w:val="24"/>
        </w:rPr>
        <w:t xml:space="preserve"> at day 3, then a standard plate counting assay was performed. For wound healing process, on day 0, 3, 6, 9, 12 and 15, images of wound were recorded using a digital camera, and wound closure rates were further calculated. Moreover, the body weight was measured every day. For histological evaluation, on the 15th day, all remaining mice were euthanized, and the surrounding tissues of wounds were obtained for further histomorphology analysis. Before being embedded in paraffin and sliced, all wound tissues were fixed with 4% paraformaldehyde solution. The sections of different wounds were subsequently conducted with H&amp;E staining and Masson’s trichrome staining. For quantitative analysis of the histopathological changes, the proportion of collagen-occupied area w</w:t>
      </w:r>
      <w:r w:rsidR="00C70700">
        <w:rPr>
          <w:rFonts w:ascii="Times New Roman" w:eastAsiaTheme="minorEastAsia" w:hAnsi="Times New Roman" w:cs="Times New Roman"/>
          <w:kern w:val="24"/>
        </w:rPr>
        <w:t>as</w:t>
      </w:r>
      <w:r w:rsidRPr="00C046FD">
        <w:rPr>
          <w:rFonts w:ascii="Times New Roman" w:eastAsiaTheme="minorEastAsia" w:hAnsi="Times New Roman" w:cs="Times New Roman"/>
          <w:kern w:val="24"/>
        </w:rPr>
        <w:t xml:space="preserve"> measured on histological skin samples by ImageJ (Media Cybernetics, Inc., Rockville, MD, USA).</w:t>
      </w:r>
    </w:p>
    <w:p w14:paraId="07CECB20" w14:textId="476B09EC" w:rsidR="0005354B" w:rsidRPr="0005354B" w:rsidRDefault="0005354B" w:rsidP="0005354B">
      <w:pPr>
        <w:pStyle w:val="ab"/>
        <w:numPr>
          <w:ilvl w:val="0"/>
          <w:numId w:val="5"/>
        </w:numPr>
        <w:spacing w:after="156"/>
        <w:ind w:firstLineChars="0"/>
        <w:rPr>
          <w:rFonts w:eastAsiaTheme="minorEastAsia"/>
          <w:b/>
          <w:bCs/>
          <w:color w:val="auto"/>
          <w:kern w:val="24"/>
          <w:szCs w:val="24"/>
        </w:rPr>
      </w:pPr>
      <w:r>
        <w:rPr>
          <w:rFonts w:eastAsiaTheme="minorEastAsia"/>
          <w:b/>
          <w:bCs/>
          <w:color w:val="auto"/>
          <w:kern w:val="24"/>
          <w:szCs w:val="24"/>
        </w:rPr>
        <w:lastRenderedPageBreak/>
        <w:t>S</w:t>
      </w:r>
      <w:r>
        <w:rPr>
          <w:rFonts w:eastAsiaTheme="minorEastAsia" w:hint="eastAsia"/>
          <w:b/>
          <w:bCs/>
          <w:color w:val="auto"/>
          <w:kern w:val="24"/>
          <w:szCs w:val="24"/>
        </w:rPr>
        <w:t>upporting</w:t>
      </w:r>
      <w:r>
        <w:rPr>
          <w:rFonts w:eastAsiaTheme="minorEastAsia"/>
          <w:b/>
          <w:bCs/>
          <w:color w:val="auto"/>
          <w:kern w:val="24"/>
          <w:szCs w:val="24"/>
        </w:rPr>
        <w:t xml:space="preserve"> </w:t>
      </w:r>
      <w:r>
        <w:rPr>
          <w:rFonts w:eastAsiaTheme="minorEastAsia" w:hint="eastAsia"/>
          <w:b/>
          <w:bCs/>
          <w:color w:val="auto"/>
          <w:kern w:val="24"/>
          <w:szCs w:val="24"/>
        </w:rPr>
        <w:t>figures</w:t>
      </w:r>
    </w:p>
    <w:p w14:paraId="2F125E54" w14:textId="2A1B8955" w:rsidR="0005354B" w:rsidRDefault="005F4B63" w:rsidP="005F4B63">
      <w:pPr>
        <w:pStyle w:val="a3"/>
        <w:spacing w:before="0" w:beforeAutospacing="0" w:after="0" w:afterAutospacing="0" w:line="480" w:lineRule="auto"/>
        <w:jc w:val="center"/>
        <w:rPr>
          <w:rFonts w:ascii="Times New Roman" w:eastAsiaTheme="minorEastAsia" w:hAnsi="Times New Roman" w:cs="Times New Roman"/>
          <w:kern w:val="24"/>
        </w:rPr>
      </w:pPr>
      <w:r>
        <w:rPr>
          <w:noProof/>
        </w:rPr>
        <w:drawing>
          <wp:inline distT="0" distB="0" distL="0" distR="0" wp14:anchorId="78B57C39" wp14:editId="360AE5B4">
            <wp:extent cx="2954185" cy="2403475"/>
            <wp:effectExtent l="0" t="0" r="0" b="0"/>
            <wp:docPr id="4" name="图片 3">
              <a:extLst xmlns:a="http://schemas.openxmlformats.org/drawingml/2006/main">
                <a:ext uri="{FF2B5EF4-FFF2-40B4-BE49-F238E27FC236}">
                  <a16:creationId xmlns:a16="http://schemas.microsoft.com/office/drawing/2014/main" id="{FFA74D90-5B64-462E-99FF-0B286F5CF1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FFA74D90-5B64-462E-99FF-0B286F5CF1D0}"/>
                        </a:ext>
                      </a:extLst>
                    </pic:cNvPr>
                    <pic:cNvPicPr>
                      <a:picLocks noChangeAspect="1"/>
                    </pic:cNvPicPr>
                  </pic:nvPicPr>
                  <pic:blipFill rotWithShape="1">
                    <a:blip r:embed="rId8"/>
                    <a:srcRect l="2808" t="10080" r="12629"/>
                    <a:stretch/>
                  </pic:blipFill>
                  <pic:spPr>
                    <a:xfrm>
                      <a:off x="0" y="0"/>
                      <a:ext cx="2960674" cy="2408755"/>
                    </a:xfrm>
                    <a:prstGeom prst="rect">
                      <a:avLst/>
                    </a:prstGeom>
                  </pic:spPr>
                </pic:pic>
              </a:graphicData>
            </a:graphic>
          </wp:inline>
        </w:drawing>
      </w:r>
    </w:p>
    <w:p w14:paraId="7D7058CB" w14:textId="45BB8604" w:rsidR="005F4B63" w:rsidRDefault="005F4B63" w:rsidP="00FB7612">
      <w:pPr>
        <w:pStyle w:val="a3"/>
        <w:spacing w:before="0" w:beforeAutospacing="0" w:afterLines="50" w:after="156" w:afterAutospacing="0" w:line="480" w:lineRule="auto"/>
        <w:jc w:val="both"/>
        <w:rPr>
          <w:rFonts w:ascii="Times New Roman" w:eastAsiaTheme="minorEastAsia" w:hAnsi="Times New Roman" w:cs="Times New Roman"/>
          <w:kern w:val="24"/>
        </w:rPr>
      </w:pPr>
      <w:r w:rsidRPr="005F4B63">
        <w:rPr>
          <w:rFonts w:ascii="Times New Roman" w:eastAsiaTheme="minorEastAsia" w:hAnsi="Times New Roman" w:cs="Times New Roman"/>
          <w:b/>
          <w:bCs/>
          <w:kern w:val="24"/>
        </w:rPr>
        <w:t>Figure S1.</w:t>
      </w:r>
      <w:r w:rsidRPr="005F4B63">
        <w:rPr>
          <w:rFonts w:ascii="Times New Roman" w:eastAsiaTheme="minorEastAsia" w:hAnsi="Times New Roman" w:cs="Times New Roman"/>
          <w:kern w:val="24"/>
        </w:rPr>
        <w:t xml:space="preserve"> TGA curves of CG, CZG-1, CZG-2, and CZG-3.</w:t>
      </w:r>
    </w:p>
    <w:p w14:paraId="461118C0" w14:textId="69C9E2F1" w:rsidR="005F4B63" w:rsidRDefault="00FB7612" w:rsidP="00FB7612">
      <w:pPr>
        <w:pStyle w:val="a3"/>
        <w:spacing w:before="0" w:beforeAutospacing="0" w:after="0" w:afterAutospacing="0" w:line="480" w:lineRule="auto"/>
        <w:jc w:val="center"/>
        <w:rPr>
          <w:rFonts w:ascii="Times New Roman" w:eastAsiaTheme="minorEastAsia" w:hAnsi="Times New Roman" w:cs="Times New Roman"/>
          <w:kern w:val="24"/>
        </w:rPr>
      </w:pPr>
      <w:r>
        <w:rPr>
          <w:noProof/>
        </w:rPr>
        <w:drawing>
          <wp:inline distT="0" distB="0" distL="0" distR="0" wp14:anchorId="69462926" wp14:editId="0E76F153">
            <wp:extent cx="2846909" cy="2552700"/>
            <wp:effectExtent l="0" t="0" r="0" b="0"/>
            <wp:docPr id="8" name="图片 7">
              <a:extLst xmlns:a="http://schemas.openxmlformats.org/drawingml/2006/main">
                <a:ext uri="{FF2B5EF4-FFF2-40B4-BE49-F238E27FC236}">
                  <a16:creationId xmlns:a16="http://schemas.microsoft.com/office/drawing/2014/main" id="{107F3C9D-2458-4474-A4EF-A8DC8F6BB7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107F3C9D-2458-4474-A4EF-A8DC8F6BB7BA}"/>
                        </a:ext>
                      </a:extLst>
                    </pic:cNvPr>
                    <pic:cNvPicPr>
                      <a:picLocks noChangeAspect="1"/>
                    </pic:cNvPicPr>
                  </pic:nvPicPr>
                  <pic:blipFill rotWithShape="1">
                    <a:blip r:embed="rId9"/>
                    <a:srcRect l="10956" t="8549" r="12123" b="1377"/>
                    <a:stretch/>
                  </pic:blipFill>
                  <pic:spPr>
                    <a:xfrm>
                      <a:off x="0" y="0"/>
                      <a:ext cx="2849724" cy="2555224"/>
                    </a:xfrm>
                    <a:prstGeom prst="rect">
                      <a:avLst/>
                    </a:prstGeom>
                  </pic:spPr>
                </pic:pic>
              </a:graphicData>
            </a:graphic>
          </wp:inline>
        </w:drawing>
      </w:r>
    </w:p>
    <w:p w14:paraId="01142EFE" w14:textId="01980F50" w:rsidR="00FB7612" w:rsidRDefault="00114C85" w:rsidP="00114C85">
      <w:pPr>
        <w:pStyle w:val="a3"/>
        <w:spacing w:before="0" w:beforeAutospacing="0" w:afterLines="50" w:after="156" w:afterAutospacing="0" w:line="480" w:lineRule="auto"/>
        <w:jc w:val="both"/>
        <w:rPr>
          <w:rFonts w:ascii="Times New Roman" w:eastAsiaTheme="minorEastAsia" w:hAnsi="Times New Roman" w:cs="Times New Roman"/>
          <w:kern w:val="24"/>
        </w:rPr>
      </w:pPr>
      <w:r w:rsidRPr="00114C85">
        <w:rPr>
          <w:rFonts w:ascii="Times New Roman" w:eastAsiaTheme="minorEastAsia" w:hAnsi="Times New Roman" w:cs="Times New Roman"/>
          <w:b/>
          <w:bCs/>
          <w:kern w:val="24"/>
        </w:rPr>
        <w:t>Figure S2.</w:t>
      </w:r>
      <w:r w:rsidRPr="00114C85">
        <w:rPr>
          <w:rFonts w:ascii="Times New Roman" w:eastAsiaTheme="minorEastAsia" w:hAnsi="Times New Roman" w:cs="Times New Roman"/>
          <w:kern w:val="24"/>
        </w:rPr>
        <w:t xml:space="preserve"> XPS high-resolution spectra: C 1s of CG, CZG-1, CZG-2, and CZG-3, respectively.</w:t>
      </w:r>
    </w:p>
    <w:p w14:paraId="419011DB" w14:textId="4F09D553" w:rsidR="00114C85" w:rsidRDefault="00114C85">
      <w:pPr>
        <w:widowControl/>
        <w:spacing w:afterLines="0" w:after="0"/>
        <w:jc w:val="left"/>
        <w:rPr>
          <w:rFonts w:eastAsiaTheme="minorEastAsia"/>
          <w:color w:val="auto"/>
          <w:kern w:val="24"/>
          <w:szCs w:val="24"/>
        </w:rPr>
      </w:pPr>
      <w:r>
        <w:rPr>
          <w:rFonts w:eastAsiaTheme="minorEastAsia"/>
          <w:kern w:val="24"/>
        </w:rPr>
        <w:br w:type="page"/>
      </w:r>
    </w:p>
    <w:p w14:paraId="4749C37E" w14:textId="57C43127" w:rsidR="00114C85" w:rsidRDefault="00114C85" w:rsidP="00114C85">
      <w:pPr>
        <w:pStyle w:val="a3"/>
        <w:spacing w:before="0" w:beforeAutospacing="0" w:after="0" w:afterAutospacing="0" w:line="480" w:lineRule="auto"/>
        <w:jc w:val="both"/>
        <w:rPr>
          <w:rFonts w:ascii="Times New Roman" w:eastAsiaTheme="minorEastAsia" w:hAnsi="Times New Roman" w:cs="Times New Roman"/>
          <w:kern w:val="24"/>
        </w:rPr>
      </w:pPr>
      <w:r>
        <w:rPr>
          <w:noProof/>
        </w:rPr>
        <w:lastRenderedPageBreak/>
        <w:drawing>
          <wp:inline distT="0" distB="0" distL="0" distR="0" wp14:anchorId="5D158974" wp14:editId="29D126A4">
            <wp:extent cx="5274310" cy="2976245"/>
            <wp:effectExtent l="0" t="0" r="2540" b="0"/>
            <wp:docPr id="9" name="图片 8">
              <a:extLst xmlns:a="http://schemas.openxmlformats.org/drawingml/2006/main">
                <a:ext uri="{FF2B5EF4-FFF2-40B4-BE49-F238E27FC236}">
                  <a16:creationId xmlns:a16="http://schemas.microsoft.com/office/drawing/2014/main" id="{51F3F5C4-ACBC-4C48-8DE5-973CE9A113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51F3F5C4-ACBC-4C48-8DE5-973CE9A113C8}"/>
                        </a:ext>
                      </a:extLst>
                    </pic:cNvPr>
                    <pic:cNvPicPr>
                      <a:picLocks noChangeAspect="1"/>
                    </pic:cNvPicPr>
                  </pic:nvPicPr>
                  <pic:blipFill rotWithShape="1">
                    <a:blip r:embed="rId10"/>
                    <a:srcRect l="699" t="930"/>
                    <a:stretch/>
                  </pic:blipFill>
                  <pic:spPr>
                    <a:xfrm>
                      <a:off x="0" y="0"/>
                      <a:ext cx="5274310" cy="2976245"/>
                    </a:xfrm>
                    <a:prstGeom prst="rect">
                      <a:avLst/>
                    </a:prstGeom>
                  </pic:spPr>
                </pic:pic>
              </a:graphicData>
            </a:graphic>
          </wp:inline>
        </w:drawing>
      </w:r>
    </w:p>
    <w:p w14:paraId="1C9E7B43" w14:textId="5EDA6964" w:rsidR="00114C85" w:rsidRDefault="00114C85" w:rsidP="00114C85">
      <w:pPr>
        <w:pStyle w:val="a3"/>
        <w:spacing w:before="0" w:beforeAutospacing="0" w:afterLines="50" w:after="156" w:afterAutospacing="0" w:line="480" w:lineRule="auto"/>
        <w:jc w:val="both"/>
        <w:rPr>
          <w:rFonts w:ascii="Times New Roman" w:eastAsiaTheme="minorEastAsia" w:hAnsi="Times New Roman" w:cs="Times New Roman"/>
          <w:kern w:val="24"/>
        </w:rPr>
      </w:pPr>
      <w:r w:rsidRPr="00114C85">
        <w:rPr>
          <w:rFonts w:ascii="Times New Roman" w:eastAsiaTheme="minorEastAsia" w:hAnsi="Times New Roman" w:cs="Times New Roman"/>
          <w:b/>
          <w:bCs/>
          <w:kern w:val="24"/>
        </w:rPr>
        <w:t>Figure S3.</w:t>
      </w:r>
      <w:r w:rsidRPr="00114C85">
        <w:rPr>
          <w:rFonts w:ascii="Times New Roman" w:eastAsiaTheme="minorEastAsia" w:hAnsi="Times New Roman" w:cs="Times New Roman"/>
          <w:kern w:val="24"/>
        </w:rPr>
        <w:t xml:space="preserve"> Representative plates of </w:t>
      </w:r>
      <w:r w:rsidRPr="00114C85">
        <w:rPr>
          <w:rFonts w:ascii="Times New Roman" w:eastAsiaTheme="minorEastAsia" w:hAnsi="Times New Roman" w:cs="Times New Roman"/>
          <w:i/>
          <w:iCs/>
          <w:kern w:val="24"/>
        </w:rPr>
        <w:t>MDR E. coli</w:t>
      </w:r>
      <w:r w:rsidRPr="00114C85">
        <w:rPr>
          <w:rFonts w:ascii="Times New Roman" w:eastAsiaTheme="minorEastAsia" w:hAnsi="Times New Roman" w:cs="Times New Roman"/>
          <w:kern w:val="24"/>
        </w:rPr>
        <w:t xml:space="preserve"> and </w:t>
      </w:r>
      <w:r w:rsidRPr="00114C85">
        <w:rPr>
          <w:rFonts w:ascii="Times New Roman" w:eastAsiaTheme="minorEastAsia" w:hAnsi="Times New Roman" w:cs="Times New Roman"/>
          <w:i/>
          <w:iCs/>
          <w:kern w:val="24"/>
        </w:rPr>
        <w:t>MRSA</w:t>
      </w:r>
      <w:r w:rsidRPr="00114C85">
        <w:rPr>
          <w:rFonts w:ascii="Times New Roman" w:eastAsiaTheme="minorEastAsia" w:hAnsi="Times New Roman" w:cs="Times New Roman"/>
          <w:kern w:val="24"/>
        </w:rPr>
        <w:t xml:space="preserve"> colonies after treated with CG/CZG-2 hydrogels for 7 consecutive days.</w:t>
      </w:r>
    </w:p>
    <w:p w14:paraId="7C0A1564" w14:textId="4D413694" w:rsidR="00114C85" w:rsidRDefault="00114C85" w:rsidP="00114C85">
      <w:pPr>
        <w:pStyle w:val="a3"/>
        <w:spacing w:before="0" w:beforeAutospacing="0" w:after="0" w:afterAutospacing="0" w:line="480" w:lineRule="auto"/>
        <w:jc w:val="both"/>
        <w:rPr>
          <w:rFonts w:ascii="Times New Roman" w:eastAsiaTheme="minorEastAsia" w:hAnsi="Times New Roman" w:cs="Times New Roman"/>
          <w:kern w:val="24"/>
        </w:rPr>
      </w:pPr>
      <w:r>
        <w:rPr>
          <w:noProof/>
        </w:rPr>
        <w:drawing>
          <wp:inline distT="0" distB="0" distL="0" distR="0" wp14:anchorId="70BFCECE" wp14:editId="7D9EB98C">
            <wp:extent cx="5274310" cy="2218055"/>
            <wp:effectExtent l="0" t="0" r="2540" b="0"/>
            <wp:docPr id="10" name="图片 9">
              <a:extLst xmlns:a="http://schemas.openxmlformats.org/drawingml/2006/main">
                <a:ext uri="{FF2B5EF4-FFF2-40B4-BE49-F238E27FC236}">
                  <a16:creationId xmlns:a16="http://schemas.microsoft.com/office/drawing/2014/main" id="{8DFB8AC0-2A93-4EDF-A5A0-781991C217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DFB8AC0-2A93-4EDF-A5A0-781991C217C7}"/>
                        </a:ext>
                      </a:extLst>
                    </pic:cNvPr>
                    <pic:cNvPicPr>
                      <a:picLocks noChangeAspect="1"/>
                    </pic:cNvPicPr>
                  </pic:nvPicPr>
                  <pic:blipFill rotWithShape="1">
                    <a:blip r:embed="rId11"/>
                    <a:srcRect t="1677" r="931"/>
                    <a:stretch/>
                  </pic:blipFill>
                  <pic:spPr>
                    <a:xfrm>
                      <a:off x="0" y="0"/>
                      <a:ext cx="5274310" cy="2218055"/>
                    </a:xfrm>
                    <a:prstGeom prst="rect">
                      <a:avLst/>
                    </a:prstGeom>
                  </pic:spPr>
                </pic:pic>
              </a:graphicData>
            </a:graphic>
          </wp:inline>
        </w:drawing>
      </w:r>
    </w:p>
    <w:p w14:paraId="59D7BC62" w14:textId="4BECFAEA" w:rsidR="00114C85" w:rsidRPr="00C70700" w:rsidRDefault="00114C85" w:rsidP="00114C85">
      <w:pPr>
        <w:pStyle w:val="a3"/>
        <w:spacing w:before="0" w:beforeAutospacing="0" w:afterLines="50" w:after="156" w:afterAutospacing="0" w:line="480" w:lineRule="auto"/>
        <w:jc w:val="both"/>
        <w:rPr>
          <w:rFonts w:ascii="Times New Roman" w:eastAsiaTheme="minorEastAsia" w:hAnsi="Times New Roman" w:cs="Times New Roman"/>
          <w:kern w:val="24"/>
        </w:rPr>
      </w:pPr>
      <w:r w:rsidRPr="00114C85">
        <w:rPr>
          <w:rFonts w:ascii="Times New Roman" w:eastAsiaTheme="minorEastAsia" w:hAnsi="Times New Roman" w:cs="Times New Roman"/>
          <w:b/>
          <w:bCs/>
          <w:kern w:val="24"/>
        </w:rPr>
        <w:t>Figure S4.</w:t>
      </w:r>
      <w:r w:rsidRPr="00114C85">
        <w:rPr>
          <w:rFonts w:ascii="Times New Roman" w:eastAsiaTheme="minorEastAsia" w:hAnsi="Times New Roman" w:cs="Times New Roman"/>
          <w:kern w:val="24"/>
        </w:rPr>
        <w:t xml:space="preserve"> H&amp;E staining of major organs, including heart, liver, spleen, lung, and kidney.</w:t>
      </w:r>
    </w:p>
    <w:sectPr w:rsidR="00114C85" w:rsidRPr="00C70700">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9840C" w14:textId="77777777" w:rsidR="000E49C5" w:rsidRDefault="000E49C5" w:rsidP="00806C4F">
      <w:pPr>
        <w:spacing w:after="120"/>
      </w:pPr>
      <w:r>
        <w:separator/>
      </w:r>
    </w:p>
  </w:endnote>
  <w:endnote w:type="continuationSeparator" w:id="0">
    <w:p w14:paraId="0C511B87" w14:textId="77777777" w:rsidR="000E49C5" w:rsidRDefault="000E49C5" w:rsidP="00806C4F">
      <w:pPr>
        <w:spacing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1B19A" w14:textId="77777777" w:rsidR="00806C4F" w:rsidRDefault="00806C4F">
    <w:pPr>
      <w:pStyle w:val="a7"/>
      <w:spacing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47597" w14:textId="77777777" w:rsidR="00806C4F" w:rsidRDefault="00806C4F">
    <w:pPr>
      <w:pStyle w:val="a7"/>
      <w:spacing w:after="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9760F" w14:textId="77777777" w:rsidR="00806C4F" w:rsidRDefault="00806C4F">
    <w:pPr>
      <w:pStyle w:val="a7"/>
      <w:spacing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A32C0" w14:textId="77777777" w:rsidR="000E49C5" w:rsidRDefault="000E49C5" w:rsidP="00806C4F">
      <w:pPr>
        <w:spacing w:after="120"/>
      </w:pPr>
      <w:r>
        <w:separator/>
      </w:r>
    </w:p>
  </w:footnote>
  <w:footnote w:type="continuationSeparator" w:id="0">
    <w:p w14:paraId="389CA430" w14:textId="77777777" w:rsidR="000E49C5" w:rsidRDefault="000E49C5" w:rsidP="00806C4F">
      <w:pPr>
        <w:spacing w:after="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910E8" w14:textId="77777777" w:rsidR="00806C4F" w:rsidRDefault="00806C4F">
    <w:pPr>
      <w:pStyle w:val="a5"/>
      <w:spacing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74573" w14:textId="77777777" w:rsidR="00806C4F" w:rsidRDefault="00806C4F">
    <w:pPr>
      <w:pStyle w:val="a5"/>
      <w:spacing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4978D" w14:textId="77777777" w:rsidR="00806C4F" w:rsidRDefault="00806C4F">
    <w:pPr>
      <w:pStyle w:val="a5"/>
      <w:spacing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27FF"/>
    <w:multiLevelType w:val="multilevel"/>
    <w:tmpl w:val="AD96052A"/>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4BE54F00"/>
    <w:multiLevelType w:val="hybridMultilevel"/>
    <w:tmpl w:val="5D7CD986"/>
    <w:lvl w:ilvl="0" w:tplc="D8DE69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2D4C81"/>
    <w:multiLevelType w:val="hybridMultilevel"/>
    <w:tmpl w:val="DB1654EE"/>
    <w:lvl w:ilvl="0" w:tplc="6EA412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2B44DEE"/>
    <w:multiLevelType w:val="hybridMultilevel"/>
    <w:tmpl w:val="58541582"/>
    <w:lvl w:ilvl="0" w:tplc="637A9F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D341A22"/>
    <w:multiLevelType w:val="hybridMultilevel"/>
    <w:tmpl w:val="615EA7C0"/>
    <w:lvl w:ilvl="0" w:tplc="173806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80848376">
    <w:abstractNumId w:val="3"/>
  </w:num>
  <w:num w:numId="2" w16cid:durableId="2079787857">
    <w:abstractNumId w:val="4"/>
  </w:num>
  <w:num w:numId="3" w16cid:durableId="1996177119">
    <w:abstractNumId w:val="2"/>
  </w:num>
  <w:num w:numId="4" w16cid:durableId="1427458540">
    <w:abstractNumId w:val="1"/>
  </w:num>
  <w:num w:numId="5" w16cid:durableId="216473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4DD"/>
    <w:rsid w:val="0005354B"/>
    <w:rsid w:val="00060935"/>
    <w:rsid w:val="00087C4C"/>
    <w:rsid w:val="000A4B4F"/>
    <w:rsid w:val="000B37E7"/>
    <w:rsid w:val="000E49C5"/>
    <w:rsid w:val="001105CC"/>
    <w:rsid w:val="00114C85"/>
    <w:rsid w:val="001269B2"/>
    <w:rsid w:val="0015304C"/>
    <w:rsid w:val="001655E5"/>
    <w:rsid w:val="00191309"/>
    <w:rsid w:val="00200767"/>
    <w:rsid w:val="0034371E"/>
    <w:rsid w:val="00364DC9"/>
    <w:rsid w:val="00384BAF"/>
    <w:rsid w:val="003E3BDC"/>
    <w:rsid w:val="00440859"/>
    <w:rsid w:val="00484A13"/>
    <w:rsid w:val="004C5C4B"/>
    <w:rsid w:val="004D219B"/>
    <w:rsid w:val="004D2EC3"/>
    <w:rsid w:val="00561394"/>
    <w:rsid w:val="005F4B63"/>
    <w:rsid w:val="006D3E87"/>
    <w:rsid w:val="006D5058"/>
    <w:rsid w:val="006F6D3C"/>
    <w:rsid w:val="007077DA"/>
    <w:rsid w:val="00717AF4"/>
    <w:rsid w:val="0074341B"/>
    <w:rsid w:val="007D3DCD"/>
    <w:rsid w:val="007F43A2"/>
    <w:rsid w:val="00806C4F"/>
    <w:rsid w:val="00815684"/>
    <w:rsid w:val="008631A9"/>
    <w:rsid w:val="00892F61"/>
    <w:rsid w:val="008A182E"/>
    <w:rsid w:val="008E1237"/>
    <w:rsid w:val="008E233A"/>
    <w:rsid w:val="008F3C45"/>
    <w:rsid w:val="008F4E6E"/>
    <w:rsid w:val="0096210D"/>
    <w:rsid w:val="00981156"/>
    <w:rsid w:val="00990B64"/>
    <w:rsid w:val="009A48B0"/>
    <w:rsid w:val="009B07B7"/>
    <w:rsid w:val="009C41A0"/>
    <w:rsid w:val="009F0776"/>
    <w:rsid w:val="00BE0748"/>
    <w:rsid w:val="00C046FD"/>
    <w:rsid w:val="00C1555D"/>
    <w:rsid w:val="00C3373D"/>
    <w:rsid w:val="00C70700"/>
    <w:rsid w:val="00C92AFD"/>
    <w:rsid w:val="00CF03F8"/>
    <w:rsid w:val="00E11FC5"/>
    <w:rsid w:val="00E744DD"/>
    <w:rsid w:val="00E8706C"/>
    <w:rsid w:val="00EC6127"/>
    <w:rsid w:val="00F001DD"/>
    <w:rsid w:val="00F04FF4"/>
    <w:rsid w:val="00F35856"/>
    <w:rsid w:val="00F94F3E"/>
    <w:rsid w:val="00FB13C2"/>
    <w:rsid w:val="00FB14D6"/>
    <w:rsid w:val="00FB7612"/>
    <w:rsid w:val="00FE1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C448F"/>
  <w15:chartTrackingRefBased/>
  <w15:docId w15:val="{9B601E87-FC50-4BA5-B223-EEE0DCDF7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44DD"/>
    <w:pPr>
      <w:widowControl w:val="0"/>
      <w:spacing w:afterLines="50" w:after="50"/>
      <w:jc w:val="both"/>
    </w:pPr>
    <w:rPr>
      <w:rFonts w:ascii="Times New Roman" w:eastAsia="宋体"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B07B7"/>
    <w:pPr>
      <w:widowControl/>
      <w:spacing w:before="100" w:beforeAutospacing="1" w:afterLines="0" w:after="100" w:afterAutospacing="1"/>
      <w:jc w:val="left"/>
    </w:pPr>
    <w:rPr>
      <w:rFonts w:ascii="宋体" w:hAnsi="宋体" w:cs="宋体"/>
      <w:color w:val="auto"/>
      <w:kern w:val="0"/>
      <w:szCs w:val="24"/>
    </w:rPr>
  </w:style>
  <w:style w:type="character" w:styleId="a4">
    <w:name w:val="Hyperlink"/>
    <w:basedOn w:val="a0"/>
    <w:uiPriority w:val="99"/>
    <w:semiHidden/>
    <w:unhideWhenUsed/>
    <w:rsid w:val="00F04FF4"/>
    <w:rPr>
      <w:color w:val="0000FF"/>
      <w:u w:val="single"/>
    </w:rPr>
  </w:style>
  <w:style w:type="paragraph" w:styleId="a5">
    <w:name w:val="header"/>
    <w:basedOn w:val="a"/>
    <w:link w:val="a6"/>
    <w:uiPriority w:val="99"/>
    <w:unhideWhenUsed/>
    <w:rsid w:val="00806C4F"/>
    <w:pPr>
      <w:tabs>
        <w:tab w:val="center" w:pos="4153"/>
        <w:tab w:val="right" w:pos="8306"/>
      </w:tabs>
      <w:snapToGrid w:val="0"/>
      <w:jc w:val="center"/>
    </w:pPr>
    <w:rPr>
      <w:sz w:val="18"/>
      <w:szCs w:val="18"/>
    </w:rPr>
  </w:style>
  <w:style w:type="character" w:customStyle="1" w:styleId="a6">
    <w:name w:val="页眉 字符"/>
    <w:basedOn w:val="a0"/>
    <w:link w:val="a5"/>
    <w:uiPriority w:val="99"/>
    <w:rsid w:val="00806C4F"/>
    <w:rPr>
      <w:rFonts w:ascii="Times New Roman" w:eastAsia="宋体" w:hAnsi="Times New Roman" w:cs="Times New Roman"/>
      <w:color w:val="000000"/>
      <w:sz w:val="18"/>
      <w:szCs w:val="18"/>
    </w:rPr>
  </w:style>
  <w:style w:type="paragraph" w:styleId="a7">
    <w:name w:val="footer"/>
    <w:basedOn w:val="a"/>
    <w:link w:val="a8"/>
    <w:uiPriority w:val="99"/>
    <w:unhideWhenUsed/>
    <w:rsid w:val="00806C4F"/>
    <w:pPr>
      <w:tabs>
        <w:tab w:val="center" w:pos="4153"/>
        <w:tab w:val="right" w:pos="8306"/>
      </w:tabs>
      <w:snapToGrid w:val="0"/>
      <w:jc w:val="left"/>
    </w:pPr>
    <w:rPr>
      <w:sz w:val="18"/>
      <w:szCs w:val="18"/>
    </w:rPr>
  </w:style>
  <w:style w:type="character" w:customStyle="1" w:styleId="a8">
    <w:name w:val="页脚 字符"/>
    <w:basedOn w:val="a0"/>
    <w:link w:val="a7"/>
    <w:uiPriority w:val="99"/>
    <w:rsid w:val="00806C4F"/>
    <w:rPr>
      <w:rFonts w:ascii="Times New Roman" w:eastAsia="宋体" w:hAnsi="Times New Roman" w:cs="Times New Roman"/>
      <w:color w:val="000000"/>
      <w:sz w:val="18"/>
      <w:szCs w:val="18"/>
    </w:rPr>
  </w:style>
  <w:style w:type="paragraph" w:styleId="a9">
    <w:name w:val="Balloon Text"/>
    <w:basedOn w:val="a"/>
    <w:link w:val="aa"/>
    <w:uiPriority w:val="99"/>
    <w:semiHidden/>
    <w:unhideWhenUsed/>
    <w:rsid w:val="00E11FC5"/>
    <w:pPr>
      <w:spacing w:after="0"/>
    </w:pPr>
    <w:rPr>
      <w:sz w:val="18"/>
      <w:szCs w:val="18"/>
    </w:rPr>
  </w:style>
  <w:style w:type="character" w:customStyle="1" w:styleId="aa">
    <w:name w:val="批注框文本 字符"/>
    <w:basedOn w:val="a0"/>
    <w:link w:val="a9"/>
    <w:uiPriority w:val="99"/>
    <w:semiHidden/>
    <w:rsid w:val="00E11FC5"/>
    <w:rPr>
      <w:rFonts w:ascii="Times New Roman" w:eastAsia="宋体" w:hAnsi="Times New Roman" w:cs="Times New Roman"/>
      <w:color w:val="000000"/>
      <w:sz w:val="18"/>
      <w:szCs w:val="18"/>
    </w:rPr>
  </w:style>
  <w:style w:type="paragraph" w:styleId="ab">
    <w:name w:val="List Paragraph"/>
    <w:basedOn w:val="a"/>
    <w:uiPriority w:val="34"/>
    <w:qFormat/>
    <w:rsid w:val="000B37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xuhuan@wust.edu.cn"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514</TotalTime>
  <Pages>9</Pages>
  <Words>1677</Words>
  <Characters>9562</Characters>
  <Application>Microsoft Office Word</Application>
  <DocSecurity>0</DocSecurity>
  <Lines>79</Lines>
  <Paragraphs>22</Paragraphs>
  <ScaleCrop>false</ScaleCrop>
  <Company/>
  <LinksUpToDate>false</LinksUpToDate>
  <CharactersWithSpaces>11217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斑 斑</dc:creator>
  <cp:keywords/>
  <dc:description/>
  <cp:lastModifiedBy>斑 斑</cp:lastModifiedBy>
  <cp:revision>28</cp:revision>
  <dcterms:created xsi:type="dcterms:W3CDTF">2023-07-29T13:23:00Z</dcterms:created>
  <dcterms:modified xsi:type="dcterms:W3CDTF">2023-09-08T16:12:00Z</dcterms:modified>
</cp:coreProperties>
</file>