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3E3C5" w14:textId="53F885CD" w:rsidR="002D3C7E" w:rsidRDefault="00BF2929">
      <w:pPr>
        <w:rPr>
          <w:lang w:val="en-GB"/>
        </w:rPr>
      </w:pPr>
      <w:r w:rsidRPr="00BF2929">
        <w:rPr>
          <w:lang w:val="en-GB"/>
        </w:rPr>
        <w:t xml:space="preserve">Additional File </w:t>
      </w:r>
      <w:r w:rsidR="00FD4D00">
        <w:rPr>
          <w:lang w:val="en-GB"/>
        </w:rPr>
        <w:t xml:space="preserve">8 </w:t>
      </w:r>
      <w:r w:rsidR="002D3C7E">
        <w:rPr>
          <w:lang w:val="en-GB"/>
        </w:rPr>
        <w:t>| Changes in knowledge item scores from baseline to follow-up among health visitors. Sensitivity analysis.</w:t>
      </w:r>
    </w:p>
    <w:tbl>
      <w:tblPr>
        <w:tblStyle w:val="PlainTable22"/>
        <w:tblW w:w="18265" w:type="dxa"/>
        <w:jc w:val="center"/>
        <w:tblLayout w:type="fixed"/>
        <w:tblLook w:val="04A0" w:firstRow="1" w:lastRow="0" w:firstColumn="1" w:lastColumn="0" w:noHBand="0" w:noVBand="1"/>
      </w:tblPr>
      <w:tblGrid>
        <w:gridCol w:w="5670"/>
        <w:gridCol w:w="236"/>
        <w:gridCol w:w="1039"/>
        <w:gridCol w:w="236"/>
        <w:gridCol w:w="1040"/>
        <w:gridCol w:w="992"/>
        <w:gridCol w:w="993"/>
        <w:gridCol w:w="236"/>
        <w:gridCol w:w="1039"/>
        <w:gridCol w:w="241"/>
        <w:gridCol w:w="1177"/>
        <w:gridCol w:w="992"/>
        <w:gridCol w:w="991"/>
        <w:gridCol w:w="237"/>
        <w:gridCol w:w="1020"/>
        <w:gridCol w:w="1134"/>
        <w:gridCol w:w="992"/>
      </w:tblGrid>
      <w:tr w:rsidR="00BA251C" w:rsidRPr="005B077C" w14:paraId="37CC8759" w14:textId="77777777" w:rsidTr="00A705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nil"/>
            </w:tcBorders>
            <w:vAlign w:val="center"/>
          </w:tcPr>
          <w:p w14:paraId="244126E2" w14:textId="77777777" w:rsidR="00BA251C" w:rsidRPr="007422A8" w:rsidRDefault="00BA251C" w:rsidP="00E9157E">
            <w:pPr>
              <w:jc w:val="center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727D6F16" w14:textId="77777777" w:rsidR="00BA251C" w:rsidRPr="007422A8" w:rsidRDefault="00BA251C" w:rsidP="00E91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szCs w:val="18"/>
                <w:lang w:val="en-GB"/>
              </w:rPr>
            </w:pPr>
          </w:p>
        </w:tc>
        <w:tc>
          <w:tcPr>
            <w:tcW w:w="43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D9981" w14:textId="548DE13E" w:rsidR="00BA251C" w:rsidRPr="005B077C" w:rsidRDefault="00BA251C" w:rsidP="002D3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szCs w:val="18"/>
              </w:rPr>
            </w:pPr>
            <w:r w:rsidRPr="005B077C">
              <w:rPr>
                <w:rFonts w:ascii="Arial Narrow" w:eastAsia="Calibri" w:hAnsi="Arial Narrow" w:cs="Times New Roman"/>
                <w:sz w:val="18"/>
                <w:szCs w:val="18"/>
              </w:rPr>
              <w:t>Co</w:t>
            </w:r>
            <w:r>
              <w:rPr>
                <w:rFonts w:ascii="Arial Narrow" w:eastAsia="Calibri" w:hAnsi="Arial Narrow" w:cs="Times New Roman"/>
                <w:sz w:val="18"/>
                <w:szCs w:val="18"/>
              </w:rPr>
              <w:t>ntrol</w:t>
            </w:r>
            <w:r w:rsidRPr="005B077C">
              <w:rPr>
                <w:rFonts w:ascii="Arial Narrow" w:eastAsia="Calibri" w:hAnsi="Arial Narrow" w:cs="Times New Roman"/>
                <w:sz w:val="18"/>
                <w:szCs w:val="18"/>
              </w:rPr>
              <w:t xml:space="preserve"> group</w:t>
            </w:r>
          </w:p>
          <w:p w14:paraId="28307B85" w14:textId="0CA6C847" w:rsidR="00BA251C" w:rsidRPr="005B077C" w:rsidRDefault="00BA251C" w:rsidP="002D3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szCs w:val="18"/>
              </w:rPr>
            </w:pPr>
            <w:r w:rsidRPr="005B077C">
              <w:rPr>
                <w:rFonts w:ascii="Arial Narrow" w:eastAsia="Calibri" w:hAnsi="Arial Narrow" w:cs="Times New Roman"/>
                <w:sz w:val="18"/>
                <w:szCs w:val="18"/>
              </w:rPr>
              <w:t>n=125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66FF7355" w14:textId="77777777" w:rsidR="00BA251C" w:rsidRPr="005B077C" w:rsidRDefault="00BA251C" w:rsidP="00E915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szCs w:val="18"/>
                <w:lang w:val="en-GB"/>
              </w:rPr>
            </w:pPr>
          </w:p>
        </w:tc>
        <w:tc>
          <w:tcPr>
            <w:tcW w:w="444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3027E" w14:textId="2229BA9C" w:rsidR="00BA251C" w:rsidRPr="005B077C" w:rsidRDefault="00BA251C" w:rsidP="002D3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szCs w:val="18"/>
              </w:rPr>
            </w:pPr>
            <w:r w:rsidRPr="005B077C">
              <w:rPr>
                <w:rFonts w:ascii="Arial Narrow" w:eastAsia="Calibri" w:hAnsi="Arial Narrow" w:cs="Times New Roman"/>
                <w:sz w:val="18"/>
                <w:szCs w:val="18"/>
              </w:rPr>
              <w:t>Intervention group</w:t>
            </w:r>
          </w:p>
          <w:p w14:paraId="06328ADC" w14:textId="0C5385A7" w:rsidR="00BA251C" w:rsidRPr="005B077C" w:rsidRDefault="00BA251C" w:rsidP="002D3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szCs w:val="18"/>
              </w:rPr>
            </w:pPr>
            <w:r w:rsidRPr="005B077C">
              <w:rPr>
                <w:rFonts w:ascii="Arial Narrow" w:eastAsia="Calibri" w:hAnsi="Arial Narrow" w:cs="Times New Roman"/>
                <w:sz w:val="18"/>
                <w:szCs w:val="18"/>
              </w:rPr>
              <w:t>n=111</w:t>
            </w: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5C05D530" w14:textId="77777777" w:rsidR="00BA251C" w:rsidRPr="005B077C" w:rsidRDefault="00BA251C" w:rsidP="00E9157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 w:val="0"/>
                <w:sz w:val="18"/>
                <w:szCs w:val="18"/>
                <w:lang w:val="en-GB"/>
              </w:rPr>
            </w:pPr>
          </w:p>
        </w:tc>
        <w:tc>
          <w:tcPr>
            <w:tcW w:w="3146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483AF" w14:textId="397FB4E4" w:rsidR="00BA251C" w:rsidRPr="00BA251C" w:rsidRDefault="00BA251C" w:rsidP="00BA25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Cs w:val="0"/>
                <w:sz w:val="18"/>
                <w:szCs w:val="18"/>
                <w:lang w:val="en-GB"/>
              </w:rPr>
            </w:pPr>
            <w:r w:rsidRPr="00BA251C">
              <w:rPr>
                <w:rFonts w:ascii="Arial Narrow" w:eastAsia="Calibri" w:hAnsi="Arial Narrow" w:cs="Times New Roman"/>
                <w:bCs w:val="0"/>
                <w:sz w:val="18"/>
                <w:szCs w:val="18"/>
                <w:lang w:val="en-GB"/>
              </w:rPr>
              <w:t>Intervention effect</w:t>
            </w:r>
          </w:p>
        </w:tc>
      </w:tr>
      <w:tr w:rsidR="005B077C" w:rsidRPr="00963BC4" w14:paraId="1E6E326A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il"/>
              <w:bottom w:val="nil"/>
            </w:tcBorders>
            <w:vAlign w:val="center"/>
          </w:tcPr>
          <w:p w14:paraId="44210843" w14:textId="77777777" w:rsidR="005B077C" w:rsidRDefault="005B077C" w:rsidP="00E9157E">
            <w:pPr>
              <w:jc w:val="center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4246D3AC" w14:textId="77777777" w:rsidR="005B077C" w:rsidRPr="00963BC4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34574" w14:textId="685DB086" w:rsidR="005B077C" w:rsidRPr="005B077C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1C82C306" w14:textId="77777777" w:rsidR="005B077C" w:rsidRPr="005B077C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025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73FC300E" w14:textId="1938B82F" w:rsidR="005B077C" w:rsidRPr="005B077C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2CCC7CC7" w14:textId="77777777" w:rsidR="005B077C" w:rsidRPr="005B077C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BA327" w14:textId="229DB0B5" w:rsidR="005B077C" w:rsidRPr="005B077C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Baseline</w:t>
            </w:r>
          </w:p>
        </w:tc>
        <w:tc>
          <w:tcPr>
            <w:tcW w:w="241" w:type="dxa"/>
            <w:tcBorders>
              <w:top w:val="single" w:sz="4" w:space="0" w:color="auto"/>
              <w:bottom w:val="nil"/>
            </w:tcBorders>
          </w:tcPr>
          <w:p w14:paraId="31A11349" w14:textId="77777777" w:rsidR="005B077C" w:rsidRPr="005B077C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3160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740EE63B" w14:textId="6EADE15B" w:rsidR="005B077C" w:rsidRPr="005B077C" w:rsidRDefault="005B077C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Follow-up</w:t>
            </w:r>
          </w:p>
        </w:tc>
        <w:tc>
          <w:tcPr>
            <w:tcW w:w="237" w:type="dxa"/>
            <w:tcBorders>
              <w:top w:val="nil"/>
              <w:bottom w:val="nil"/>
            </w:tcBorders>
          </w:tcPr>
          <w:p w14:paraId="7AA3682E" w14:textId="77777777" w:rsidR="005B077C" w:rsidRPr="005B077C" w:rsidRDefault="005B077C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3146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2A8A8071" w14:textId="77777777" w:rsidR="005B077C" w:rsidRPr="005B077C" w:rsidRDefault="005B077C" w:rsidP="00E915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</w:tr>
      <w:tr w:rsidR="002D3C7E" w:rsidRPr="00963BC4" w14:paraId="5B8BDC55" w14:textId="77777777" w:rsidTr="00BA251C">
        <w:trPr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il"/>
              <w:bottom w:val="single" w:sz="4" w:space="0" w:color="auto"/>
            </w:tcBorders>
            <w:vAlign w:val="center"/>
          </w:tcPr>
          <w:p w14:paraId="67E40E44" w14:textId="77777777" w:rsidR="002D3C7E" w:rsidRPr="00963BC4" w:rsidRDefault="002D3C7E" w:rsidP="005B077C">
            <w:pPr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33043692" w14:textId="77777777" w:rsidR="002D3C7E" w:rsidRPr="00963BC4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E6025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Correct reply (%)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5F46197E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B54DE" w14:textId="5F807CF1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2EE391EE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223A9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FF002F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Worsening </w:t>
            </w:r>
          </w:p>
          <w:p w14:paraId="07B6D33C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25534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B6C68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Correct reply (%)</w:t>
            </w:r>
          </w:p>
        </w:tc>
        <w:tc>
          <w:tcPr>
            <w:tcW w:w="241" w:type="dxa"/>
            <w:tcBorders>
              <w:top w:val="nil"/>
              <w:bottom w:val="single" w:sz="4" w:space="0" w:color="auto"/>
            </w:tcBorders>
          </w:tcPr>
          <w:p w14:paraId="096DD148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A9450" w14:textId="0B6DAC0B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Improvement</w:t>
            </w:r>
          </w:p>
          <w:p w14:paraId="68B8CCA7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00BCC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No change</w:t>
            </w: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br/>
              <w:t>(%)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13E83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Worsening </w:t>
            </w:r>
          </w:p>
          <w:p w14:paraId="17682AA4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(%)</w:t>
            </w:r>
          </w:p>
        </w:tc>
        <w:tc>
          <w:tcPr>
            <w:tcW w:w="237" w:type="dxa"/>
            <w:tcBorders>
              <w:top w:val="nil"/>
              <w:bottom w:val="single" w:sz="4" w:space="0" w:color="auto"/>
            </w:tcBorders>
          </w:tcPr>
          <w:p w14:paraId="1238A395" w14:textId="77777777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A2F5F" w14:textId="77777777" w:rsidR="005B077C" w:rsidRPr="005B077C" w:rsidRDefault="005B077C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Crude</w:t>
            </w:r>
          </w:p>
          <w:p w14:paraId="15F38943" w14:textId="77777777" w:rsidR="005B077C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21E841FB" w14:textId="51FA9A05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FD05BC" w14:textId="77777777" w:rsidR="005B077C" w:rsidRPr="005B077C" w:rsidRDefault="005B077C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1</w:t>
            </w:r>
          </w:p>
          <w:p w14:paraId="1313A270" w14:textId="77777777" w:rsidR="005B077C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0A6BC0A8" w14:textId="734B6EE3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(95% </w:t>
            </w:r>
            <w:proofErr w:type="gramStart"/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CI)</w:t>
            </w:r>
            <w:r w:rsidR="005B077C" w:rsidRPr="005B077C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6F1CAD" w14:textId="77777777" w:rsidR="005B077C" w:rsidRPr="005B077C" w:rsidRDefault="005B077C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Model 2</w:t>
            </w:r>
          </w:p>
          <w:p w14:paraId="4153AD38" w14:textId="77777777" w:rsidR="005B077C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OR</w:t>
            </w:r>
          </w:p>
          <w:p w14:paraId="1345A3D9" w14:textId="42292246" w:rsidR="002D3C7E" w:rsidRPr="005B077C" w:rsidRDefault="002D3C7E" w:rsidP="005B07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</w:pPr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 xml:space="preserve">(95% </w:t>
            </w:r>
            <w:proofErr w:type="gramStart"/>
            <w:r w:rsidRPr="005B077C">
              <w:rPr>
                <w:rFonts w:ascii="Arial Narrow" w:eastAsia="Calibri" w:hAnsi="Arial Narrow" w:cs="Times New Roman"/>
                <w:b/>
                <w:sz w:val="16"/>
                <w:szCs w:val="16"/>
              </w:rPr>
              <w:t>CI)</w:t>
            </w:r>
            <w:r w:rsidR="005B077C" w:rsidRPr="005B077C">
              <w:rPr>
                <w:rFonts w:ascii="Arial Narrow" w:eastAsia="Calibri" w:hAnsi="Arial Narrow" w:cs="Times New Roman"/>
                <w:b/>
                <w:sz w:val="16"/>
                <w:szCs w:val="16"/>
                <w:vertAlign w:val="superscript"/>
              </w:rPr>
              <w:t>b</w:t>
            </w:r>
            <w:proofErr w:type="gramEnd"/>
          </w:p>
        </w:tc>
      </w:tr>
      <w:tr w:rsidR="00BA251C" w:rsidRPr="00963BC4" w14:paraId="51BC035C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nil"/>
            </w:tcBorders>
            <w:vAlign w:val="center"/>
          </w:tcPr>
          <w:p w14:paraId="30CCC3B3" w14:textId="1E6EAD27" w:rsidR="00BA251C" w:rsidRPr="00BA251C" w:rsidRDefault="00BA251C" w:rsidP="005B077C">
            <w:pPr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BA251C">
              <w:rPr>
                <w:rFonts w:ascii="Arial Narrow" w:eastAsia="Calibri" w:hAnsi="Arial Narrow" w:cs="Times New Roman"/>
                <w:sz w:val="18"/>
                <w:lang w:val="en-GB"/>
              </w:rPr>
              <w:t>Indicate whether you agree or disagree in the following statement: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3A7C716F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nil"/>
            </w:tcBorders>
            <w:vAlign w:val="center"/>
          </w:tcPr>
          <w:p w14:paraId="53188D22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6FEB3B13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nil"/>
            </w:tcBorders>
            <w:vAlign w:val="center"/>
          </w:tcPr>
          <w:p w14:paraId="2E462D0F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553B5451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601E8649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0E1276B7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nil"/>
            </w:tcBorders>
            <w:vAlign w:val="center"/>
          </w:tcPr>
          <w:p w14:paraId="7560F5F0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41" w:type="dxa"/>
            <w:tcBorders>
              <w:top w:val="single" w:sz="4" w:space="0" w:color="auto"/>
              <w:bottom w:val="nil"/>
            </w:tcBorders>
          </w:tcPr>
          <w:p w14:paraId="23C7DF84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auto"/>
              <w:bottom w:val="nil"/>
            </w:tcBorders>
            <w:vAlign w:val="center"/>
          </w:tcPr>
          <w:p w14:paraId="45D69103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5385F38F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nil"/>
            </w:tcBorders>
            <w:vAlign w:val="center"/>
          </w:tcPr>
          <w:p w14:paraId="54DD9C20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nil"/>
            </w:tcBorders>
          </w:tcPr>
          <w:p w14:paraId="54BB5609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  <w:vAlign w:val="center"/>
          </w:tcPr>
          <w:p w14:paraId="31E06C04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99C99A4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BEE74B" w14:textId="77777777" w:rsidR="00BA251C" w:rsidRPr="00BA251C" w:rsidRDefault="00BA251C" w:rsidP="005B07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b/>
                <w:sz w:val="16"/>
                <w:szCs w:val="16"/>
                <w:lang w:val="en-GB"/>
              </w:rPr>
            </w:pPr>
          </w:p>
        </w:tc>
      </w:tr>
      <w:tr w:rsidR="002D3C7E" w:rsidRPr="00460C30" w14:paraId="1A5153C8" w14:textId="77777777" w:rsidTr="00BA251C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F908AD0" w14:textId="77777777" w:rsidR="002D3C7E" w:rsidRPr="007A4A17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2E3B3C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In first month after b</w:t>
            </w: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irth, the infant should be breastfed at least 8 times a day (KN1)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072A108D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73C9B388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78.4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</w:tcPr>
          <w:p w14:paraId="630E1022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1BF95F18" w14:textId="1F4CDEDA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10.4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48C1EAC5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82.4</w:t>
            </w:r>
          </w:p>
        </w:tc>
        <w:tc>
          <w:tcPr>
            <w:tcW w:w="993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5258533E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7.2</w:t>
            </w:r>
          </w:p>
        </w:tc>
        <w:tc>
          <w:tcPr>
            <w:tcW w:w="236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217E5CE6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7BEA233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77.5</w:t>
            </w:r>
          </w:p>
        </w:tc>
        <w:tc>
          <w:tcPr>
            <w:tcW w:w="241" w:type="dxa"/>
            <w:tcBorders>
              <w:top w:val="nil"/>
              <w:bottom w:val="single" w:sz="4" w:space="0" w:color="C9C9C9" w:themeColor="accent3" w:themeTint="99"/>
            </w:tcBorders>
          </w:tcPr>
          <w:p w14:paraId="568B5400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7612C4F" w14:textId="55025BDF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12.1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5EDABDE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81.0</w:t>
            </w:r>
          </w:p>
        </w:tc>
        <w:tc>
          <w:tcPr>
            <w:tcW w:w="991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9E71CF8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6.9</w:t>
            </w:r>
          </w:p>
        </w:tc>
        <w:tc>
          <w:tcPr>
            <w:tcW w:w="237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224F2E36" w14:textId="77777777" w:rsidR="002D3C7E" w:rsidRPr="00D93C3C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nil"/>
              <w:bottom w:val="single" w:sz="4" w:space="0" w:color="C9C9C9" w:themeColor="accent3" w:themeTint="99"/>
            </w:tcBorders>
            <w:vAlign w:val="center"/>
          </w:tcPr>
          <w:p w14:paraId="52AC9878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(0.4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94DAE9B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(0.4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A20D66C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(0.4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7B9EAFCC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D07EC62" w14:textId="77777777" w:rsidR="002D3C7E" w:rsidRPr="007A4A17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 gets a pacifier during the first period after birth, it might have trouble latching onto the breast (KN2)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4044570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2E8D1B9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28.8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5B27D31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8C27FC0" w14:textId="2D8DD85F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8AB9E8C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76.0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AEE4ABB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8.8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2B5DB19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5A32EF7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24.3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45428D1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04D8E41" w14:textId="3A22639C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A5702E5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76.7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716D646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10.3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226FD72" w14:textId="77777777" w:rsidR="002D3C7E" w:rsidRPr="00D93C3C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CD5B2DE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(0.3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4A20479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(0.3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8793211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67B46379" w14:textId="77777777" w:rsidTr="00BA251C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1CB2564" w14:textId="77777777" w:rsidR="002D3C7E" w:rsidRPr="007A4A17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 suckles for too long in the beginning, the nipples can be damaged (KN3)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9661F9B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DD75294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89.6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4480A94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887C65D" w14:textId="1B79A1FC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BD1CC61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A9A82F8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5.6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49F6D37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32D9A0B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77.5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C52286A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77B6147" w14:textId="3BAECF44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13.8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34FACFE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81.9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2AC8211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4.3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F0667F8" w14:textId="77777777" w:rsidR="002D3C7E" w:rsidRPr="00D93C3C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3CF6BDD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(0.59;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2159C4E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(0.60;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.0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471B8F0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(0.6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561753DD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E590F59" w14:textId="77777777" w:rsidR="002D3C7E" w:rsidRPr="007D253E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Skin to skin contact with the partner can help the infant maintain a good temperature (KN4)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9AE7C83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5EB6364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93.6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8C014AD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250B6D7" w14:textId="7ACA94EC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D8322D5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94.4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ADC1F39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2.4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9A67904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27D67D8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91.0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1FAD8D9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00597B1" w14:textId="36E533A4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199536A" w14:textId="77777777" w:rsidR="002D3C7E" w:rsidRPr="001948B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549A1">
              <w:rPr>
                <w:rFonts w:ascii="Arial Narrow" w:eastAsia="Calibri" w:hAnsi="Arial Narrow" w:cs="Times New Roman"/>
                <w:sz w:val="18"/>
                <w:lang w:val="en-GB"/>
              </w:rPr>
              <w:t>90.5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221FBDA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2.6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CC794B6" w14:textId="77777777" w:rsidR="002D3C7E" w:rsidRPr="00D93C3C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FA10501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B002B2F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(0.39;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7)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2697CF9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46333184" w14:textId="77777777" w:rsidTr="00BA251C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7F91A8D" w14:textId="77777777" w:rsidR="002D3C7E" w:rsidRPr="003E2CE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infant’s breath smells of acetone in the first days after birth, it is a sign that it needs supplements with infant formula after breastfeeding (KN5)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A7C8830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68161AB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25.6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123EB69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C8CBADC" w14:textId="0BE5FCE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20.0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DE94651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68.8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93B5456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41F48F4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F3E66B9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21.6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7EE3C20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7F795E1" w14:textId="5F5DAE22" w:rsidR="002D3C7E" w:rsidRPr="001948B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US"/>
              </w:rPr>
            </w:pPr>
            <w:r>
              <w:rPr>
                <w:rFonts w:ascii="Arial Narrow" w:eastAsia="Calibri" w:hAnsi="Arial Narrow" w:cs="Times New Roman"/>
                <w:sz w:val="18"/>
                <w:lang w:val="en-US"/>
              </w:rPr>
              <w:t>13.8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03DCE4D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78.5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E203996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7.8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54E129F" w14:textId="77777777" w:rsidR="002D3C7E" w:rsidRPr="00D93C3C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F2D4396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C4A1571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;2.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6F11865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;2.0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55321CE0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4FF7D08" w14:textId="77777777" w:rsidR="002D3C7E" w:rsidRPr="003E2CE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The milk production is regulated by the milk stimulating hormone Prolactin (KN6)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486C5AD9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FE6007C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89.6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A3B4BBA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5AD8417" w14:textId="2A0AC52E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8.8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CB147B0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86.4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81802E8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4.8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C343B32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ACFE0DB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88.3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0A374F44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F1F66C" w14:textId="79854F12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9.5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4873DEF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87.9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5FFC94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2.6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4696BE5" w14:textId="77777777" w:rsidR="002D3C7E" w:rsidRPr="00104A48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B5CF786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.8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0512A29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622EB17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51D48540" w14:textId="77777777" w:rsidTr="00BA251C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E8AA00D" w14:textId="77777777" w:rsidR="002D3C7E" w:rsidRPr="00F81E7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the infant gets infant formula, the physiological transitioning after birth is affected (KN7)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72B1B65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BC6B128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35.2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B4D033C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0871F9A" w14:textId="4FD50C7D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15.2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AD42924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73.6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83B2DE1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5C0ED8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B242D9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28.8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5B17DBA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8BB3228" w14:textId="06E8A292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08012A1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71.6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C578C1E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6.9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5A74ED0" w14:textId="77777777" w:rsidR="002D3C7E" w:rsidRPr="00D93C3C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3E875B67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(0.8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16F5BC0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(0.8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AFC5EC9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0FBC26D0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108BFB1" w14:textId="77777777" w:rsidR="002D3C7E" w:rsidRPr="003E2CE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Children fed with infant formula gets jaundice more frequently than does children fed with breastmilk (KN8)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27AEC22B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65BAF6E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541D7DE2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665F790" w14:textId="1481D6E3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0D718AC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87.2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6DA2B4A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5.6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ABBA78E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C17A037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85.6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70DBE51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16A4F93" w14:textId="25311560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9.5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67B7BF7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85.3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A4F8A19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5.2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871B2FB" w14:textId="77777777" w:rsidR="002D3C7E" w:rsidRPr="00D93C3C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5CEC0F1D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1.3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(0.4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D590CB7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1.3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(0.4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1FB9D7C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(0.39;3.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70231080" w14:textId="77777777" w:rsidTr="00BA251C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029B37B" w14:textId="77777777" w:rsidR="002D3C7E" w:rsidRPr="003E2CE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Women with high educational attainment breastfeeds for a shorter duration of time, than does women with a low educational attainment (KN9)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AD75F2F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36B5E52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DFFEC81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90E5E3B" w14:textId="0A732285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4.8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741F399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88.0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82AF937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A79B82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0058C9D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95.5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DB16C5E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FF03A53" w14:textId="154B1D58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DFA7372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91.4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C2BA877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3.5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1EAC515" w14:textId="77777777" w:rsidR="002D3C7E" w:rsidRPr="00D93C3C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66978706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35D74DF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28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507882D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33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6DB63B3C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C3CF2F1" w14:textId="77777777" w:rsidR="002D3C7E" w:rsidRPr="003E2CE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When the breast is filled with milk, the milk production is inhibited (KN10)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1940C585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4E63B1B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55.2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40EBCB7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F76790F" w14:textId="5E2106CD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11.2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F0F3720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85.6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5C29812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3.2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550D563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91711B4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62.2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37FA7291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50EFEF5" w14:textId="1A974338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21.6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B57CB4D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72.4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21F420E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6.0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436014E" w14:textId="77777777" w:rsidR="002D3C7E" w:rsidRPr="00286221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6DCEEAC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F06A546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76A44655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.3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377E943E" w14:textId="77777777" w:rsidTr="00BA251C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30B5327" w14:textId="77777777" w:rsidR="002D3C7E" w:rsidRPr="004A18F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If a healthy, mature infant during the day in the first week after birth is sleeping and has not been fed for four hours, what will you recommend the parents? (KN11)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6481B770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F672D56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28.8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7E0C0EE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1443316F" w14:textId="346A94F1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14.4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70CC2618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72.8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2DE5E74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12.8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07DA6C2C" w14:textId="77777777" w:rsidR="002D3C7E" w:rsidRPr="007A4A17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1749A44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42.3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</w:tcPr>
          <w:p w14:paraId="7FB54849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514F0B14" w14:textId="1E09F97F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12.9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6068D914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73.3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315CB3CD" w14:textId="77777777" w:rsidR="002D3C7E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13.8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4C6A89A7" w14:textId="77777777" w:rsidR="002D3C7E" w:rsidRPr="00D93C3C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vAlign w:val="center"/>
          </w:tcPr>
          <w:p w14:paraId="2E2F9EC4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0.88 (0.4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0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07AB3FCA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0.88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98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4D88E47E" w14:textId="77777777" w:rsidR="002D3C7E" w:rsidRPr="00D0372D" w:rsidRDefault="002D3C7E" w:rsidP="00E915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;1.9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2D3C7E" w:rsidRPr="00460C30" w14:paraId="7F8A81FB" w14:textId="77777777" w:rsidTr="00BA2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0E09EB5D" w14:textId="77777777" w:rsidR="002D3C7E" w:rsidRPr="004A18F2" w:rsidRDefault="002D3C7E" w:rsidP="00BA251C">
            <w:pPr>
              <w:jc w:val="right"/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How do you most optimally assess if an infant gets the nutrition is needs, when it is 4-5 days old? (KN12)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2D970449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158C3286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16.0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03971E4D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40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3E7AF587" w14:textId="0456736F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26.4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0E2A1463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69.6</w:t>
            </w:r>
          </w:p>
        </w:tc>
        <w:tc>
          <w:tcPr>
            <w:tcW w:w="993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F5CD35B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4.0</w:t>
            </w:r>
          </w:p>
        </w:tc>
        <w:tc>
          <w:tcPr>
            <w:tcW w:w="236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27254F82" w14:textId="77777777" w:rsidR="002D3C7E" w:rsidRPr="007A4A17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39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5D67F508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18.9</w:t>
            </w:r>
          </w:p>
        </w:tc>
        <w:tc>
          <w:tcPr>
            <w:tcW w:w="241" w:type="dxa"/>
            <w:tcBorders>
              <w:top w:val="single" w:sz="4" w:space="0" w:color="C9C9C9" w:themeColor="accent3" w:themeTint="99"/>
              <w:bottom w:val="single" w:sz="4" w:space="0" w:color="auto"/>
            </w:tcBorders>
          </w:tcPr>
          <w:p w14:paraId="550956BE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177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783026B1" w14:textId="68A31FD6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40.5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6A495EFE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57.8</w:t>
            </w:r>
          </w:p>
        </w:tc>
        <w:tc>
          <w:tcPr>
            <w:tcW w:w="991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1BCE1882" w14:textId="77777777" w:rsidR="002D3C7E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>
              <w:rPr>
                <w:rFonts w:ascii="Arial Narrow" w:eastAsia="Calibri" w:hAnsi="Arial Narrow" w:cs="Times New Roman"/>
                <w:sz w:val="18"/>
                <w:lang w:val="en-GB"/>
              </w:rPr>
              <w:t>1.7</w:t>
            </w:r>
          </w:p>
        </w:tc>
        <w:tc>
          <w:tcPr>
            <w:tcW w:w="237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4C8EEBB9" w14:textId="77777777" w:rsidR="002D3C7E" w:rsidRPr="00D93C3C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</w:p>
        </w:tc>
        <w:tc>
          <w:tcPr>
            <w:tcW w:w="1020" w:type="dxa"/>
            <w:tcBorders>
              <w:top w:val="single" w:sz="4" w:space="0" w:color="C9C9C9" w:themeColor="accent3" w:themeTint="99"/>
              <w:bottom w:val="single" w:sz="4" w:space="0" w:color="auto"/>
            </w:tcBorders>
            <w:vAlign w:val="center"/>
          </w:tcPr>
          <w:p w14:paraId="21F5F066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79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(0.7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32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1134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6C895AB3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85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(0.7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52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C9C9C9" w:themeColor="accent3" w:themeTint="99"/>
              <w:bottom w:val="single" w:sz="4" w:space="0" w:color="auto"/>
            </w:tcBorders>
            <w:shd w:val="clear" w:color="auto" w:fill="auto"/>
            <w:vAlign w:val="center"/>
          </w:tcPr>
          <w:p w14:paraId="24321C53" w14:textId="77777777" w:rsidR="002D3C7E" w:rsidRPr="00D0372D" w:rsidRDefault="002D3C7E" w:rsidP="00E915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Calibri" w:hAnsi="Arial Narrow" w:cs="Times New Roman"/>
                <w:sz w:val="18"/>
                <w:lang w:val="en-GB"/>
              </w:rPr>
            </w:pP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1.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82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 xml:space="preserve"> (0.7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;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.</w:t>
            </w:r>
            <w:r>
              <w:rPr>
                <w:rFonts w:ascii="Arial Narrow" w:eastAsia="Calibri" w:hAnsi="Arial Narrow" w:cs="Times New Roman"/>
                <w:sz w:val="18"/>
                <w:lang w:val="en-GB"/>
              </w:rPr>
              <w:t>46</w:t>
            </w:r>
            <w:r w:rsidRPr="00D0372D">
              <w:rPr>
                <w:rFonts w:ascii="Arial Narrow" w:eastAsia="Calibri" w:hAnsi="Arial Narrow" w:cs="Times New Roman"/>
                <w:sz w:val="18"/>
                <w:lang w:val="en-GB"/>
              </w:rPr>
              <w:t>)</w:t>
            </w:r>
          </w:p>
        </w:tc>
      </w:tr>
      <w:tr w:rsidR="00BA251C" w:rsidRPr="00B76B93" w14:paraId="74C7C753" w14:textId="77777777" w:rsidTr="00BA251C">
        <w:trPr>
          <w:trHeight w:val="2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65" w:type="dxa"/>
            <w:gridSpan w:val="17"/>
            <w:tcBorders>
              <w:top w:val="single" w:sz="4" w:space="0" w:color="auto"/>
              <w:bottom w:val="nil"/>
            </w:tcBorders>
            <w:vAlign w:val="center"/>
          </w:tcPr>
          <w:p w14:paraId="2A1E68A9" w14:textId="77777777" w:rsidR="00BA251C" w:rsidRPr="00B76B93" w:rsidRDefault="00BA251C" w:rsidP="00BA251C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Abbreviations: </w:t>
            </w:r>
            <w:proofErr w:type="gramStart"/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OR,</w:t>
            </w:r>
            <w:proofErr w:type="gramEnd"/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 xml:space="preserve"> Odds Ratio</w:t>
            </w:r>
          </w:p>
          <w:p w14:paraId="6BA1E26D" w14:textId="77777777" w:rsidR="00BA251C" w:rsidRPr="00B76B93" w:rsidRDefault="00BA251C" w:rsidP="00BA251C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a Model 1: Adjusted for IBCLC</w:t>
            </w:r>
          </w:p>
          <w:p w14:paraId="1D12C978" w14:textId="33E5FFA3" w:rsidR="00BA251C" w:rsidRPr="00B76B93" w:rsidRDefault="00BA251C" w:rsidP="00BA251C">
            <w:pPr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</w:pPr>
            <w:r w:rsidRPr="00B76B93">
              <w:rPr>
                <w:rFonts w:ascii="Arial Narrow" w:eastAsia="Calibri" w:hAnsi="Arial Narrow" w:cs="Times New Roman"/>
                <w:b w:val="0"/>
                <w:bCs w:val="0"/>
                <w:sz w:val="18"/>
                <w:lang w:val="en-GB"/>
              </w:rPr>
              <w:t>b Model 2: Adjusted for IBCLC and years since education as health visitor</w:t>
            </w:r>
          </w:p>
        </w:tc>
      </w:tr>
    </w:tbl>
    <w:p w14:paraId="18497028" w14:textId="77777777" w:rsidR="002D3C7E" w:rsidRPr="002D1414" w:rsidRDefault="002D3C7E">
      <w:pPr>
        <w:rPr>
          <w:lang w:val="en-GB"/>
        </w:rPr>
      </w:pPr>
    </w:p>
    <w:sectPr w:rsidR="002D3C7E" w:rsidRPr="002D1414" w:rsidSect="002D1414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414"/>
    <w:rsid w:val="002D1414"/>
    <w:rsid w:val="002D3C7E"/>
    <w:rsid w:val="002D68DD"/>
    <w:rsid w:val="00302107"/>
    <w:rsid w:val="00410F8D"/>
    <w:rsid w:val="004554FD"/>
    <w:rsid w:val="004F44AF"/>
    <w:rsid w:val="005341F7"/>
    <w:rsid w:val="005B077C"/>
    <w:rsid w:val="007236FD"/>
    <w:rsid w:val="007422A8"/>
    <w:rsid w:val="007F159A"/>
    <w:rsid w:val="00861604"/>
    <w:rsid w:val="00B76B93"/>
    <w:rsid w:val="00BA251C"/>
    <w:rsid w:val="00BF2929"/>
    <w:rsid w:val="00CA1B99"/>
    <w:rsid w:val="00CA28FF"/>
    <w:rsid w:val="00DB46B1"/>
    <w:rsid w:val="00F8216F"/>
    <w:rsid w:val="00FD4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91F38"/>
  <w15:chartTrackingRefBased/>
  <w15:docId w15:val="{4E7E1E7C-0F49-43A0-8A59-1B86EF98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PlainTable22">
    <w:name w:val="Plain Table 22"/>
    <w:basedOn w:val="Tabel-Normal"/>
    <w:next w:val="Almindeligtabel2"/>
    <w:uiPriority w:val="42"/>
    <w:rsid w:val="002D1414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lmindeligtabel2">
    <w:name w:val="Plain Table 2"/>
    <w:basedOn w:val="Tabel-Normal"/>
    <w:uiPriority w:val="42"/>
    <w:rsid w:val="002D14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Ingenafstand">
    <w:name w:val="No Spacing"/>
    <w:uiPriority w:val="1"/>
    <w:qFormat/>
    <w:rsid w:val="002D14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507</Words>
  <Characters>2601</Characters>
  <Application>Microsoft Office Word</Application>
  <DocSecurity>0</DocSecurity>
  <Lines>371</Lines>
  <Paragraphs>207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4</cp:revision>
  <dcterms:created xsi:type="dcterms:W3CDTF">2023-09-08T13:05:00Z</dcterms:created>
  <dcterms:modified xsi:type="dcterms:W3CDTF">2023-09-08T13:17:00Z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2023-08-11T08:57:41Z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c8d38f40-9e38-42a8-ba75-33643698225a</vt:lpwstr>
  </property>
  <property fmtid="{D5CDD505-2E9C-101B-9397-08002B2CF9AE}" pid="9" name="MSIP_Label_6a2630e2-1ac5-455e-8217-0156b1936a76_ContentBits">
    <vt:lpwstr>0</vt:lpwstr>
  </property>
</Properties>
</file>