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 w:cs="Arial"/>
          <w:sz w:val="24"/>
          <w:szCs w:val="24"/>
          <w:lang w:val="en-US"/>
        </w:rPr>
      </w:pPr>
      <w:bookmarkStart w:id="0" w:name="_GoBack"/>
      <w:r>
        <w:rPr>
          <w:rFonts w:cs="Arial" w:ascii="Arial" w:hAnsi="Arial"/>
          <w:sz w:val="24"/>
          <w:szCs w:val="24"/>
          <w:lang w:val="en-US"/>
        </w:rPr>
        <w:t>Supplementary table 1. Anatomical and functional parameters of the images of the control group.</w:t>
      </w:r>
      <w:bookmarkEnd w:id="0"/>
    </w:p>
    <w:p>
      <w:pPr>
        <w:pStyle w:val="Normal"/>
        <w:spacing w:lineRule="auto" w:line="480"/>
        <w:rPr>
          <w:rFonts w:ascii="Times New Roman" w:hAnsi="Times New Roman" w:eastAsia="Times New Roman" w:cs="Times New Roman"/>
          <w:sz w:val="24"/>
          <w:szCs w:val="24"/>
          <w:lang w:val="en-US" w:eastAsia="es-MX"/>
        </w:rPr>
      </w:pPr>
      <w:r>
        <w:rPr>
          <w:rFonts w:eastAsia="Times New Roman" w:cs="Times New Roman" w:ascii="Times New Roman" w:hAnsi="Times New Roman"/>
          <w:sz w:val="24"/>
          <w:szCs w:val="24"/>
          <w:lang w:val="en-US" w:eastAsia="es-MX"/>
        </w:rPr>
      </w:r>
    </w:p>
    <w:tbl>
      <w:tblPr>
        <w:tblW w:w="907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192"/>
        <w:gridCol w:w="1524"/>
        <w:gridCol w:w="1820"/>
        <w:gridCol w:w="2127"/>
        <w:gridCol w:w="2409"/>
      </w:tblGrid>
      <w:tr>
        <w:trPr/>
        <w:tc>
          <w:tcPr>
            <w:tcW w:w="1192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val="en-US"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val="en-US" w:eastAsia="es-MX"/>
              </w:rPr>
            </w:r>
          </w:p>
        </w:tc>
        <w:tc>
          <w:tcPr>
            <w:tcW w:w="1524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val="en-US"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val="en-US" w:eastAsia="es-MX"/>
              </w:rPr>
            </w:r>
          </w:p>
        </w:tc>
        <w:tc>
          <w:tcPr>
            <w:tcW w:w="1820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Instituto de Neurobiología, UNAM 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(n = 2)</w:t>
            </w:r>
          </w:p>
        </w:tc>
        <w:tc>
          <w:tcPr>
            <w:tcW w:w="2127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Instituto Nacional de Neurología y Neurocirugía 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(n = 5)</w:t>
            </w:r>
          </w:p>
        </w:tc>
        <w:tc>
          <w:tcPr>
            <w:tcW w:w="2409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Instituto Nacional de Psiquiatría 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bCs/>
                <w:color w:val="000000"/>
                <w:sz w:val="24"/>
                <w:szCs w:val="24"/>
                <w:lang w:eastAsia="es-MX"/>
              </w:rPr>
              <w:t>(n = 6)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T1-3D</w:t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RT/ET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8.2 ms/3.2 ms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2200 ms/2.5 ms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7 ms/3.5 ms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Acquisition matrix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256 x 256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256 x 256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240 x 240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Voxel size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 x 1 x 1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.98 x .98 x 1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 x 1 x 1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Number of slices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176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176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180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 xml:space="preserve">Resting-state </w:t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RT/ET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2000 ms/35 ms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3000 ms/32 ms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2000 ms/35 ms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Acquisition matrix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128 x 128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64 x 64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128 x 128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Voxel size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 x 2 x 4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3 x 3 x 3.75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1.78 x 1.78 x 4 mm</w:t>
            </w:r>
            <w:r>
              <w:rPr>
                <w:rFonts w:eastAsia="Times New Roman" w:cs="Arial" w:ascii="Arial" w:hAnsi="Arial"/>
                <w:color w:val="000000"/>
                <w:sz w:val="24"/>
                <w:szCs w:val="24"/>
                <w:vertAlign w:val="superscript"/>
                <w:lang w:eastAsia="es-MX"/>
              </w:rPr>
              <w:t>3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Number of slices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35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48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35</w:t>
            </w:r>
          </w:p>
        </w:tc>
      </w:tr>
      <w:tr>
        <w:trPr>
          <w:trHeight w:val="220" w:hRule="atLeast"/>
        </w:trPr>
        <w:tc>
          <w:tcPr>
            <w:tcW w:w="1192" w:type="dxa"/>
            <w:vMerge w:val="continue"/>
            <w:tcBorders>
              <w:top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sz w:val="24"/>
                <w:szCs w:val="24"/>
                <w:lang w:eastAsia="es-MX"/>
              </w:rPr>
              <w:t>Number of volumes</w:t>
            </w:r>
          </w:p>
        </w:tc>
        <w:tc>
          <w:tcPr>
            <w:tcW w:w="182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240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124</w:t>
            </w:r>
          </w:p>
        </w:tc>
        <w:tc>
          <w:tcPr>
            <w:tcW w:w="2409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  <w:lang w:eastAsia="es-MX"/>
              </w:rPr>
            </w:pPr>
            <w:r>
              <w:rPr>
                <w:rFonts w:eastAsia="Times New Roman" w:cs="Arial" w:ascii="Arial" w:hAnsi="Arial"/>
                <w:color w:val="000000"/>
                <w:sz w:val="24"/>
                <w:szCs w:val="24"/>
                <w:lang w:eastAsia="es-MX"/>
              </w:rPr>
              <w:t>150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es-MX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es-MX"/>
        </w:rPr>
      </w:r>
    </w:p>
    <w:p>
      <w:pPr>
        <w:pStyle w:val="Normal"/>
        <w:spacing w:lineRule="auto" w:line="240"/>
        <w:rPr>
          <w:rFonts w:ascii="Arial" w:hAnsi="Arial" w:eastAsia="Times New Roman" w:cs="Arial"/>
          <w:sz w:val="24"/>
          <w:szCs w:val="24"/>
          <w:lang w:eastAsia="es-MX"/>
        </w:rPr>
      </w:pPr>
      <w:r>
        <w:rPr>
          <w:rFonts w:eastAsia="Times New Roman" w:cs="Arial" w:ascii="Arial" w:hAnsi="Arial"/>
          <w:color w:val="000000"/>
          <w:sz w:val="24"/>
          <w:szCs w:val="24"/>
          <w:lang w:eastAsia="es-MX"/>
        </w:rPr>
        <w:t xml:space="preserve">Note: n: </w:t>
      </w:r>
      <w:r>
        <w:rPr>
          <w:rFonts w:eastAsia="Times New Roman" w:cs="Arial" w:ascii="Arial" w:hAnsi="Arial"/>
          <w:color w:val="000000"/>
          <w:sz w:val="24"/>
          <w:szCs w:val="24"/>
          <w:lang w:eastAsia="es-MX"/>
        </w:rPr>
        <w:t>sample size</w:t>
      </w:r>
      <w:r>
        <w:rPr>
          <w:rFonts w:eastAsia="Times New Roman" w:cs="Arial" w:ascii="Arial" w:hAnsi="Arial"/>
          <w:color w:val="000000"/>
          <w:sz w:val="24"/>
          <w:szCs w:val="24"/>
          <w:lang w:eastAsia="es-MX"/>
        </w:rPr>
        <w:t>; RT: repetition time; ET: echo time. 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ee764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s-M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LibreOffice/7.4.6.2$Windows_X86_64 LibreOffice_project/5b1f5509c2decdade7fda905e3e1429a67acd63d</Application>
  <AppVersion>15.0000</AppVersion>
  <Pages>1</Pages>
  <Words>149</Words>
  <Characters>559</Characters>
  <CharactersWithSpaces>667</CharactersWithSpaces>
  <Paragraphs>46</Paragraphs>
  <Company>Centros Culturales de Mexico AC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2023-05-18T17:18:00Z</dcterms:created>
  <dc:creator>Víctor Hugo Gálvez Zúñiga</dc:creator>
  <dc:description/>
  <dc:language>en-US</dc:language>
  <cp:lastModifiedBy/>
  <dcterms:modified xsi:type="dcterms:W3CDTF">2023-08-28T18:42:47Z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