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36DC9" w14:textId="0143F6F4" w:rsidR="00B118A7" w:rsidRDefault="00B118A7" w:rsidP="00B118A7">
      <w:pPr>
        <w:spacing w:line="480" w:lineRule="auto"/>
        <w:jc w:val="both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Supporting Information 1</w:t>
      </w:r>
    </w:p>
    <w:p w14:paraId="5627A63D" w14:textId="77777777" w:rsidR="00B118A7" w:rsidRDefault="00B118A7" w:rsidP="00B118A7">
      <w:pPr>
        <w:spacing w:line="480" w:lineRule="auto"/>
        <w:rPr>
          <w:b/>
          <w:bCs/>
          <w:sz w:val="22"/>
          <w:szCs w:val="22"/>
        </w:rPr>
      </w:pPr>
    </w:p>
    <w:p w14:paraId="4A21537E" w14:textId="77777777" w:rsidR="00B118A7" w:rsidRPr="004D713D" w:rsidRDefault="00B118A7" w:rsidP="00B118A7">
      <w:pPr>
        <w:spacing w:line="480" w:lineRule="auto"/>
        <w:rPr>
          <w:sz w:val="22"/>
          <w:szCs w:val="22"/>
        </w:rPr>
      </w:pPr>
      <w:r w:rsidRPr="002938B2">
        <w:rPr>
          <w:b/>
          <w:bCs/>
          <w:sz w:val="22"/>
          <w:szCs w:val="22"/>
        </w:rPr>
        <w:t xml:space="preserve">Body composition on computed tomography (CT) level L3 imaging prior to </w:t>
      </w:r>
      <w:r>
        <w:rPr>
          <w:b/>
          <w:bCs/>
          <w:sz w:val="22"/>
          <w:szCs w:val="22"/>
        </w:rPr>
        <w:t>Hartmann’s</w:t>
      </w:r>
      <w:r w:rsidRPr="002938B2">
        <w:rPr>
          <w:b/>
          <w:bCs/>
          <w:sz w:val="22"/>
          <w:szCs w:val="22"/>
        </w:rPr>
        <w:t xml:space="preserve"> Reversal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268"/>
      </w:tblGrid>
      <w:tr w:rsidR="00B118A7" w:rsidRPr="002938B2" w14:paraId="3A030BF4" w14:textId="77777777" w:rsidTr="00084C28">
        <w:trPr>
          <w:trHeight w:val="277"/>
          <w:jc w:val="center"/>
        </w:trPr>
        <w:tc>
          <w:tcPr>
            <w:tcW w:w="3261" w:type="dxa"/>
          </w:tcPr>
          <w:p w14:paraId="7B8CE0BC" w14:textId="77777777" w:rsidR="00B118A7" w:rsidRPr="002938B2" w:rsidRDefault="00B118A7" w:rsidP="00084C28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2938B2">
              <w:rPr>
                <w:b/>
                <w:bCs/>
                <w:sz w:val="22"/>
                <w:szCs w:val="22"/>
              </w:rPr>
              <w:t xml:space="preserve">Body </w:t>
            </w:r>
            <w:r>
              <w:rPr>
                <w:b/>
                <w:bCs/>
                <w:sz w:val="22"/>
                <w:szCs w:val="22"/>
              </w:rPr>
              <w:t>c</w:t>
            </w:r>
            <w:r w:rsidRPr="002938B2">
              <w:rPr>
                <w:b/>
                <w:bCs/>
                <w:sz w:val="22"/>
                <w:szCs w:val="22"/>
              </w:rPr>
              <w:t xml:space="preserve">omposition </w:t>
            </w:r>
            <w:r>
              <w:rPr>
                <w:b/>
                <w:bCs/>
                <w:sz w:val="22"/>
                <w:szCs w:val="22"/>
              </w:rPr>
              <w:t>v</w:t>
            </w:r>
            <w:r w:rsidRPr="002938B2">
              <w:rPr>
                <w:b/>
                <w:bCs/>
                <w:sz w:val="22"/>
                <w:szCs w:val="22"/>
              </w:rPr>
              <w:t>ariables</w:t>
            </w:r>
          </w:p>
        </w:tc>
        <w:tc>
          <w:tcPr>
            <w:tcW w:w="2268" w:type="dxa"/>
          </w:tcPr>
          <w:p w14:paraId="669695F0" w14:textId="77777777" w:rsidR="00B118A7" w:rsidRPr="002938B2" w:rsidRDefault="00B118A7" w:rsidP="00084C28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2938B2">
              <w:rPr>
                <w:b/>
                <w:bCs/>
                <w:sz w:val="22"/>
                <w:szCs w:val="22"/>
              </w:rPr>
              <w:t>mean ± SD</w:t>
            </w:r>
          </w:p>
        </w:tc>
      </w:tr>
      <w:tr w:rsidR="00B118A7" w:rsidRPr="002938B2" w14:paraId="0A3AD3E6" w14:textId="77777777" w:rsidTr="00084C28">
        <w:trPr>
          <w:trHeight w:val="329"/>
          <w:jc w:val="center"/>
        </w:trPr>
        <w:tc>
          <w:tcPr>
            <w:tcW w:w="3261" w:type="dxa"/>
          </w:tcPr>
          <w:p w14:paraId="21EE5B78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Skeletal muscle area (cm</w:t>
            </w:r>
            <w:r w:rsidRPr="002938B2">
              <w:rPr>
                <w:sz w:val="22"/>
                <w:szCs w:val="22"/>
                <w:vertAlign w:val="superscript"/>
              </w:rPr>
              <w:t>2</w:t>
            </w:r>
            <w:r w:rsidRPr="002938B2">
              <w:rPr>
                <w:sz w:val="22"/>
                <w:szCs w:val="22"/>
              </w:rPr>
              <w:t>)</w:t>
            </w:r>
          </w:p>
        </w:tc>
        <w:tc>
          <w:tcPr>
            <w:tcW w:w="2268" w:type="dxa"/>
          </w:tcPr>
          <w:p w14:paraId="5037DD8A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137.89 ± 34.57</w:t>
            </w:r>
          </w:p>
        </w:tc>
      </w:tr>
      <w:tr w:rsidR="00B118A7" w:rsidRPr="002938B2" w14:paraId="6671105F" w14:textId="77777777" w:rsidTr="00084C28">
        <w:trPr>
          <w:trHeight w:val="277"/>
          <w:jc w:val="center"/>
        </w:trPr>
        <w:tc>
          <w:tcPr>
            <w:tcW w:w="3261" w:type="dxa"/>
          </w:tcPr>
          <w:p w14:paraId="0DDFCD17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Muscle radiodensity (HU)</w:t>
            </w:r>
          </w:p>
        </w:tc>
        <w:tc>
          <w:tcPr>
            <w:tcW w:w="2268" w:type="dxa"/>
          </w:tcPr>
          <w:p w14:paraId="5DCB971D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36.25 ± 7.47</w:t>
            </w:r>
          </w:p>
        </w:tc>
      </w:tr>
      <w:tr w:rsidR="00B118A7" w:rsidRPr="002938B2" w14:paraId="32E20696" w14:textId="77777777" w:rsidTr="00084C28">
        <w:trPr>
          <w:trHeight w:val="277"/>
          <w:jc w:val="center"/>
        </w:trPr>
        <w:tc>
          <w:tcPr>
            <w:tcW w:w="3261" w:type="dxa"/>
          </w:tcPr>
          <w:p w14:paraId="1A8DE860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VAT surface area (cm</w:t>
            </w:r>
            <w:r w:rsidRPr="002938B2">
              <w:rPr>
                <w:sz w:val="22"/>
                <w:szCs w:val="22"/>
                <w:vertAlign w:val="superscript"/>
              </w:rPr>
              <w:t>2</w:t>
            </w:r>
            <w:r w:rsidRPr="002938B2">
              <w:rPr>
                <w:sz w:val="22"/>
                <w:szCs w:val="22"/>
              </w:rPr>
              <w:t>)</w:t>
            </w:r>
          </w:p>
        </w:tc>
        <w:tc>
          <w:tcPr>
            <w:tcW w:w="2268" w:type="dxa"/>
          </w:tcPr>
          <w:p w14:paraId="511878E0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152.04 ± 102.37</w:t>
            </w:r>
          </w:p>
        </w:tc>
      </w:tr>
      <w:tr w:rsidR="00B118A7" w:rsidRPr="002938B2" w14:paraId="35D95CCD" w14:textId="77777777" w:rsidTr="00084C28">
        <w:trPr>
          <w:trHeight w:val="263"/>
          <w:jc w:val="center"/>
        </w:trPr>
        <w:tc>
          <w:tcPr>
            <w:tcW w:w="3261" w:type="dxa"/>
          </w:tcPr>
          <w:p w14:paraId="242380D6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VAT radiodensity (HU)</w:t>
            </w:r>
          </w:p>
        </w:tc>
        <w:tc>
          <w:tcPr>
            <w:tcW w:w="2268" w:type="dxa"/>
          </w:tcPr>
          <w:p w14:paraId="01124B24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-91.07 ± 34.94</w:t>
            </w:r>
          </w:p>
        </w:tc>
      </w:tr>
      <w:tr w:rsidR="00B118A7" w:rsidRPr="002938B2" w14:paraId="6A729BC7" w14:textId="77777777" w:rsidTr="00084C28">
        <w:trPr>
          <w:trHeight w:val="277"/>
          <w:jc w:val="center"/>
        </w:trPr>
        <w:tc>
          <w:tcPr>
            <w:tcW w:w="3261" w:type="dxa"/>
          </w:tcPr>
          <w:p w14:paraId="6EC9EB34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SAT surface area (cm</w:t>
            </w:r>
            <w:r w:rsidRPr="002938B2">
              <w:rPr>
                <w:sz w:val="22"/>
                <w:szCs w:val="22"/>
                <w:vertAlign w:val="superscript"/>
              </w:rPr>
              <w:t>2</w:t>
            </w:r>
            <w:r w:rsidRPr="002938B2">
              <w:rPr>
                <w:sz w:val="22"/>
                <w:szCs w:val="22"/>
              </w:rPr>
              <w:t>)</w:t>
            </w:r>
          </w:p>
        </w:tc>
        <w:tc>
          <w:tcPr>
            <w:tcW w:w="2268" w:type="dxa"/>
          </w:tcPr>
          <w:p w14:paraId="5351212D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196.49 ± 102.7</w:t>
            </w:r>
          </w:p>
        </w:tc>
      </w:tr>
      <w:tr w:rsidR="00B118A7" w:rsidRPr="002938B2" w14:paraId="47C33762" w14:textId="77777777" w:rsidTr="00084C28">
        <w:trPr>
          <w:trHeight w:val="277"/>
          <w:jc w:val="center"/>
        </w:trPr>
        <w:tc>
          <w:tcPr>
            <w:tcW w:w="3261" w:type="dxa"/>
          </w:tcPr>
          <w:p w14:paraId="49CF18BA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SAT radiodensity (HU)</w:t>
            </w:r>
          </w:p>
        </w:tc>
        <w:tc>
          <w:tcPr>
            <w:tcW w:w="2268" w:type="dxa"/>
          </w:tcPr>
          <w:p w14:paraId="28F485F1" w14:textId="77777777" w:rsidR="00B118A7" w:rsidRPr="002938B2" w:rsidRDefault="00B118A7" w:rsidP="00084C28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2938B2">
              <w:rPr>
                <w:sz w:val="22"/>
                <w:szCs w:val="22"/>
              </w:rPr>
              <w:t>-96.82 ± 11.83</w:t>
            </w:r>
          </w:p>
        </w:tc>
      </w:tr>
    </w:tbl>
    <w:p w14:paraId="2730735C" w14:textId="77777777" w:rsidR="00B118A7" w:rsidRDefault="00B118A7" w:rsidP="00B118A7">
      <w:pPr>
        <w:spacing w:line="480" w:lineRule="auto"/>
        <w:rPr>
          <w:sz w:val="22"/>
          <w:szCs w:val="22"/>
        </w:rPr>
      </w:pPr>
      <w:r w:rsidRPr="002938B2">
        <w:rPr>
          <w:sz w:val="22"/>
          <w:szCs w:val="22"/>
        </w:rPr>
        <w:t>VAT – visceral adipose tissue, SAT – subcutaneous adipose tissue</w:t>
      </w:r>
      <w:r>
        <w:rPr>
          <w:sz w:val="22"/>
          <w:szCs w:val="22"/>
        </w:rPr>
        <w:t xml:space="preserve">, </w:t>
      </w:r>
      <w:r w:rsidRPr="002938B2">
        <w:rPr>
          <w:sz w:val="22"/>
          <w:szCs w:val="22"/>
        </w:rPr>
        <w:t>HU – Hounsfield units</w:t>
      </w:r>
    </w:p>
    <w:p w14:paraId="08C65236" w14:textId="77777777" w:rsidR="00B118A7" w:rsidRDefault="00B118A7" w:rsidP="00B118A7">
      <w:pPr>
        <w:spacing w:line="480" w:lineRule="auto"/>
        <w:jc w:val="both"/>
        <w:rPr>
          <w:b/>
          <w:bCs/>
          <w:color w:val="000000" w:themeColor="text1"/>
          <w:sz w:val="22"/>
          <w:szCs w:val="22"/>
        </w:rPr>
      </w:pPr>
    </w:p>
    <w:p w14:paraId="70589837" w14:textId="77777777" w:rsidR="00000000" w:rsidRDefault="00000000"/>
    <w:sectPr w:rsidR="00B44E77" w:rsidSect="00DC194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8A7"/>
    <w:rsid w:val="00003812"/>
    <w:rsid w:val="00005041"/>
    <w:rsid w:val="00042E10"/>
    <w:rsid w:val="0004684D"/>
    <w:rsid w:val="0005525F"/>
    <w:rsid w:val="000574CC"/>
    <w:rsid w:val="00062515"/>
    <w:rsid w:val="00077ABA"/>
    <w:rsid w:val="00084DAF"/>
    <w:rsid w:val="00087A76"/>
    <w:rsid w:val="000A1814"/>
    <w:rsid w:val="000A3086"/>
    <w:rsid w:val="000B0E60"/>
    <w:rsid w:val="000B73D4"/>
    <w:rsid w:val="000C16E6"/>
    <w:rsid w:val="000D33F6"/>
    <w:rsid w:val="000D586B"/>
    <w:rsid w:val="000E5982"/>
    <w:rsid w:val="000E7DCC"/>
    <w:rsid w:val="00106BCA"/>
    <w:rsid w:val="00106D8C"/>
    <w:rsid w:val="001151F8"/>
    <w:rsid w:val="00117514"/>
    <w:rsid w:val="00127157"/>
    <w:rsid w:val="00160037"/>
    <w:rsid w:val="00170437"/>
    <w:rsid w:val="00182ED1"/>
    <w:rsid w:val="00183891"/>
    <w:rsid w:val="001A0512"/>
    <w:rsid w:val="001B65D7"/>
    <w:rsid w:val="001C290A"/>
    <w:rsid w:val="001D0131"/>
    <w:rsid w:val="001D7645"/>
    <w:rsid w:val="001E4D64"/>
    <w:rsid w:val="001F08E2"/>
    <w:rsid w:val="001F13F6"/>
    <w:rsid w:val="001F3DE0"/>
    <w:rsid w:val="001F3FE9"/>
    <w:rsid w:val="001F4C3B"/>
    <w:rsid w:val="001F672E"/>
    <w:rsid w:val="002250BF"/>
    <w:rsid w:val="0022754A"/>
    <w:rsid w:val="0023624D"/>
    <w:rsid w:val="002579C7"/>
    <w:rsid w:val="00263F5C"/>
    <w:rsid w:val="00284B1B"/>
    <w:rsid w:val="00284C72"/>
    <w:rsid w:val="00285A9E"/>
    <w:rsid w:val="002A357B"/>
    <w:rsid w:val="002B252D"/>
    <w:rsid w:val="002C37A5"/>
    <w:rsid w:val="002E3236"/>
    <w:rsid w:val="0030137D"/>
    <w:rsid w:val="0030192B"/>
    <w:rsid w:val="00315111"/>
    <w:rsid w:val="00315BAB"/>
    <w:rsid w:val="00320B62"/>
    <w:rsid w:val="0032117C"/>
    <w:rsid w:val="0033200D"/>
    <w:rsid w:val="003367D9"/>
    <w:rsid w:val="003A0C07"/>
    <w:rsid w:val="003A53CD"/>
    <w:rsid w:val="003B1235"/>
    <w:rsid w:val="003B4CCF"/>
    <w:rsid w:val="004060CA"/>
    <w:rsid w:val="00412D7B"/>
    <w:rsid w:val="00416DC7"/>
    <w:rsid w:val="00420116"/>
    <w:rsid w:val="0042015D"/>
    <w:rsid w:val="0043446B"/>
    <w:rsid w:val="00451E4A"/>
    <w:rsid w:val="00456058"/>
    <w:rsid w:val="004606C5"/>
    <w:rsid w:val="00463EDE"/>
    <w:rsid w:val="00472BC2"/>
    <w:rsid w:val="00473A2F"/>
    <w:rsid w:val="004770D6"/>
    <w:rsid w:val="00485B90"/>
    <w:rsid w:val="00492011"/>
    <w:rsid w:val="004A21ED"/>
    <w:rsid w:val="004E3D52"/>
    <w:rsid w:val="004F0B36"/>
    <w:rsid w:val="00500DC3"/>
    <w:rsid w:val="00502FB2"/>
    <w:rsid w:val="00507E3A"/>
    <w:rsid w:val="00511A3B"/>
    <w:rsid w:val="00520D20"/>
    <w:rsid w:val="00522B10"/>
    <w:rsid w:val="00533ED6"/>
    <w:rsid w:val="00540D04"/>
    <w:rsid w:val="005436FC"/>
    <w:rsid w:val="00556AC8"/>
    <w:rsid w:val="00571FCC"/>
    <w:rsid w:val="00582525"/>
    <w:rsid w:val="005903E4"/>
    <w:rsid w:val="00595B96"/>
    <w:rsid w:val="005B0F49"/>
    <w:rsid w:val="005C5EFB"/>
    <w:rsid w:val="005D4DBE"/>
    <w:rsid w:val="005D50A0"/>
    <w:rsid w:val="005E45D3"/>
    <w:rsid w:val="005F695F"/>
    <w:rsid w:val="00600CEE"/>
    <w:rsid w:val="00606B90"/>
    <w:rsid w:val="00617757"/>
    <w:rsid w:val="006458E6"/>
    <w:rsid w:val="006732E8"/>
    <w:rsid w:val="0067567B"/>
    <w:rsid w:val="00684227"/>
    <w:rsid w:val="006B7398"/>
    <w:rsid w:val="006C73D3"/>
    <w:rsid w:val="006D4686"/>
    <w:rsid w:val="006D600D"/>
    <w:rsid w:val="006D7B51"/>
    <w:rsid w:val="006F7CD7"/>
    <w:rsid w:val="007325A3"/>
    <w:rsid w:val="0074049E"/>
    <w:rsid w:val="0075677D"/>
    <w:rsid w:val="00765473"/>
    <w:rsid w:val="00785C9D"/>
    <w:rsid w:val="00796AC6"/>
    <w:rsid w:val="007B6CF9"/>
    <w:rsid w:val="007D324A"/>
    <w:rsid w:val="00802A5D"/>
    <w:rsid w:val="00811805"/>
    <w:rsid w:val="00811FC9"/>
    <w:rsid w:val="008210B1"/>
    <w:rsid w:val="00821259"/>
    <w:rsid w:val="0083593C"/>
    <w:rsid w:val="00860A23"/>
    <w:rsid w:val="00860A31"/>
    <w:rsid w:val="008726ED"/>
    <w:rsid w:val="008946FD"/>
    <w:rsid w:val="00897DCE"/>
    <w:rsid w:val="008C7A34"/>
    <w:rsid w:val="008D30CD"/>
    <w:rsid w:val="008E687C"/>
    <w:rsid w:val="008F5B6F"/>
    <w:rsid w:val="008F6C9A"/>
    <w:rsid w:val="009160BE"/>
    <w:rsid w:val="00944B6A"/>
    <w:rsid w:val="00947726"/>
    <w:rsid w:val="00962FBC"/>
    <w:rsid w:val="00983915"/>
    <w:rsid w:val="00984BA4"/>
    <w:rsid w:val="009A5637"/>
    <w:rsid w:val="009B26CA"/>
    <w:rsid w:val="009D1BCA"/>
    <w:rsid w:val="009D4C8C"/>
    <w:rsid w:val="00A258A3"/>
    <w:rsid w:val="00A32E7F"/>
    <w:rsid w:val="00A335AB"/>
    <w:rsid w:val="00A4746B"/>
    <w:rsid w:val="00A6609C"/>
    <w:rsid w:val="00A75ACD"/>
    <w:rsid w:val="00A82D03"/>
    <w:rsid w:val="00A953B9"/>
    <w:rsid w:val="00AA16FB"/>
    <w:rsid w:val="00AA3A3A"/>
    <w:rsid w:val="00AB01AF"/>
    <w:rsid w:val="00AC68BB"/>
    <w:rsid w:val="00AD62DB"/>
    <w:rsid w:val="00AD7C83"/>
    <w:rsid w:val="00AE0F7F"/>
    <w:rsid w:val="00AF0568"/>
    <w:rsid w:val="00AF2D60"/>
    <w:rsid w:val="00B040F8"/>
    <w:rsid w:val="00B118A7"/>
    <w:rsid w:val="00B13C3F"/>
    <w:rsid w:val="00B22B9E"/>
    <w:rsid w:val="00B33AC3"/>
    <w:rsid w:val="00B41B33"/>
    <w:rsid w:val="00B5321D"/>
    <w:rsid w:val="00B565BE"/>
    <w:rsid w:val="00B66E84"/>
    <w:rsid w:val="00B73557"/>
    <w:rsid w:val="00B820F0"/>
    <w:rsid w:val="00B970CF"/>
    <w:rsid w:val="00BB78F2"/>
    <w:rsid w:val="00BC4C90"/>
    <w:rsid w:val="00BD0CE0"/>
    <w:rsid w:val="00BE7709"/>
    <w:rsid w:val="00C0027E"/>
    <w:rsid w:val="00C22CB9"/>
    <w:rsid w:val="00C30484"/>
    <w:rsid w:val="00C419D5"/>
    <w:rsid w:val="00C46E01"/>
    <w:rsid w:val="00C471C4"/>
    <w:rsid w:val="00C618C5"/>
    <w:rsid w:val="00C81F0C"/>
    <w:rsid w:val="00C856E3"/>
    <w:rsid w:val="00CA05D5"/>
    <w:rsid w:val="00CA3367"/>
    <w:rsid w:val="00CB686D"/>
    <w:rsid w:val="00CE7E1E"/>
    <w:rsid w:val="00D04863"/>
    <w:rsid w:val="00D2324F"/>
    <w:rsid w:val="00D315CD"/>
    <w:rsid w:val="00D3530D"/>
    <w:rsid w:val="00D42F0C"/>
    <w:rsid w:val="00D4425D"/>
    <w:rsid w:val="00D4695A"/>
    <w:rsid w:val="00D53AAE"/>
    <w:rsid w:val="00D65FC6"/>
    <w:rsid w:val="00D71AF0"/>
    <w:rsid w:val="00DA23DC"/>
    <w:rsid w:val="00DB2B6D"/>
    <w:rsid w:val="00DC1944"/>
    <w:rsid w:val="00DC380D"/>
    <w:rsid w:val="00DC66FB"/>
    <w:rsid w:val="00DE7638"/>
    <w:rsid w:val="00DF40CA"/>
    <w:rsid w:val="00DF5355"/>
    <w:rsid w:val="00E016EB"/>
    <w:rsid w:val="00E24132"/>
    <w:rsid w:val="00E427C0"/>
    <w:rsid w:val="00E50F11"/>
    <w:rsid w:val="00E70FC2"/>
    <w:rsid w:val="00E7218C"/>
    <w:rsid w:val="00E81935"/>
    <w:rsid w:val="00E93EE8"/>
    <w:rsid w:val="00E94A87"/>
    <w:rsid w:val="00E97A04"/>
    <w:rsid w:val="00E97EC6"/>
    <w:rsid w:val="00EB2899"/>
    <w:rsid w:val="00EC1CC1"/>
    <w:rsid w:val="00EE1DB8"/>
    <w:rsid w:val="00EE2166"/>
    <w:rsid w:val="00EE64F9"/>
    <w:rsid w:val="00EF743B"/>
    <w:rsid w:val="00F048BB"/>
    <w:rsid w:val="00F04C77"/>
    <w:rsid w:val="00F0536B"/>
    <w:rsid w:val="00F37899"/>
    <w:rsid w:val="00F47661"/>
    <w:rsid w:val="00F47FBB"/>
    <w:rsid w:val="00F60761"/>
    <w:rsid w:val="00F82109"/>
    <w:rsid w:val="00F83500"/>
    <w:rsid w:val="00F95682"/>
    <w:rsid w:val="00FB4AA2"/>
    <w:rsid w:val="00FB6658"/>
    <w:rsid w:val="00FE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544274"/>
  <w14:defaultImageDpi w14:val="32767"/>
  <w15:chartTrackingRefBased/>
  <w15:docId w15:val="{B280D7B5-042F-9740-9148-46E8F3FC9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118A7"/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18A7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Reshi Suthakaran</dc:creator>
  <cp:keywords/>
  <dc:description/>
  <cp:lastModifiedBy>NguyenM29</cp:lastModifiedBy>
  <cp:revision>2</cp:revision>
  <dcterms:created xsi:type="dcterms:W3CDTF">2023-09-24T04:28:00Z</dcterms:created>
  <dcterms:modified xsi:type="dcterms:W3CDTF">2023-09-24T04:28:00Z</dcterms:modified>
</cp:coreProperties>
</file>