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28AC" w:rsidRDefault="00657D2D" w:rsidP="003B28AC">
      <w:pPr>
        <w:rPr>
          <w:b/>
          <w:bCs/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S1 </w:t>
      </w:r>
      <w:r w:rsidR="00CE7BAA" w:rsidRPr="00652CAD">
        <w:rPr>
          <w:b/>
          <w:bCs/>
          <w:i/>
          <w:iCs/>
          <w:lang w:val="en-US"/>
        </w:rPr>
        <w:t>Table</w:t>
      </w:r>
      <w:bookmarkStart w:id="0" w:name="_GoBack"/>
      <w:bookmarkEnd w:id="0"/>
      <w:r w:rsidR="00CE7BAA" w:rsidRPr="00652CAD">
        <w:rPr>
          <w:b/>
          <w:bCs/>
          <w:i/>
          <w:iCs/>
          <w:lang w:val="en-US"/>
        </w:rPr>
        <w:t>. PAS score and characteristics of acute appendicitis, mesenteric lymphadenitis and gastro-enteritis cases</w:t>
      </w:r>
    </w:p>
    <w:p w:rsidR="00CE7BAA" w:rsidRPr="00926EA4" w:rsidRDefault="00CE7BAA" w:rsidP="003B28AC">
      <w:pPr>
        <w:rPr>
          <w:b/>
          <w:bCs/>
          <w:lang w:val="en-US"/>
        </w:rPr>
      </w:pPr>
    </w:p>
    <w:tbl>
      <w:tblPr>
        <w:tblStyle w:val="Grilledutableau"/>
        <w:tblW w:w="143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2"/>
        <w:gridCol w:w="925"/>
        <w:gridCol w:w="1156"/>
        <w:gridCol w:w="1157"/>
        <w:gridCol w:w="1156"/>
        <w:gridCol w:w="1293"/>
        <w:gridCol w:w="1151"/>
        <w:gridCol w:w="1155"/>
        <w:gridCol w:w="1156"/>
        <w:gridCol w:w="1156"/>
        <w:gridCol w:w="793"/>
        <w:gridCol w:w="1157"/>
        <w:gridCol w:w="937"/>
      </w:tblGrid>
      <w:tr w:rsidR="003B28AC" w:rsidRPr="00A60488" w:rsidTr="00930429">
        <w:trPr>
          <w:trHeight w:val="741"/>
        </w:trPr>
        <w:tc>
          <w:tcPr>
            <w:tcW w:w="1202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right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925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proofErr w:type="gramStart"/>
            <w:r w:rsidRPr="004A5C32">
              <w:rPr>
                <w:color w:val="000000" w:themeColor="text1"/>
                <w:sz w:val="16"/>
                <w:szCs w:val="16"/>
              </w:rPr>
              <w:t>Patients  (</w:t>
            </w:r>
            <w:proofErr w:type="gramEnd"/>
            <w:r w:rsidRPr="004A5C32">
              <w:rPr>
                <w:color w:val="000000" w:themeColor="text1"/>
                <w:sz w:val="16"/>
                <w:szCs w:val="16"/>
              </w:rPr>
              <w:t>n)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A5C32">
              <w:rPr>
                <w:color w:val="000000" w:themeColor="text1"/>
                <w:sz w:val="16"/>
                <w:szCs w:val="16"/>
              </w:rPr>
              <w:t>Fever (%)</w:t>
            </w:r>
          </w:p>
        </w:tc>
        <w:tc>
          <w:tcPr>
            <w:tcW w:w="1157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4A5C32">
              <w:rPr>
                <w:color w:val="000000" w:themeColor="text1"/>
                <w:sz w:val="16"/>
                <w:szCs w:val="16"/>
              </w:rPr>
              <w:t>Anorexia</w:t>
            </w:r>
            <w:proofErr w:type="spellEnd"/>
            <w:r w:rsidRPr="004A5C32">
              <w:rPr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A5C32">
              <w:rPr>
                <w:color w:val="000000" w:themeColor="text1"/>
                <w:sz w:val="16"/>
                <w:szCs w:val="16"/>
              </w:rPr>
              <w:t>N/V (%)</w:t>
            </w:r>
          </w:p>
        </w:tc>
        <w:tc>
          <w:tcPr>
            <w:tcW w:w="1293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A5C32">
              <w:rPr>
                <w:color w:val="000000" w:themeColor="text1"/>
                <w:sz w:val="16"/>
                <w:szCs w:val="16"/>
              </w:rPr>
              <w:t>TRFI (%)</w:t>
            </w:r>
          </w:p>
        </w:tc>
        <w:tc>
          <w:tcPr>
            <w:tcW w:w="1151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4A5C32">
              <w:rPr>
                <w:color w:val="000000" w:themeColor="text1"/>
                <w:sz w:val="16"/>
                <w:szCs w:val="16"/>
              </w:rPr>
              <w:t>Hopping</w:t>
            </w:r>
            <w:proofErr w:type="spellEnd"/>
            <w:r w:rsidRPr="004A5C32">
              <w:rPr>
                <w:color w:val="000000" w:themeColor="text1"/>
                <w:sz w:val="16"/>
                <w:szCs w:val="16"/>
              </w:rPr>
              <w:t xml:space="preserve"> TRLQ (%)</w:t>
            </w:r>
          </w:p>
        </w:tc>
        <w:tc>
          <w:tcPr>
            <w:tcW w:w="1155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A5C32">
              <w:rPr>
                <w:color w:val="000000" w:themeColor="text1"/>
                <w:sz w:val="16"/>
                <w:szCs w:val="16"/>
              </w:rPr>
              <w:t>Pain migration (%)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A5C32">
              <w:rPr>
                <w:color w:val="000000" w:themeColor="text1"/>
                <w:sz w:val="16"/>
                <w:szCs w:val="16"/>
              </w:rPr>
              <w:t>WBC count &gt; 10000/mm3 (%)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4A5C32">
              <w:rPr>
                <w:color w:val="000000" w:themeColor="text1"/>
                <w:sz w:val="16"/>
                <w:szCs w:val="16"/>
              </w:rPr>
              <w:t>Neutrophils</w:t>
            </w:r>
            <w:proofErr w:type="spellEnd"/>
            <w:r w:rsidRPr="004A5C32">
              <w:rPr>
                <w:color w:val="000000" w:themeColor="text1"/>
                <w:sz w:val="16"/>
                <w:szCs w:val="16"/>
              </w:rPr>
              <w:t xml:space="preserve"> count &gt; 7500/mm3 (%)</w:t>
            </w:r>
          </w:p>
        </w:tc>
        <w:tc>
          <w:tcPr>
            <w:tcW w:w="793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4A5C32">
              <w:rPr>
                <w:color w:val="000000" w:themeColor="text1"/>
                <w:sz w:val="16"/>
                <w:szCs w:val="16"/>
              </w:rPr>
              <w:t>Mean</w:t>
            </w:r>
            <w:proofErr w:type="spellEnd"/>
            <w:r w:rsidRPr="004A5C32">
              <w:rPr>
                <w:color w:val="000000" w:themeColor="text1"/>
                <w:sz w:val="16"/>
                <w:szCs w:val="16"/>
              </w:rPr>
              <w:t xml:space="preserve"> PAS score (points) ± SD</w:t>
            </w:r>
          </w:p>
        </w:tc>
        <w:tc>
          <w:tcPr>
            <w:tcW w:w="1157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A5C32">
              <w:rPr>
                <w:color w:val="000000" w:themeColor="text1"/>
                <w:sz w:val="16"/>
                <w:szCs w:val="16"/>
              </w:rPr>
              <w:t xml:space="preserve">Abdominal </w:t>
            </w:r>
            <w:proofErr w:type="spellStart"/>
            <w:r w:rsidRPr="004A5C32">
              <w:rPr>
                <w:color w:val="000000" w:themeColor="text1"/>
                <w:sz w:val="16"/>
                <w:szCs w:val="16"/>
              </w:rPr>
              <w:t>guarding</w:t>
            </w:r>
            <w:proofErr w:type="spellEnd"/>
            <w:r w:rsidRPr="004A5C32">
              <w:rPr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37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:rsidR="003B28AC" w:rsidRPr="004A5C32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4A5C32">
              <w:rPr>
                <w:color w:val="000000" w:themeColor="text1"/>
                <w:sz w:val="16"/>
                <w:szCs w:val="16"/>
                <w:lang w:val="en-US"/>
              </w:rPr>
              <w:t>Mean CRP (mg/L)     ± SD</w:t>
            </w:r>
          </w:p>
        </w:tc>
      </w:tr>
      <w:tr w:rsidR="003B28AC" w:rsidRPr="00652CAD" w:rsidTr="00930429">
        <w:trPr>
          <w:trHeight w:val="358"/>
        </w:trPr>
        <w:tc>
          <w:tcPr>
            <w:tcW w:w="1202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 xml:space="preserve">Total </w:t>
            </w:r>
          </w:p>
        </w:tc>
        <w:tc>
          <w:tcPr>
            <w:tcW w:w="925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124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33.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7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37.</w:t>
            </w:r>
            <w:r>
              <w:rPr>
                <w:color w:val="000000" w:themeColor="text1"/>
                <w:sz w:val="16"/>
                <w:szCs w:val="16"/>
              </w:rPr>
              <w:t>1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66.1%</w:t>
            </w:r>
          </w:p>
        </w:tc>
        <w:tc>
          <w:tcPr>
            <w:tcW w:w="1293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86.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1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45.</w:t>
            </w:r>
            <w:r>
              <w:rPr>
                <w:color w:val="000000" w:themeColor="text1"/>
                <w:sz w:val="16"/>
                <w:szCs w:val="16"/>
              </w:rPr>
              <w:t>2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5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16.9%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35.</w:t>
            </w:r>
            <w:r>
              <w:rPr>
                <w:color w:val="000000" w:themeColor="text1"/>
                <w:sz w:val="16"/>
                <w:szCs w:val="16"/>
              </w:rPr>
              <w:t>5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32.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4.84</w:t>
            </w:r>
            <w:r>
              <w:rPr>
                <w:color w:val="000000" w:themeColor="text1"/>
                <w:sz w:val="16"/>
                <w:szCs w:val="16"/>
              </w:rPr>
              <w:t xml:space="preserve">      ± 2.17</w:t>
            </w:r>
          </w:p>
        </w:tc>
        <w:tc>
          <w:tcPr>
            <w:tcW w:w="1157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29.%</w:t>
            </w:r>
          </w:p>
        </w:tc>
        <w:tc>
          <w:tcPr>
            <w:tcW w:w="937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29</w:t>
            </w:r>
            <w:r>
              <w:rPr>
                <w:color w:val="000000" w:themeColor="text1"/>
                <w:sz w:val="16"/>
                <w:szCs w:val="16"/>
              </w:rPr>
              <w:t xml:space="preserve">            ± 45.06</w:t>
            </w:r>
          </w:p>
        </w:tc>
      </w:tr>
      <w:tr w:rsidR="003B28AC" w:rsidRPr="00652CAD" w:rsidTr="00930429">
        <w:trPr>
          <w:trHeight w:val="358"/>
        </w:trPr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Total FG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21.8%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30.9%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63.6%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81.8%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50.9%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16.</w:t>
            </w:r>
            <w:r>
              <w:rPr>
                <w:color w:val="000000" w:themeColor="text1"/>
                <w:sz w:val="16"/>
                <w:szCs w:val="16"/>
              </w:rPr>
              <w:t>4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40%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36.</w:t>
            </w:r>
            <w:r>
              <w:rPr>
                <w:color w:val="000000" w:themeColor="text1"/>
                <w:sz w:val="16"/>
                <w:szCs w:val="16"/>
              </w:rPr>
              <w:t>4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4.76</w:t>
            </w:r>
            <w:r>
              <w:rPr>
                <w:color w:val="000000" w:themeColor="text1"/>
                <w:sz w:val="16"/>
                <w:szCs w:val="16"/>
              </w:rPr>
              <w:t xml:space="preserve">      ± 2.40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29.</w:t>
            </w:r>
            <w:r>
              <w:rPr>
                <w:color w:val="000000" w:themeColor="text1"/>
                <w:sz w:val="16"/>
                <w:szCs w:val="16"/>
              </w:rPr>
              <w:t>1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19.</w:t>
            </w:r>
            <w:r>
              <w:rPr>
                <w:color w:val="000000" w:themeColor="text1"/>
                <w:sz w:val="16"/>
                <w:szCs w:val="16"/>
              </w:rPr>
              <w:t xml:space="preserve">3          ± 38.33 </w:t>
            </w:r>
          </w:p>
        </w:tc>
      </w:tr>
      <w:tr w:rsidR="003B28AC" w:rsidRPr="00652CAD" w:rsidTr="00930429">
        <w:trPr>
          <w:trHeight w:val="381"/>
        </w:trPr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Total PG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46.4%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44.6%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64.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91.</w:t>
            </w:r>
            <w:r>
              <w:rPr>
                <w:color w:val="000000" w:themeColor="text1"/>
                <w:sz w:val="16"/>
                <w:szCs w:val="16"/>
              </w:rPr>
              <w:t>1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46.4%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14.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33.9%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30.</w:t>
            </w:r>
            <w:r>
              <w:rPr>
                <w:color w:val="000000" w:themeColor="text1"/>
                <w:sz w:val="16"/>
                <w:szCs w:val="16"/>
              </w:rPr>
              <w:t>4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5.0</w:t>
            </w:r>
            <w:r>
              <w:rPr>
                <w:color w:val="000000" w:themeColor="text1"/>
                <w:sz w:val="16"/>
                <w:szCs w:val="16"/>
              </w:rPr>
              <w:t>3      ± 1.92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30.</w:t>
            </w:r>
            <w:r>
              <w:rPr>
                <w:color w:val="000000" w:themeColor="text1"/>
                <w:sz w:val="16"/>
                <w:szCs w:val="16"/>
              </w:rPr>
              <w:t>4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36.</w:t>
            </w:r>
            <w:r>
              <w:rPr>
                <w:color w:val="000000" w:themeColor="text1"/>
                <w:sz w:val="16"/>
                <w:szCs w:val="16"/>
              </w:rPr>
              <w:t xml:space="preserve">6         ± 47.19         </w:t>
            </w:r>
          </w:p>
        </w:tc>
      </w:tr>
      <w:tr w:rsidR="003B28AC" w:rsidRPr="00652CAD" w:rsidTr="00930429">
        <w:trPr>
          <w:trHeight w:val="358"/>
        </w:trPr>
        <w:tc>
          <w:tcPr>
            <w:tcW w:w="1202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Total NG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30.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30.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84.6%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84.6%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15.</w:t>
            </w:r>
            <w:r>
              <w:rPr>
                <w:color w:val="000000" w:themeColor="text1"/>
                <w:sz w:val="16"/>
                <w:szCs w:val="16"/>
              </w:rPr>
              <w:t>4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30.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23.</w:t>
            </w:r>
            <w:r>
              <w:rPr>
                <w:color w:val="000000" w:themeColor="text1"/>
                <w:sz w:val="16"/>
                <w:szCs w:val="16"/>
              </w:rPr>
              <w:t>1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23.</w:t>
            </w:r>
            <w:r>
              <w:rPr>
                <w:color w:val="000000" w:themeColor="text1"/>
                <w:sz w:val="16"/>
                <w:szCs w:val="16"/>
              </w:rPr>
              <w:t>1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4.</w:t>
            </w:r>
            <w:r>
              <w:rPr>
                <w:color w:val="000000" w:themeColor="text1"/>
                <w:sz w:val="16"/>
                <w:szCs w:val="16"/>
              </w:rPr>
              <w:t>46      ± 2.22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23.</w:t>
            </w:r>
            <w:r>
              <w:rPr>
                <w:color w:val="000000" w:themeColor="text1"/>
                <w:sz w:val="16"/>
                <w:szCs w:val="16"/>
              </w:rPr>
              <w:t>1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31.</w:t>
            </w:r>
            <w:r>
              <w:rPr>
                <w:color w:val="000000" w:themeColor="text1"/>
                <w:sz w:val="16"/>
                <w:szCs w:val="16"/>
              </w:rPr>
              <w:t>4         ± 51.04</w:t>
            </w:r>
          </w:p>
        </w:tc>
      </w:tr>
      <w:tr w:rsidR="003B28AC" w:rsidRPr="00652CAD" w:rsidTr="00930429">
        <w:trPr>
          <w:trHeight w:val="358"/>
        </w:trPr>
        <w:tc>
          <w:tcPr>
            <w:tcW w:w="1202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 xml:space="preserve">Total AA      </w:t>
            </w:r>
          </w:p>
        </w:tc>
        <w:tc>
          <w:tcPr>
            <w:tcW w:w="925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37.9%</w:t>
            </w:r>
          </w:p>
        </w:tc>
        <w:tc>
          <w:tcPr>
            <w:tcW w:w="1157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62.</w:t>
            </w:r>
            <w:r>
              <w:rPr>
                <w:color w:val="000000" w:themeColor="text1"/>
                <w:sz w:val="16"/>
                <w:szCs w:val="16"/>
              </w:rPr>
              <w:t>1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82.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293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96.</w:t>
            </w:r>
            <w:r>
              <w:rPr>
                <w:color w:val="000000" w:themeColor="text1"/>
                <w:sz w:val="16"/>
                <w:szCs w:val="16"/>
              </w:rPr>
              <w:t>6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1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89.</w:t>
            </w:r>
            <w:r>
              <w:rPr>
                <w:color w:val="000000" w:themeColor="text1"/>
                <w:sz w:val="16"/>
                <w:szCs w:val="16"/>
              </w:rPr>
              <w:t>7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5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20.</w:t>
            </w:r>
            <w:r>
              <w:rPr>
                <w:color w:val="000000" w:themeColor="text1"/>
                <w:sz w:val="16"/>
                <w:szCs w:val="16"/>
              </w:rPr>
              <w:t>7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75.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7.17</w:t>
            </w:r>
            <w:r>
              <w:rPr>
                <w:color w:val="000000" w:themeColor="text1"/>
                <w:sz w:val="16"/>
                <w:szCs w:val="16"/>
              </w:rPr>
              <w:t xml:space="preserve">      ± 1.69</w:t>
            </w:r>
          </w:p>
        </w:tc>
        <w:tc>
          <w:tcPr>
            <w:tcW w:w="1157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82.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937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56.7</w:t>
            </w:r>
            <w:r>
              <w:rPr>
                <w:color w:val="000000" w:themeColor="text1"/>
                <w:sz w:val="16"/>
                <w:szCs w:val="16"/>
              </w:rPr>
              <w:t xml:space="preserve">         ± 55.89</w:t>
            </w:r>
          </w:p>
        </w:tc>
      </w:tr>
      <w:tr w:rsidR="003B28AC" w:rsidRPr="00652CAD" w:rsidTr="00930429">
        <w:trPr>
          <w:trHeight w:val="381"/>
        </w:trPr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AA FG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35.7%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57.1%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85.7%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92.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85.7%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35.7%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92.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92.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7.57</w:t>
            </w:r>
            <w:r>
              <w:rPr>
                <w:color w:val="000000" w:themeColor="text1"/>
                <w:sz w:val="16"/>
                <w:szCs w:val="16"/>
              </w:rPr>
              <w:t xml:space="preserve">      ± 1.60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71.4%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46.1</w:t>
            </w:r>
            <w:r>
              <w:rPr>
                <w:color w:val="000000" w:themeColor="text1"/>
                <w:sz w:val="16"/>
                <w:szCs w:val="16"/>
              </w:rPr>
              <w:t xml:space="preserve">         ± 58.78</w:t>
            </w:r>
          </w:p>
        </w:tc>
      </w:tr>
      <w:tr w:rsidR="003B28AC" w:rsidRPr="00652CAD" w:rsidTr="00930429">
        <w:trPr>
          <w:trHeight w:val="381"/>
        </w:trPr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AA PG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35.7%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64.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78.</w:t>
            </w:r>
            <w:r>
              <w:rPr>
                <w:color w:val="000000" w:themeColor="text1"/>
                <w:sz w:val="16"/>
                <w:szCs w:val="16"/>
              </w:rPr>
              <w:t>6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100%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92.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7.1%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57.1%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42.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6.64</w:t>
            </w:r>
            <w:r>
              <w:rPr>
                <w:color w:val="000000" w:themeColor="text1"/>
                <w:sz w:val="16"/>
                <w:szCs w:val="16"/>
              </w:rPr>
              <w:t xml:space="preserve">      ± 1.75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92.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</w:t>
            </w:r>
            <w:r>
              <w:rPr>
                <w:color w:val="000000" w:themeColor="text1"/>
                <w:sz w:val="16"/>
                <w:szCs w:val="16"/>
              </w:rPr>
              <w:t xml:space="preserve">8.2          ± 54.94 </w:t>
            </w:r>
          </w:p>
        </w:tc>
      </w:tr>
      <w:tr w:rsidR="003B28AC" w:rsidRPr="00652CAD" w:rsidTr="00930429">
        <w:trPr>
          <w:trHeight w:val="336"/>
        </w:trPr>
        <w:tc>
          <w:tcPr>
            <w:tcW w:w="1202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AA NG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0%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7.50      </w:t>
            </w:r>
            <w:r>
              <w:rPr>
                <w:color w:val="000000" w:themeColor="text1"/>
                <w:sz w:val="16"/>
                <w:szCs w:val="16"/>
              </w:rPr>
              <w:t>± 2.12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56            </w:t>
            </w:r>
            <w:r>
              <w:rPr>
                <w:color w:val="000000" w:themeColor="text1"/>
                <w:sz w:val="16"/>
                <w:szCs w:val="16"/>
              </w:rPr>
              <w:t>± 55.15</w:t>
            </w:r>
          </w:p>
        </w:tc>
      </w:tr>
      <w:tr w:rsidR="003B28AC" w:rsidRPr="00652CAD" w:rsidTr="00930429">
        <w:trPr>
          <w:trHeight w:val="358"/>
        </w:trPr>
        <w:tc>
          <w:tcPr>
            <w:tcW w:w="1202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Total ML</w:t>
            </w:r>
          </w:p>
        </w:tc>
        <w:tc>
          <w:tcPr>
            <w:tcW w:w="925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43.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7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36.6%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66.6%</w:t>
            </w:r>
          </w:p>
        </w:tc>
        <w:tc>
          <w:tcPr>
            <w:tcW w:w="1293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100%</w:t>
            </w:r>
          </w:p>
        </w:tc>
        <w:tc>
          <w:tcPr>
            <w:tcW w:w="1151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53.3%</w:t>
            </w:r>
          </w:p>
        </w:tc>
        <w:tc>
          <w:tcPr>
            <w:tcW w:w="1155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30%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26.</w:t>
            </w:r>
            <w:r>
              <w:rPr>
                <w:color w:val="000000" w:themeColor="text1"/>
                <w:sz w:val="16"/>
                <w:szCs w:val="16"/>
              </w:rPr>
              <w:t>7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23.3%</w:t>
            </w:r>
          </w:p>
        </w:tc>
        <w:tc>
          <w:tcPr>
            <w:tcW w:w="793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5.33</w:t>
            </w:r>
            <w:r>
              <w:rPr>
                <w:color w:val="000000" w:themeColor="text1"/>
                <w:sz w:val="16"/>
                <w:szCs w:val="16"/>
              </w:rPr>
              <w:t xml:space="preserve"> ± 1.54</w:t>
            </w:r>
          </w:p>
        </w:tc>
        <w:tc>
          <w:tcPr>
            <w:tcW w:w="1157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16.</w:t>
            </w:r>
            <w:r>
              <w:rPr>
                <w:color w:val="000000" w:themeColor="text1"/>
                <w:sz w:val="16"/>
                <w:szCs w:val="16"/>
              </w:rPr>
              <w:t>7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937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17</w:t>
            </w:r>
            <w:r>
              <w:rPr>
                <w:color w:val="000000" w:themeColor="text1"/>
                <w:sz w:val="16"/>
                <w:szCs w:val="16"/>
              </w:rPr>
              <w:t xml:space="preserve">            ± 29.55</w:t>
            </w:r>
          </w:p>
        </w:tc>
      </w:tr>
      <w:tr w:rsidR="003B28AC" w:rsidRPr="00652CAD" w:rsidTr="00930429">
        <w:trPr>
          <w:trHeight w:val="381"/>
        </w:trPr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ML FG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14.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42.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57.1%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100%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100%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14.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28.</w:t>
            </w:r>
            <w:r>
              <w:rPr>
                <w:color w:val="000000" w:themeColor="text1"/>
                <w:sz w:val="16"/>
                <w:szCs w:val="16"/>
              </w:rPr>
              <w:t>6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14.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5.71</w:t>
            </w:r>
            <w:r>
              <w:rPr>
                <w:color w:val="000000" w:themeColor="text1"/>
                <w:sz w:val="16"/>
                <w:szCs w:val="16"/>
              </w:rPr>
              <w:t xml:space="preserve"> ± 1.11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28.</w:t>
            </w:r>
            <w:r>
              <w:rPr>
                <w:color w:val="000000" w:themeColor="text1"/>
                <w:sz w:val="16"/>
                <w:szCs w:val="16"/>
              </w:rPr>
              <w:t>6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1.</w:t>
            </w:r>
            <w:r>
              <w:rPr>
                <w:color w:val="000000" w:themeColor="text1"/>
                <w:sz w:val="16"/>
                <w:szCs w:val="16"/>
              </w:rPr>
              <w:t>3           ± 0.48</w:t>
            </w:r>
          </w:p>
        </w:tc>
      </w:tr>
      <w:tr w:rsidR="003B28AC" w:rsidRPr="00652CAD" w:rsidTr="00930429">
        <w:trPr>
          <w:trHeight w:val="358"/>
        </w:trPr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ML PG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61.1%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33.3%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61.1%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100%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50%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33.3%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27.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27.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5.44</w:t>
            </w:r>
            <w:r>
              <w:rPr>
                <w:color w:val="000000" w:themeColor="text1"/>
                <w:sz w:val="16"/>
                <w:szCs w:val="16"/>
              </w:rPr>
              <w:t xml:space="preserve"> ± 1.50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16.</w:t>
            </w:r>
            <w:r>
              <w:rPr>
                <w:color w:val="000000" w:themeColor="text1"/>
                <w:sz w:val="16"/>
                <w:szCs w:val="16"/>
              </w:rPr>
              <w:t>7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22.</w:t>
            </w:r>
            <w:r>
              <w:rPr>
                <w:color w:val="000000" w:themeColor="text1"/>
                <w:sz w:val="16"/>
                <w:szCs w:val="16"/>
              </w:rPr>
              <w:t>6         ± 31.77</w:t>
            </w:r>
          </w:p>
        </w:tc>
      </w:tr>
      <w:tr w:rsidR="003B28AC" w:rsidRPr="00652CAD" w:rsidTr="00930429">
        <w:trPr>
          <w:trHeight w:val="358"/>
        </w:trPr>
        <w:tc>
          <w:tcPr>
            <w:tcW w:w="1202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ML NG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33.3%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33.3%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16.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7</w:t>
            </w: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33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.</w:t>
            </w: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3%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16.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7</w:t>
            </w: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16.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7</w:t>
            </w: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4.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40 </w:t>
            </w:r>
            <w:r>
              <w:rPr>
                <w:color w:val="000000" w:themeColor="text1"/>
                <w:sz w:val="16"/>
                <w:szCs w:val="16"/>
              </w:rPr>
              <w:t>± 2.07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12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0            </w:t>
            </w:r>
            <w:r>
              <w:rPr>
                <w:color w:val="000000" w:themeColor="text1"/>
                <w:sz w:val="16"/>
                <w:szCs w:val="16"/>
              </w:rPr>
              <w:t>± 38.74</w:t>
            </w:r>
          </w:p>
        </w:tc>
      </w:tr>
      <w:tr w:rsidR="003B28AC" w:rsidRPr="00652CAD" w:rsidTr="00930429">
        <w:trPr>
          <w:trHeight w:val="358"/>
        </w:trPr>
        <w:tc>
          <w:tcPr>
            <w:tcW w:w="1202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Total GE</w:t>
            </w:r>
          </w:p>
        </w:tc>
        <w:tc>
          <w:tcPr>
            <w:tcW w:w="925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1156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43.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7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34.</w:t>
            </w:r>
            <w:r>
              <w:rPr>
                <w:color w:val="000000" w:themeColor="text1"/>
                <w:sz w:val="16"/>
                <w:szCs w:val="16"/>
              </w:rPr>
              <w:t>4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81.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293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71.</w:t>
            </w:r>
            <w:r>
              <w:rPr>
                <w:color w:val="000000" w:themeColor="text1"/>
                <w:sz w:val="16"/>
                <w:szCs w:val="16"/>
              </w:rPr>
              <w:t>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1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18.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5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9.</w:t>
            </w:r>
            <w:r>
              <w:rPr>
                <w:color w:val="000000" w:themeColor="text1"/>
                <w:sz w:val="16"/>
                <w:szCs w:val="16"/>
              </w:rPr>
              <w:t>4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31.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31.</w:t>
            </w:r>
            <w:r>
              <w:rPr>
                <w:color w:val="000000" w:themeColor="text1"/>
                <w:sz w:val="16"/>
                <w:szCs w:val="16"/>
              </w:rPr>
              <w:t>6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4.</w:t>
            </w:r>
            <w:r>
              <w:rPr>
                <w:color w:val="000000" w:themeColor="text1"/>
                <w:sz w:val="16"/>
                <w:szCs w:val="16"/>
              </w:rPr>
              <w:t>06 ± 1.74</w:t>
            </w:r>
          </w:p>
        </w:tc>
        <w:tc>
          <w:tcPr>
            <w:tcW w:w="1157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6.</w:t>
            </w:r>
            <w:r>
              <w:rPr>
                <w:color w:val="000000" w:themeColor="text1"/>
                <w:sz w:val="16"/>
                <w:szCs w:val="16"/>
              </w:rPr>
              <w:t>3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937" w:type="dxa"/>
            <w:tcBorders>
              <w:top w:val="single" w:sz="18" w:space="0" w:color="000000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30.</w:t>
            </w:r>
            <w:r>
              <w:rPr>
                <w:color w:val="000000" w:themeColor="text1"/>
                <w:sz w:val="16"/>
                <w:szCs w:val="16"/>
              </w:rPr>
              <w:t>8         ± 40.67</w:t>
            </w:r>
          </w:p>
        </w:tc>
      </w:tr>
      <w:tr w:rsidR="003B28AC" w:rsidRPr="00652CAD" w:rsidTr="00930429">
        <w:trPr>
          <w:trHeight w:val="381"/>
        </w:trPr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GE FP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29.4%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23.5%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82.</w:t>
            </w:r>
            <w:r>
              <w:rPr>
                <w:color w:val="000000" w:themeColor="text1"/>
                <w:sz w:val="16"/>
                <w:szCs w:val="16"/>
              </w:rPr>
              <w:t>4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70.</w:t>
            </w:r>
            <w:r>
              <w:rPr>
                <w:color w:val="000000" w:themeColor="text1"/>
                <w:sz w:val="16"/>
                <w:szCs w:val="16"/>
              </w:rPr>
              <w:t>6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23.5%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5</w:t>
            </w:r>
            <w:r>
              <w:rPr>
                <w:color w:val="000000" w:themeColor="text1"/>
                <w:sz w:val="16"/>
                <w:szCs w:val="16"/>
              </w:rPr>
              <w:t>.9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29.4%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29.4%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3.</w:t>
            </w:r>
            <w:r>
              <w:rPr>
                <w:color w:val="000000" w:themeColor="text1"/>
                <w:sz w:val="16"/>
                <w:szCs w:val="16"/>
              </w:rPr>
              <w:t>69 ± 1.78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11.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14.</w:t>
            </w:r>
            <w:r>
              <w:rPr>
                <w:color w:val="000000" w:themeColor="text1"/>
                <w:sz w:val="16"/>
                <w:szCs w:val="16"/>
              </w:rPr>
              <w:t>2          ± 13.98</w:t>
            </w:r>
          </w:p>
        </w:tc>
      </w:tr>
      <w:tr w:rsidR="003B28AC" w:rsidRPr="00652CAD" w:rsidTr="00930429">
        <w:trPr>
          <w:trHeight w:val="358"/>
        </w:trPr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GE PG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61.5%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46.1%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76.9%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76.9%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7.</w:t>
            </w:r>
            <w:r>
              <w:rPr>
                <w:color w:val="000000" w:themeColor="text1"/>
                <w:sz w:val="16"/>
                <w:szCs w:val="16"/>
              </w:rPr>
              <w:t>7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7.</w:t>
            </w:r>
            <w:r>
              <w:rPr>
                <w:color w:val="000000" w:themeColor="text1"/>
                <w:sz w:val="16"/>
                <w:szCs w:val="16"/>
              </w:rPr>
              <w:t>7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38.</w:t>
            </w:r>
            <w:r>
              <w:rPr>
                <w:color w:val="000000" w:themeColor="text1"/>
                <w:sz w:val="16"/>
                <w:szCs w:val="16"/>
              </w:rPr>
              <w:t>5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38.</w:t>
            </w:r>
            <w:r>
              <w:rPr>
                <w:color w:val="000000" w:themeColor="text1"/>
                <w:sz w:val="16"/>
                <w:szCs w:val="16"/>
              </w:rPr>
              <w:t>5</w:t>
            </w:r>
            <w:r w:rsidRPr="00652CAD">
              <w:rPr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4.3</w:t>
            </w:r>
            <w:r>
              <w:rPr>
                <w:color w:val="000000" w:themeColor="text1"/>
                <w:sz w:val="16"/>
                <w:szCs w:val="16"/>
              </w:rPr>
              <w:t>3 ± 1.68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652CAD">
              <w:rPr>
                <w:color w:val="000000" w:themeColor="text1"/>
                <w:sz w:val="16"/>
                <w:szCs w:val="16"/>
              </w:rPr>
              <w:t>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47.4         ± 53.02 </w:t>
            </w:r>
          </w:p>
        </w:tc>
      </w:tr>
      <w:tr w:rsidR="003B28AC" w:rsidRPr="00652CAD" w:rsidTr="00930429">
        <w:trPr>
          <w:trHeight w:val="336"/>
        </w:trPr>
        <w:tc>
          <w:tcPr>
            <w:tcW w:w="1202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GE NA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0%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0%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0%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0%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0%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± 0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930429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18" w:space="0" w:color="000000"/>
            </w:tcBorders>
            <w:vAlign w:val="bottom"/>
          </w:tcPr>
          <w:p w:rsidR="003B28AC" w:rsidRPr="00652CAD" w:rsidRDefault="003B28AC" w:rsidP="003B28AC">
            <w:pPr>
              <w:keepNext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652CA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± 0</w:t>
            </w:r>
          </w:p>
        </w:tc>
      </w:tr>
    </w:tbl>
    <w:p w:rsidR="00CE7BAA" w:rsidRPr="00652CAD" w:rsidRDefault="00CE7BAA" w:rsidP="00CE7BAA">
      <w:pPr>
        <w:pStyle w:val="Lgende"/>
        <w:spacing w:line="480" w:lineRule="auto"/>
        <w:rPr>
          <w:i w:val="0"/>
          <w:iCs w:val="0"/>
          <w:color w:val="000000" w:themeColor="text1"/>
          <w:lang w:val="en-US"/>
        </w:rPr>
      </w:pPr>
      <w:r w:rsidRPr="00652CAD">
        <w:rPr>
          <w:i w:val="0"/>
          <w:iCs w:val="0"/>
          <w:color w:val="000000" w:themeColor="text1"/>
          <w:lang w:val="en-US"/>
        </w:rPr>
        <w:t xml:space="preserve">AA = acute </w:t>
      </w:r>
      <w:proofErr w:type="gramStart"/>
      <w:r w:rsidRPr="00652CAD">
        <w:rPr>
          <w:i w:val="0"/>
          <w:iCs w:val="0"/>
          <w:color w:val="000000" w:themeColor="text1"/>
          <w:lang w:val="en-US"/>
        </w:rPr>
        <w:t>appendicitis ;</w:t>
      </w:r>
      <w:proofErr w:type="gramEnd"/>
      <w:r w:rsidRPr="00652CAD">
        <w:rPr>
          <w:i w:val="0"/>
          <w:iCs w:val="0"/>
          <w:color w:val="000000" w:themeColor="text1"/>
          <w:lang w:val="en-US"/>
        </w:rPr>
        <w:t xml:space="preserve"> GE = gastro-enteritis ; ML = mesenteric lymphadenitis ; FG = family group ; PG = physician group ; NG = non-addressed group ; PAS = Pediatric Appendicitis Score ; WBC = white blood cell ; CRP : C-reactive protein ; N/V = nausea or vomiting ; TRFI = tenderness over the right fossa iliac ; TRLQ = tenderness over the right lower quadrant</w:t>
      </w:r>
    </w:p>
    <w:p w:rsidR="00B05B8B" w:rsidRPr="003B28AC" w:rsidRDefault="00B05B8B" w:rsidP="003B28AC">
      <w:pPr>
        <w:pStyle w:val="Lgende"/>
        <w:rPr>
          <w:lang w:val="en-US"/>
        </w:rPr>
      </w:pPr>
    </w:p>
    <w:sectPr w:rsidR="00B05B8B" w:rsidRPr="003B28AC" w:rsidSect="003B28A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B8B"/>
    <w:rsid w:val="00303DDF"/>
    <w:rsid w:val="003B28AC"/>
    <w:rsid w:val="005944D3"/>
    <w:rsid w:val="00657D2D"/>
    <w:rsid w:val="00A60488"/>
    <w:rsid w:val="00B05B8B"/>
    <w:rsid w:val="00CE7BAA"/>
    <w:rsid w:val="00FE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988032"/>
  <w15:chartTrackingRefBased/>
  <w15:docId w15:val="{0D1002B8-FFD6-3E4E-B718-D3CF697CE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28AC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B2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3B28AC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347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Vevaud</dc:creator>
  <cp:keywords/>
  <dc:description/>
  <cp:lastModifiedBy>Microsoft Office User</cp:lastModifiedBy>
  <cp:revision>4</cp:revision>
  <dcterms:created xsi:type="dcterms:W3CDTF">2022-01-13T11:04:00Z</dcterms:created>
  <dcterms:modified xsi:type="dcterms:W3CDTF">2022-02-03T16:26:00Z</dcterms:modified>
</cp:coreProperties>
</file>