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5A1E1" w14:textId="638DE182" w:rsidR="00043780" w:rsidRPr="003F53C1" w:rsidRDefault="00400AE4" w:rsidP="003F53C1">
      <w:pPr>
        <w:jc w:val="center"/>
        <w:rPr>
          <w:rFonts w:ascii="Times New Roman" w:hAnsi="Times New Roman" w:cs="Times New Roman" w:hint="eastAsia"/>
          <w:b/>
          <w:sz w:val="32"/>
        </w:rPr>
      </w:pPr>
      <w:r w:rsidRPr="005E0DB0">
        <w:rPr>
          <w:rFonts w:ascii="Times New Roman" w:hAnsi="Times New Roman" w:cs="Times New Roman"/>
          <w:b/>
          <w:sz w:val="32"/>
        </w:rPr>
        <w:t xml:space="preserve">Supplementary </w:t>
      </w:r>
      <w:r w:rsidR="005E0DB0" w:rsidRPr="005E0DB0">
        <w:rPr>
          <w:rFonts w:ascii="Times New Roman" w:hAnsi="Times New Roman" w:cs="Times New Roman"/>
          <w:b/>
          <w:sz w:val="32"/>
        </w:rPr>
        <w:t>Figure</w:t>
      </w:r>
      <w:r w:rsidR="003F53C1">
        <w:rPr>
          <w:rFonts w:ascii="Times New Roman" w:hAnsi="Times New Roman" w:cs="Times New Roman"/>
          <w:b/>
          <w:sz w:val="32"/>
        </w:rPr>
        <w:t xml:space="preserve">s </w:t>
      </w:r>
      <w:r w:rsidR="003F53C1">
        <w:rPr>
          <w:rFonts w:ascii="Times New Roman" w:hAnsi="Times New Roman" w:cs="Times New Roman"/>
          <w:b/>
          <w:sz w:val="32"/>
        </w:rPr>
        <w:t>(Fig. S</w:t>
      </w:r>
      <w:r w:rsidR="003F53C1">
        <w:rPr>
          <w:rFonts w:ascii="Times New Roman" w:hAnsi="Times New Roman" w:cs="Times New Roman"/>
          <w:b/>
          <w:sz w:val="32"/>
        </w:rPr>
        <w:t>4</w:t>
      </w:r>
      <w:r w:rsidR="003F53C1">
        <w:rPr>
          <w:rFonts w:ascii="Times New Roman" w:hAnsi="Times New Roman" w:cs="Times New Roman"/>
          <w:b/>
          <w:sz w:val="32"/>
        </w:rPr>
        <w:t xml:space="preserve"> – S</w:t>
      </w:r>
      <w:r w:rsidR="003F53C1">
        <w:rPr>
          <w:rFonts w:ascii="Times New Roman" w:hAnsi="Times New Roman" w:cs="Times New Roman"/>
          <w:b/>
          <w:sz w:val="32"/>
        </w:rPr>
        <w:t>7</w:t>
      </w:r>
      <w:r w:rsidR="003F53C1">
        <w:rPr>
          <w:rFonts w:ascii="Times New Roman" w:hAnsi="Times New Roman" w:cs="Times New Roman"/>
          <w:b/>
          <w:sz w:val="32"/>
        </w:rPr>
        <w:t>)</w:t>
      </w:r>
      <w:bookmarkStart w:id="0" w:name="_GoBack"/>
      <w:bookmarkEnd w:id="0"/>
    </w:p>
    <w:p w14:paraId="43615944" w14:textId="08AA4B77" w:rsidR="003F53C1" w:rsidRPr="003F53C1" w:rsidRDefault="003F53C1" w:rsidP="003F53C1">
      <w:pPr>
        <w:jc w:val="left"/>
        <w:rPr>
          <w:rFonts w:ascii="Times New Roman" w:hAnsi="Times New Roman" w:cs="Times New Roman"/>
          <w:sz w:val="24"/>
        </w:rPr>
      </w:pPr>
    </w:p>
    <w:p w14:paraId="081DCBD5" w14:textId="77777777" w:rsidR="003F53C1" w:rsidRPr="003F53C1" w:rsidRDefault="003F53C1" w:rsidP="003F53C1">
      <w:pPr>
        <w:jc w:val="left"/>
        <w:rPr>
          <w:rFonts w:ascii="Times New Roman" w:hAnsi="Times New Roman" w:cs="Times New Roman" w:hint="eastAsia"/>
          <w:sz w:val="24"/>
        </w:rPr>
      </w:pPr>
    </w:p>
    <w:p w14:paraId="5A8927F1" w14:textId="2B4CD7F5" w:rsidR="00A87F29" w:rsidRPr="00127501" w:rsidRDefault="008B54D4" w:rsidP="00444178">
      <w:pPr>
        <w:jc w:val="left"/>
        <w:rPr>
          <w:rFonts w:ascii="Times New Roman" w:hAnsi="Times New Roman" w:cs="Times New Roman"/>
        </w:rPr>
      </w:pPr>
      <w:r w:rsidRPr="00127501">
        <w:rPr>
          <w:rFonts w:ascii="Times New Roman" w:hAnsi="Times New Roman" w:cs="Times New Roman"/>
          <w:noProof/>
        </w:rPr>
        <w:drawing>
          <wp:inline distT="0" distB="0" distL="0" distR="0" wp14:anchorId="27E85DBA" wp14:editId="1860669D">
            <wp:extent cx="5727700" cy="3585845"/>
            <wp:effectExtent l="0" t="0" r="0" b="0"/>
            <wp:docPr id="5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B4D4BBDC-4AC8-B64D-886F-66FAC5F8D6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B4D4BBDC-4AC8-B64D-886F-66FAC5F8D6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E2FBA" w14:textId="77777777" w:rsidR="00A51DB5" w:rsidRPr="00127501" w:rsidRDefault="00A51DB5" w:rsidP="00444178">
      <w:pPr>
        <w:jc w:val="left"/>
        <w:rPr>
          <w:rFonts w:ascii="Times New Roman" w:hAnsi="Times New Roman" w:cs="Times New Roman"/>
        </w:rPr>
      </w:pPr>
    </w:p>
    <w:p w14:paraId="0461814A" w14:textId="77777777" w:rsidR="005D5373" w:rsidRPr="00127501" w:rsidRDefault="005D5373" w:rsidP="00444178">
      <w:pPr>
        <w:jc w:val="left"/>
        <w:rPr>
          <w:rFonts w:ascii="Times New Roman" w:hAnsi="Times New Roman" w:cs="Times New Roman"/>
        </w:rPr>
      </w:pPr>
    </w:p>
    <w:p w14:paraId="4E8E0AC6" w14:textId="77777777" w:rsidR="00757380" w:rsidRPr="00127501" w:rsidRDefault="00757380" w:rsidP="00444178">
      <w:pPr>
        <w:spacing w:line="480" w:lineRule="auto"/>
        <w:jc w:val="left"/>
        <w:rPr>
          <w:rFonts w:ascii="Times New Roman" w:hAnsi="Times New Roman" w:cs="Times New Roman"/>
          <w:b/>
          <w:sz w:val="24"/>
        </w:rPr>
      </w:pPr>
    </w:p>
    <w:p w14:paraId="2BA9A650" w14:textId="0A9D45DE" w:rsidR="00A51DB5" w:rsidRPr="00127501" w:rsidRDefault="00A51DB5" w:rsidP="00444178">
      <w:pPr>
        <w:spacing w:line="480" w:lineRule="auto"/>
        <w:jc w:val="left"/>
        <w:rPr>
          <w:rFonts w:ascii="Times New Roman" w:hAnsi="Times New Roman" w:cs="Times New Roman"/>
          <w:sz w:val="24"/>
          <w:lang w:val="x-none"/>
        </w:rPr>
      </w:pPr>
      <w:r w:rsidRPr="00127501">
        <w:rPr>
          <w:rFonts w:ascii="Times New Roman" w:hAnsi="Times New Roman" w:cs="Times New Roman"/>
          <w:b/>
          <w:sz w:val="24"/>
        </w:rPr>
        <w:t>Fig</w:t>
      </w:r>
      <w:r w:rsidR="005B160D" w:rsidRPr="00127501">
        <w:rPr>
          <w:rFonts w:ascii="Times New Roman" w:hAnsi="Times New Roman" w:cs="Times New Roman"/>
          <w:b/>
          <w:sz w:val="24"/>
        </w:rPr>
        <w:t>.</w:t>
      </w:r>
      <w:r w:rsidRPr="00127501">
        <w:rPr>
          <w:rFonts w:ascii="Times New Roman" w:hAnsi="Times New Roman" w:cs="Times New Roman"/>
          <w:b/>
          <w:sz w:val="24"/>
        </w:rPr>
        <w:t xml:space="preserve"> S4</w:t>
      </w:r>
    </w:p>
    <w:p w14:paraId="265E07E8" w14:textId="77777777" w:rsidR="00A51DB5" w:rsidRPr="00127501" w:rsidRDefault="00A51DB5" w:rsidP="00444178">
      <w:pPr>
        <w:spacing w:line="480" w:lineRule="auto"/>
        <w:jc w:val="left"/>
        <w:rPr>
          <w:rFonts w:ascii="Times New Roman" w:hAnsi="Times New Roman" w:cs="Times New Roman"/>
          <w:sz w:val="24"/>
          <w:lang w:val="x-none"/>
        </w:rPr>
      </w:pPr>
      <w:r w:rsidRPr="00127501">
        <w:rPr>
          <w:rFonts w:ascii="Times New Roman" w:hAnsi="Times New Roman" w:cs="Times New Roman"/>
          <w:sz w:val="24"/>
          <w:lang w:val="x-none"/>
        </w:rPr>
        <w:t xml:space="preserve">Integrative genome viewer image </w:t>
      </w:r>
      <w:r w:rsidRPr="00127501">
        <w:rPr>
          <w:rFonts w:ascii="Times New Roman" w:hAnsi="Times New Roman" w:cs="Times New Roman"/>
          <w:i/>
          <w:sz w:val="24"/>
          <w:lang w:val="x-none"/>
        </w:rPr>
        <w:t>Pink1</w:t>
      </w:r>
      <w:r w:rsidRPr="00127501">
        <w:rPr>
          <w:rFonts w:ascii="Times New Roman" w:hAnsi="Times New Roman" w:cs="Times New Roman"/>
          <w:sz w:val="24"/>
          <w:lang w:val="x-none"/>
        </w:rPr>
        <w:t xml:space="preserve"> exon 4-7 region of </w:t>
      </w:r>
      <w:r w:rsidRPr="00127501">
        <w:rPr>
          <w:rFonts w:ascii="Times New Roman" w:hAnsi="Times New Roman" w:cs="Times New Roman"/>
          <w:i/>
          <w:sz w:val="24"/>
          <w:lang w:val="x-none"/>
        </w:rPr>
        <w:t>Pink1</w:t>
      </w:r>
      <w:r w:rsidRPr="00127501">
        <w:rPr>
          <w:rFonts w:ascii="Times New Roman" w:hAnsi="Times New Roman" w:cs="Times New Roman"/>
          <w:sz w:val="24"/>
          <w:lang w:val="x-none"/>
        </w:rPr>
        <w:t xml:space="preserve"> KO mouse</w:t>
      </w:r>
      <w:r w:rsidR="0036049B" w:rsidRPr="00127501">
        <w:rPr>
          <w:rFonts w:ascii="Times New Roman" w:hAnsi="Times New Roman" w:cs="Times New Roman"/>
          <w:sz w:val="24"/>
        </w:rPr>
        <w:t xml:space="preserve"> (Top panel)</w:t>
      </w:r>
      <w:r w:rsidRPr="00127501">
        <w:rPr>
          <w:rFonts w:ascii="Times New Roman" w:hAnsi="Times New Roman" w:cs="Times New Roman"/>
          <w:sz w:val="24"/>
          <w:lang w:val="x-none"/>
        </w:rPr>
        <w:t xml:space="preserve"> and </w:t>
      </w:r>
      <w:r w:rsidRPr="00127501">
        <w:rPr>
          <w:rFonts w:ascii="Times New Roman" w:hAnsi="Times New Roman" w:cs="Times New Roman"/>
          <w:i/>
          <w:sz w:val="24"/>
          <w:lang w:val="x-none"/>
        </w:rPr>
        <w:t>Pink1</w:t>
      </w:r>
      <w:r w:rsidRPr="00127501">
        <w:rPr>
          <w:rFonts w:ascii="Times New Roman" w:hAnsi="Times New Roman" w:cs="Times New Roman"/>
          <w:sz w:val="24"/>
          <w:lang w:val="x-none"/>
        </w:rPr>
        <w:t xml:space="preserve"> WT mouse</w:t>
      </w:r>
      <w:r w:rsidR="00AD5328" w:rsidRPr="00127501">
        <w:rPr>
          <w:rFonts w:ascii="Times New Roman" w:hAnsi="Times New Roman" w:cs="Times New Roman"/>
          <w:sz w:val="24"/>
        </w:rPr>
        <w:t xml:space="preserve"> (Bottom panel)</w:t>
      </w:r>
      <w:r w:rsidRPr="00127501">
        <w:rPr>
          <w:rFonts w:ascii="Times New Roman" w:hAnsi="Times New Roman" w:cs="Times New Roman"/>
          <w:sz w:val="24"/>
          <w:lang w:val="x-none"/>
        </w:rPr>
        <w:t>.</w:t>
      </w:r>
    </w:p>
    <w:p w14:paraId="6D8067A5" w14:textId="20D1D978" w:rsidR="000838BF" w:rsidRPr="00127501" w:rsidRDefault="0055093B" w:rsidP="00444178">
      <w:pPr>
        <w:jc w:val="left"/>
        <w:rPr>
          <w:rFonts w:ascii="Times New Roman" w:hAnsi="Times New Roman" w:cs="Times New Roman"/>
        </w:rPr>
      </w:pPr>
      <w:r w:rsidRPr="00127501">
        <w:rPr>
          <w:rFonts w:ascii="Times New Roman" w:hAnsi="Times New Roman" w:cs="Times New Roman"/>
        </w:rPr>
        <w:br w:type="page"/>
      </w:r>
    </w:p>
    <w:p w14:paraId="72150752" w14:textId="5645F4BF" w:rsidR="00A51DB5" w:rsidRPr="00127501" w:rsidRDefault="00BC3274" w:rsidP="0044417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CB2BE9" wp14:editId="0235857B">
            <wp:extent cx="5727700" cy="5931535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NK1.supp.5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93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E443" w14:textId="77777777" w:rsidR="000838BF" w:rsidRPr="00127501" w:rsidRDefault="000838BF" w:rsidP="00444178">
      <w:pPr>
        <w:jc w:val="left"/>
        <w:rPr>
          <w:rFonts w:ascii="Times New Roman" w:hAnsi="Times New Roman" w:cs="Times New Roman"/>
        </w:rPr>
      </w:pPr>
    </w:p>
    <w:p w14:paraId="134DA0A8" w14:textId="77777777" w:rsidR="000838BF" w:rsidRPr="00127501" w:rsidRDefault="000838BF" w:rsidP="00444178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127501">
        <w:rPr>
          <w:rFonts w:ascii="Times New Roman" w:hAnsi="Times New Roman" w:cs="Times New Roman"/>
          <w:b/>
          <w:bCs/>
          <w:sz w:val="24"/>
        </w:rPr>
        <w:t>Fig</w:t>
      </w:r>
      <w:r w:rsidR="000148B2" w:rsidRPr="00127501">
        <w:rPr>
          <w:rFonts w:ascii="Times New Roman" w:hAnsi="Times New Roman" w:cs="Times New Roman"/>
          <w:b/>
          <w:bCs/>
          <w:sz w:val="24"/>
        </w:rPr>
        <w:t>.</w:t>
      </w:r>
      <w:r w:rsidRPr="00127501">
        <w:rPr>
          <w:rFonts w:ascii="Times New Roman" w:hAnsi="Times New Roman" w:cs="Times New Roman"/>
          <w:b/>
          <w:bCs/>
          <w:sz w:val="24"/>
        </w:rPr>
        <w:t xml:space="preserve"> S5</w:t>
      </w:r>
    </w:p>
    <w:p w14:paraId="2418F6FE" w14:textId="59CCC8C1" w:rsidR="008F21B4" w:rsidRPr="00127501" w:rsidRDefault="00D5222D" w:rsidP="00444178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127501">
        <w:rPr>
          <w:rFonts w:ascii="Times New Roman" w:hAnsi="Times New Roman" w:cs="Times New Roman"/>
          <w:sz w:val="24"/>
        </w:rPr>
        <w:t>Box plots with heatmap of mitochondrial DAMP related pathways scores, which include (</w:t>
      </w:r>
      <w:r w:rsidR="00827498">
        <w:rPr>
          <w:rFonts w:ascii="Times New Roman" w:hAnsi="Times New Roman" w:cs="Times New Roman"/>
          <w:sz w:val="24"/>
        </w:rPr>
        <w:t>A</w:t>
      </w:r>
      <w:r w:rsidRPr="00127501">
        <w:rPr>
          <w:rFonts w:ascii="Times New Roman" w:hAnsi="Times New Roman" w:cs="Times New Roman"/>
          <w:sz w:val="24"/>
        </w:rPr>
        <w:t>) NLRP3 inflammasome (</w:t>
      </w:r>
      <w:r w:rsidR="00827498">
        <w:rPr>
          <w:rFonts w:ascii="Times New Roman" w:hAnsi="Times New Roman" w:cs="Times New Roman"/>
          <w:sz w:val="24"/>
        </w:rPr>
        <w:t>B</w:t>
      </w:r>
      <w:r w:rsidRPr="00127501">
        <w:rPr>
          <w:rFonts w:ascii="Times New Roman" w:hAnsi="Times New Roman" w:cs="Times New Roman"/>
          <w:sz w:val="24"/>
        </w:rPr>
        <w:t>) TLR9 (</w:t>
      </w:r>
      <w:r w:rsidR="00827498">
        <w:rPr>
          <w:rFonts w:ascii="Times New Roman" w:hAnsi="Times New Roman" w:cs="Times New Roman"/>
          <w:sz w:val="24"/>
        </w:rPr>
        <w:t>C</w:t>
      </w:r>
      <w:r w:rsidRPr="00127501">
        <w:rPr>
          <w:rFonts w:ascii="Times New Roman" w:hAnsi="Times New Roman" w:cs="Times New Roman"/>
          <w:sz w:val="24"/>
        </w:rPr>
        <w:t>) STING (</w:t>
      </w:r>
      <w:r w:rsidR="00827498">
        <w:rPr>
          <w:rFonts w:ascii="Times New Roman" w:hAnsi="Times New Roman" w:cs="Times New Roman"/>
          <w:sz w:val="24"/>
        </w:rPr>
        <w:t>D</w:t>
      </w:r>
      <w:r w:rsidRPr="00127501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127501">
        <w:rPr>
          <w:rFonts w:ascii="Times New Roman" w:hAnsi="Times New Roman" w:cs="Times New Roman"/>
          <w:sz w:val="24"/>
        </w:rPr>
        <w:t>NFkB</w:t>
      </w:r>
      <w:proofErr w:type="spellEnd"/>
      <w:r w:rsidRPr="00127501">
        <w:rPr>
          <w:rFonts w:ascii="Times New Roman" w:hAnsi="Times New Roman" w:cs="Times New Roman"/>
          <w:sz w:val="24"/>
        </w:rPr>
        <w:t xml:space="preserve"> pathway, of human thyroid with/without LT (n = 653/each). All gene </w:t>
      </w:r>
      <w:r w:rsidR="00784C08" w:rsidRPr="00127501">
        <w:rPr>
          <w:rFonts w:ascii="Times New Roman" w:hAnsi="Times New Roman" w:cs="Times New Roman"/>
          <w:sz w:val="24"/>
        </w:rPr>
        <w:t xml:space="preserve">were derived from </w:t>
      </w:r>
      <w:proofErr w:type="spellStart"/>
      <w:r w:rsidR="00784C08" w:rsidRPr="00127501">
        <w:rPr>
          <w:rFonts w:ascii="Times New Roman" w:hAnsi="Times New Roman" w:cs="Times New Roman"/>
          <w:sz w:val="24"/>
        </w:rPr>
        <w:t>MsigDB</w:t>
      </w:r>
      <w:proofErr w:type="spellEnd"/>
      <w:r w:rsidRPr="00127501">
        <w:rPr>
          <w:rFonts w:ascii="Times New Roman" w:hAnsi="Times New Roman" w:cs="Times New Roman"/>
          <w:sz w:val="24"/>
        </w:rPr>
        <w:t>. heatmaps of genes that make up of those pathways. (</w:t>
      </w:r>
      <w:r w:rsidR="00603A79">
        <w:rPr>
          <w:rFonts w:ascii="Times New Roman" w:hAnsi="Times New Roman" w:cs="Times New Roman"/>
          <w:sz w:val="24"/>
        </w:rPr>
        <w:t>F</w:t>
      </w:r>
      <w:r w:rsidRPr="00127501">
        <w:rPr>
          <w:rFonts w:ascii="Times New Roman" w:hAnsi="Times New Roman" w:cs="Times New Roman"/>
          <w:sz w:val="24"/>
        </w:rPr>
        <w:t xml:space="preserve">) Bar plots represent quantitative PCR results of pro-inflammatory cytokines in HTori-3 cell lysates after </w:t>
      </w:r>
      <w:r w:rsidRPr="00127501">
        <w:rPr>
          <w:rFonts w:ascii="Times New Roman" w:hAnsi="Times New Roman" w:cs="Times New Roman"/>
          <w:i/>
          <w:sz w:val="24"/>
        </w:rPr>
        <w:t>PINK1</w:t>
      </w:r>
      <w:r w:rsidRPr="00127501">
        <w:rPr>
          <w:rFonts w:ascii="Times New Roman" w:hAnsi="Times New Roman" w:cs="Times New Roman"/>
          <w:sz w:val="24"/>
        </w:rPr>
        <w:t>- and control-siRNA treatment. (</w:t>
      </w:r>
      <w:r w:rsidR="00603A79">
        <w:rPr>
          <w:rFonts w:ascii="Times New Roman" w:hAnsi="Times New Roman" w:cs="Times New Roman"/>
          <w:sz w:val="24"/>
        </w:rPr>
        <w:t>G</w:t>
      </w:r>
      <w:r w:rsidRPr="00127501">
        <w:rPr>
          <w:rFonts w:ascii="Times New Roman" w:hAnsi="Times New Roman" w:cs="Times New Roman"/>
          <w:sz w:val="24"/>
        </w:rPr>
        <w:t>) Bar plots represent quantitative PCR results of pro-inflammatory cytokines in HTori-3 cell lysates after treatment of control (0.5% DMSO) and Midivi-1 (5μM). (</w:t>
      </w:r>
      <w:r w:rsidR="00603A79">
        <w:rPr>
          <w:rFonts w:ascii="Times New Roman" w:hAnsi="Times New Roman" w:cs="Times New Roman"/>
          <w:sz w:val="24"/>
        </w:rPr>
        <w:t>H</w:t>
      </w:r>
      <w:r w:rsidRPr="00127501">
        <w:rPr>
          <w:rFonts w:ascii="Times New Roman" w:hAnsi="Times New Roman" w:cs="Times New Roman"/>
          <w:sz w:val="24"/>
        </w:rPr>
        <w:t xml:space="preserve">) conditioned </w:t>
      </w:r>
      <w:r w:rsidRPr="00127501">
        <w:rPr>
          <w:rFonts w:ascii="Times New Roman" w:hAnsi="Times New Roman" w:cs="Times New Roman"/>
          <w:sz w:val="24"/>
        </w:rPr>
        <w:lastRenderedPageBreak/>
        <w:t xml:space="preserve">medium of </w:t>
      </w:r>
      <w:r w:rsidRPr="00127501">
        <w:rPr>
          <w:rFonts w:ascii="Times New Roman" w:hAnsi="Times New Roman" w:cs="Times New Roman"/>
          <w:i/>
          <w:sz w:val="24"/>
        </w:rPr>
        <w:t>PINK1</w:t>
      </w:r>
      <w:r w:rsidRPr="00127501">
        <w:rPr>
          <w:rFonts w:ascii="Times New Roman" w:hAnsi="Times New Roman" w:cs="Times New Roman"/>
          <w:sz w:val="24"/>
        </w:rPr>
        <w:t>-siRNA</w:t>
      </w:r>
      <w:r w:rsidR="00B01579" w:rsidRPr="00127501">
        <w:rPr>
          <w:rFonts w:ascii="Times New Roman" w:hAnsi="Times New Roman" w:cs="Times New Roman"/>
          <w:sz w:val="24"/>
        </w:rPr>
        <w:t xml:space="preserve"> </w:t>
      </w:r>
      <w:r w:rsidRPr="00127501">
        <w:rPr>
          <w:rFonts w:ascii="Times New Roman" w:hAnsi="Times New Roman" w:cs="Times New Roman"/>
          <w:sz w:val="24"/>
        </w:rPr>
        <w:t xml:space="preserve">treated human thyroid cells (HTori-3) presented higher infiltrated cell number of human </w:t>
      </w:r>
      <w:proofErr w:type="spellStart"/>
      <w:r w:rsidRPr="00127501">
        <w:rPr>
          <w:rFonts w:ascii="Times New Roman" w:hAnsi="Times New Roman" w:cs="Times New Roman"/>
          <w:sz w:val="24"/>
        </w:rPr>
        <w:t>Jurkat</w:t>
      </w:r>
      <w:proofErr w:type="spellEnd"/>
      <w:r w:rsidRPr="00127501">
        <w:rPr>
          <w:rFonts w:ascii="Times New Roman" w:hAnsi="Times New Roman" w:cs="Times New Roman"/>
          <w:sz w:val="24"/>
        </w:rPr>
        <w:t xml:space="preserve"> cell (n = 6/each). </w:t>
      </w:r>
      <w:r w:rsidR="008F21B4" w:rsidRPr="00127501">
        <w:rPr>
          <w:rFonts w:ascii="Times New Roman" w:hAnsi="Times New Roman" w:cs="Times New Roman"/>
          <w:sz w:val="24"/>
        </w:rPr>
        <w:t>Data in bar plots are presented as mean ± SEM.</w:t>
      </w:r>
    </w:p>
    <w:p w14:paraId="1BAE912B" w14:textId="69A8F5D5" w:rsidR="006F6682" w:rsidRPr="00127501" w:rsidRDefault="0055093B" w:rsidP="00444178">
      <w:pPr>
        <w:jc w:val="left"/>
        <w:rPr>
          <w:rFonts w:ascii="Times New Roman" w:hAnsi="Times New Roman" w:cs="Times New Roman"/>
        </w:rPr>
      </w:pPr>
      <w:r w:rsidRPr="00127501">
        <w:rPr>
          <w:rFonts w:ascii="Times New Roman" w:hAnsi="Times New Roman" w:cs="Times New Roman"/>
        </w:rPr>
        <w:br w:type="page"/>
      </w:r>
    </w:p>
    <w:p w14:paraId="1A2B2BE8" w14:textId="372C02B6" w:rsidR="000E4DBA" w:rsidRPr="00127501" w:rsidRDefault="00BC3274" w:rsidP="0044417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70C56D" wp14:editId="01EA0DD5">
            <wp:extent cx="5727700" cy="387350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NK1.supp.6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014AA" w14:textId="77777777" w:rsidR="00A87F29" w:rsidRPr="00127501" w:rsidRDefault="00A87F29" w:rsidP="00444178">
      <w:pPr>
        <w:jc w:val="left"/>
        <w:rPr>
          <w:rFonts w:ascii="Times New Roman" w:hAnsi="Times New Roman" w:cs="Times New Roman"/>
        </w:rPr>
      </w:pPr>
    </w:p>
    <w:p w14:paraId="6C4ABA67" w14:textId="77777777" w:rsidR="007A0168" w:rsidRPr="00127501" w:rsidRDefault="007A0168" w:rsidP="00444178">
      <w:pPr>
        <w:jc w:val="left"/>
        <w:rPr>
          <w:rFonts w:ascii="Times New Roman" w:hAnsi="Times New Roman" w:cs="Times New Roman"/>
        </w:rPr>
      </w:pPr>
    </w:p>
    <w:p w14:paraId="09DDFC87" w14:textId="77777777" w:rsidR="000E4DBA" w:rsidRPr="00127501" w:rsidRDefault="000E4DBA" w:rsidP="00444178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127501">
        <w:rPr>
          <w:rFonts w:ascii="Times New Roman" w:hAnsi="Times New Roman" w:cs="Times New Roman"/>
          <w:b/>
          <w:bCs/>
          <w:sz w:val="24"/>
        </w:rPr>
        <w:t>Fig</w:t>
      </w:r>
      <w:r w:rsidR="00BB4E7E" w:rsidRPr="00127501">
        <w:rPr>
          <w:rFonts w:ascii="Times New Roman" w:hAnsi="Times New Roman" w:cs="Times New Roman"/>
          <w:b/>
          <w:bCs/>
          <w:sz w:val="24"/>
        </w:rPr>
        <w:t>.</w:t>
      </w:r>
      <w:r w:rsidRPr="00127501">
        <w:rPr>
          <w:rFonts w:ascii="Times New Roman" w:hAnsi="Times New Roman" w:cs="Times New Roman"/>
          <w:b/>
          <w:bCs/>
          <w:sz w:val="24"/>
        </w:rPr>
        <w:t xml:space="preserve"> S6</w:t>
      </w:r>
    </w:p>
    <w:p w14:paraId="242D8B4E" w14:textId="72D82703" w:rsidR="003174AF" w:rsidRPr="00127501" w:rsidRDefault="00053A4E" w:rsidP="00444178">
      <w:pPr>
        <w:spacing w:line="480" w:lineRule="auto"/>
        <w:jc w:val="left"/>
        <w:rPr>
          <w:rFonts w:ascii="Times New Roman" w:hAnsi="Times New Roman" w:cs="Times New Roman"/>
        </w:rPr>
      </w:pPr>
      <w:r w:rsidRPr="00127501">
        <w:rPr>
          <w:rFonts w:ascii="Times New Roman" w:hAnsi="Times New Roman" w:cs="Times New Roman"/>
          <w:sz w:val="24"/>
        </w:rPr>
        <w:t xml:space="preserve">Correlation plots of human thyroid </w:t>
      </w:r>
      <w:r w:rsidRPr="00127501">
        <w:rPr>
          <w:rFonts w:ascii="Times New Roman" w:hAnsi="Times New Roman" w:cs="Times New Roman"/>
          <w:i/>
          <w:sz w:val="24"/>
        </w:rPr>
        <w:t>AREG</w:t>
      </w:r>
      <w:r w:rsidRPr="00127501">
        <w:rPr>
          <w:rFonts w:ascii="Times New Roman" w:hAnsi="Times New Roman" w:cs="Times New Roman"/>
          <w:sz w:val="24"/>
        </w:rPr>
        <w:t xml:space="preserve"> mRNA expression and hypoxia gene set in (</w:t>
      </w:r>
      <w:r w:rsidR="00603A79">
        <w:rPr>
          <w:rFonts w:ascii="Times New Roman" w:hAnsi="Times New Roman" w:cs="Times New Roman"/>
          <w:sz w:val="24"/>
        </w:rPr>
        <w:t>A</w:t>
      </w:r>
      <w:r w:rsidRPr="00127501">
        <w:rPr>
          <w:rFonts w:ascii="Times New Roman" w:hAnsi="Times New Roman" w:cs="Times New Roman"/>
          <w:sz w:val="24"/>
        </w:rPr>
        <w:t>) human thyroid and (</w:t>
      </w:r>
      <w:r w:rsidR="00603A79">
        <w:rPr>
          <w:rFonts w:ascii="Times New Roman" w:hAnsi="Times New Roman" w:cs="Times New Roman"/>
          <w:sz w:val="24"/>
        </w:rPr>
        <w:t>B</w:t>
      </w:r>
      <w:r w:rsidRPr="00127501">
        <w:rPr>
          <w:rFonts w:ascii="Times New Roman" w:hAnsi="Times New Roman" w:cs="Times New Roman"/>
          <w:sz w:val="24"/>
        </w:rPr>
        <w:t>) mice thyroid (Pearson’s correlation; n = 653; n = 10, respectively). (</w:t>
      </w:r>
      <w:r w:rsidR="005B6EAD">
        <w:rPr>
          <w:rFonts w:ascii="Times New Roman" w:hAnsi="Times New Roman" w:cs="Times New Roman"/>
          <w:sz w:val="24"/>
        </w:rPr>
        <w:t>C</w:t>
      </w:r>
      <w:r w:rsidRPr="00127501">
        <w:rPr>
          <w:rFonts w:ascii="Times New Roman" w:hAnsi="Times New Roman" w:cs="Times New Roman"/>
          <w:sz w:val="24"/>
        </w:rPr>
        <w:t xml:space="preserve">) Representative western blotting band images of </w:t>
      </w:r>
      <w:r w:rsidRPr="00127501">
        <w:rPr>
          <w:rFonts w:ascii="Times New Roman" w:hAnsi="Times New Roman" w:cs="Times New Roman"/>
          <w:i/>
          <w:sz w:val="24"/>
        </w:rPr>
        <w:t>Pink1</w:t>
      </w:r>
      <w:r w:rsidRPr="00127501">
        <w:rPr>
          <w:rFonts w:ascii="Times New Roman" w:hAnsi="Times New Roman" w:cs="Times New Roman"/>
          <w:sz w:val="24"/>
        </w:rPr>
        <w:t xml:space="preserve"> KO and </w:t>
      </w:r>
      <w:r w:rsidRPr="00127501">
        <w:rPr>
          <w:rFonts w:ascii="Times New Roman" w:hAnsi="Times New Roman" w:cs="Times New Roman"/>
          <w:i/>
          <w:sz w:val="24"/>
        </w:rPr>
        <w:t>Pink1</w:t>
      </w:r>
      <w:r w:rsidRPr="00127501">
        <w:rPr>
          <w:rFonts w:ascii="Times New Roman" w:hAnsi="Times New Roman" w:cs="Times New Roman"/>
          <w:sz w:val="24"/>
        </w:rPr>
        <w:t xml:space="preserve"> WT 24-month-old mice (n = 5/each). Bar plots represented β-actin–normalized relative protein expressions of (</w:t>
      </w:r>
      <w:r w:rsidR="005B6EAD">
        <w:rPr>
          <w:rFonts w:ascii="Times New Roman" w:hAnsi="Times New Roman" w:cs="Times New Roman"/>
          <w:sz w:val="24"/>
        </w:rPr>
        <w:t>D</w:t>
      </w:r>
      <w:r w:rsidRPr="00127501">
        <w:rPr>
          <w:rFonts w:ascii="Times New Roman" w:hAnsi="Times New Roman" w:cs="Times New Roman"/>
          <w:sz w:val="24"/>
        </w:rPr>
        <w:t xml:space="preserve">) PINK1, CREB, and HIF1A compared to that of </w:t>
      </w:r>
      <w:r w:rsidRPr="00127501">
        <w:rPr>
          <w:rFonts w:ascii="Times New Roman" w:hAnsi="Times New Roman" w:cs="Times New Roman"/>
          <w:i/>
          <w:sz w:val="24"/>
        </w:rPr>
        <w:t>Pink1</w:t>
      </w:r>
      <w:r w:rsidRPr="00127501">
        <w:rPr>
          <w:rFonts w:ascii="Times New Roman" w:hAnsi="Times New Roman" w:cs="Times New Roman"/>
          <w:sz w:val="24"/>
        </w:rPr>
        <w:t xml:space="preserve"> WT (n = 5/each). Hypoxia gene set </w:t>
      </w:r>
      <w:r w:rsidR="003438A2" w:rsidRPr="00127501">
        <w:rPr>
          <w:rFonts w:ascii="Times New Roman" w:hAnsi="Times New Roman" w:cs="Times New Roman"/>
          <w:sz w:val="24"/>
        </w:rPr>
        <w:t>was derived</w:t>
      </w:r>
      <w:r w:rsidRPr="00127501">
        <w:rPr>
          <w:rFonts w:ascii="Times New Roman" w:hAnsi="Times New Roman" w:cs="Times New Roman"/>
          <w:sz w:val="24"/>
        </w:rPr>
        <w:t xml:space="preserve"> from </w:t>
      </w:r>
      <w:proofErr w:type="spellStart"/>
      <w:r w:rsidRPr="00127501">
        <w:rPr>
          <w:rFonts w:ascii="Times New Roman" w:hAnsi="Times New Roman" w:cs="Times New Roman"/>
          <w:sz w:val="24"/>
        </w:rPr>
        <w:t>MsigDB</w:t>
      </w:r>
      <w:proofErr w:type="spellEnd"/>
      <w:r w:rsidRPr="00127501">
        <w:rPr>
          <w:rFonts w:ascii="Times New Roman" w:hAnsi="Times New Roman" w:cs="Times New Roman"/>
          <w:sz w:val="24"/>
        </w:rPr>
        <w:t xml:space="preserve">. </w:t>
      </w:r>
      <w:r w:rsidR="003A1698" w:rsidRPr="00127501">
        <w:rPr>
          <w:rFonts w:ascii="Times New Roman" w:hAnsi="Times New Roman" w:cs="Times New Roman"/>
          <w:sz w:val="24"/>
        </w:rPr>
        <w:t>Data in bar plots are presented as mean ± SEM.</w:t>
      </w:r>
    </w:p>
    <w:p w14:paraId="5E34029A" w14:textId="11EBDEDF" w:rsidR="006F6682" w:rsidRPr="008C6840" w:rsidRDefault="006C692C" w:rsidP="00444178">
      <w:pPr>
        <w:jc w:val="left"/>
        <w:rPr>
          <w:rFonts w:ascii="Times New Roman" w:hAnsi="Times New Roman" w:cs="Times New Roman"/>
          <w:b/>
          <w:sz w:val="24"/>
        </w:rPr>
      </w:pPr>
      <w:r w:rsidRPr="00127501">
        <w:rPr>
          <w:rFonts w:ascii="Times New Roman" w:hAnsi="Times New Roman" w:cs="Times New Roman"/>
          <w:b/>
          <w:sz w:val="24"/>
        </w:rPr>
        <w:br w:type="page"/>
      </w:r>
    </w:p>
    <w:p w14:paraId="51A8D0C1" w14:textId="7693D4DB" w:rsidR="003174AF" w:rsidRPr="00127501" w:rsidRDefault="00BC3274" w:rsidP="0044417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059C641" wp14:editId="4FF2E66F">
            <wp:extent cx="5727700" cy="550291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NK1.supp.7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50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D6B62" w14:textId="77777777" w:rsidR="00A87F29" w:rsidRPr="00127501" w:rsidRDefault="00A87F29" w:rsidP="00444178">
      <w:pPr>
        <w:jc w:val="left"/>
        <w:rPr>
          <w:rFonts w:ascii="Times New Roman" w:hAnsi="Times New Roman" w:cs="Times New Roman"/>
        </w:rPr>
      </w:pPr>
    </w:p>
    <w:p w14:paraId="1EED5E54" w14:textId="77777777" w:rsidR="00A87F29" w:rsidRPr="00127501" w:rsidRDefault="00A87F29" w:rsidP="00444178">
      <w:pPr>
        <w:jc w:val="left"/>
        <w:rPr>
          <w:rFonts w:ascii="Times New Roman" w:hAnsi="Times New Roman" w:cs="Times New Roman"/>
        </w:rPr>
      </w:pPr>
    </w:p>
    <w:p w14:paraId="1D1F374F" w14:textId="77777777" w:rsidR="001C09C1" w:rsidRPr="00127501" w:rsidRDefault="001C09C1" w:rsidP="00444178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127501">
        <w:rPr>
          <w:rFonts w:ascii="Times New Roman" w:hAnsi="Times New Roman" w:cs="Times New Roman"/>
          <w:b/>
          <w:bCs/>
          <w:sz w:val="24"/>
        </w:rPr>
        <w:t>Fig</w:t>
      </w:r>
      <w:r w:rsidR="000E758E" w:rsidRPr="00127501">
        <w:rPr>
          <w:rFonts w:ascii="Times New Roman" w:hAnsi="Times New Roman" w:cs="Times New Roman"/>
          <w:b/>
          <w:bCs/>
          <w:sz w:val="24"/>
        </w:rPr>
        <w:t>.</w:t>
      </w:r>
      <w:r w:rsidRPr="00127501">
        <w:rPr>
          <w:rFonts w:ascii="Times New Roman" w:hAnsi="Times New Roman" w:cs="Times New Roman"/>
          <w:b/>
          <w:bCs/>
          <w:sz w:val="24"/>
        </w:rPr>
        <w:t xml:space="preserve"> S7</w:t>
      </w:r>
    </w:p>
    <w:p w14:paraId="5199A4B8" w14:textId="7B996731" w:rsidR="00B3077A" w:rsidRPr="00127501" w:rsidRDefault="005A7FD0" w:rsidP="00444178">
      <w:pPr>
        <w:spacing w:line="480" w:lineRule="auto"/>
        <w:jc w:val="left"/>
        <w:rPr>
          <w:rFonts w:ascii="Times New Roman" w:hAnsi="Times New Roman" w:cs="Times New Roman" w:hint="eastAsia"/>
        </w:rPr>
      </w:pPr>
      <w:r w:rsidRPr="00127501">
        <w:rPr>
          <w:rFonts w:ascii="Times New Roman" w:hAnsi="Times New Roman" w:cs="Times New Roman"/>
          <w:sz w:val="24"/>
        </w:rPr>
        <w:t>Box plots with heatmap of EGFR signaling pathways scores, which include (</w:t>
      </w:r>
      <w:r w:rsidR="005B6EAD">
        <w:rPr>
          <w:rFonts w:ascii="Times New Roman" w:hAnsi="Times New Roman" w:cs="Times New Roman"/>
          <w:sz w:val="24"/>
        </w:rPr>
        <w:t>A</w:t>
      </w:r>
      <w:r w:rsidRPr="00127501">
        <w:rPr>
          <w:rFonts w:ascii="Times New Roman" w:hAnsi="Times New Roman" w:cs="Times New Roman"/>
          <w:sz w:val="24"/>
        </w:rPr>
        <w:t>) EGFR, (</w:t>
      </w:r>
      <w:r w:rsidR="005B6EAD">
        <w:rPr>
          <w:rFonts w:ascii="Times New Roman" w:hAnsi="Times New Roman" w:cs="Times New Roman"/>
          <w:sz w:val="24"/>
        </w:rPr>
        <w:t>B</w:t>
      </w:r>
      <w:r w:rsidRPr="00127501">
        <w:rPr>
          <w:rFonts w:ascii="Times New Roman" w:hAnsi="Times New Roman" w:cs="Times New Roman"/>
          <w:sz w:val="24"/>
        </w:rPr>
        <w:t>) PI3K/A</w:t>
      </w:r>
      <w:r w:rsidR="00CE14FE" w:rsidRPr="00127501">
        <w:rPr>
          <w:rFonts w:ascii="Times New Roman" w:hAnsi="Times New Roman" w:cs="Times New Roman"/>
          <w:sz w:val="24"/>
        </w:rPr>
        <w:t>KT</w:t>
      </w:r>
      <w:r w:rsidRPr="00127501">
        <w:rPr>
          <w:rFonts w:ascii="Times New Roman" w:hAnsi="Times New Roman" w:cs="Times New Roman"/>
          <w:sz w:val="24"/>
        </w:rPr>
        <w:t>/mTOR, (</w:t>
      </w:r>
      <w:r w:rsidR="005B6EAD">
        <w:rPr>
          <w:rFonts w:ascii="Times New Roman" w:hAnsi="Times New Roman" w:cs="Times New Roman"/>
          <w:sz w:val="24"/>
        </w:rPr>
        <w:t>C</w:t>
      </w:r>
      <w:r w:rsidRPr="00127501">
        <w:rPr>
          <w:rFonts w:ascii="Times New Roman" w:hAnsi="Times New Roman" w:cs="Times New Roman"/>
          <w:sz w:val="24"/>
        </w:rPr>
        <w:t xml:space="preserve">) </w:t>
      </w:r>
      <w:r w:rsidR="00E94CAB" w:rsidRPr="00127501">
        <w:rPr>
          <w:rFonts w:ascii="Times New Roman" w:hAnsi="Times New Roman" w:cs="Times New Roman"/>
          <w:sz w:val="24"/>
        </w:rPr>
        <w:t xml:space="preserve">RAS/RAF/MEK/ERK </w:t>
      </w:r>
      <w:r w:rsidRPr="00127501">
        <w:rPr>
          <w:rFonts w:ascii="Times New Roman" w:hAnsi="Times New Roman" w:cs="Times New Roman"/>
          <w:sz w:val="24"/>
        </w:rPr>
        <w:t>and (</w:t>
      </w:r>
      <w:r w:rsidR="005B6EAD">
        <w:rPr>
          <w:rFonts w:ascii="Times New Roman" w:hAnsi="Times New Roman" w:cs="Times New Roman"/>
          <w:sz w:val="24"/>
        </w:rPr>
        <w:t>D</w:t>
      </w:r>
      <w:r w:rsidRPr="00127501">
        <w:rPr>
          <w:rFonts w:ascii="Times New Roman" w:hAnsi="Times New Roman" w:cs="Times New Roman"/>
          <w:sz w:val="24"/>
        </w:rPr>
        <w:t xml:space="preserve">) </w:t>
      </w:r>
      <w:r w:rsidR="00096B41" w:rsidRPr="00127501">
        <w:rPr>
          <w:rFonts w:ascii="Times New Roman" w:hAnsi="Times New Roman" w:cs="Times New Roman"/>
          <w:sz w:val="24"/>
        </w:rPr>
        <w:t>c</w:t>
      </w:r>
      <w:r w:rsidRPr="00127501">
        <w:rPr>
          <w:rFonts w:ascii="Times New Roman" w:hAnsi="Times New Roman" w:cs="Times New Roman"/>
          <w:sz w:val="24"/>
        </w:rPr>
        <w:t xml:space="preserve">ell cycle pathway, of human thyroid with/without LT (n = 653/each). All gene set came from </w:t>
      </w:r>
      <w:proofErr w:type="spellStart"/>
      <w:r w:rsidRPr="00127501">
        <w:rPr>
          <w:rFonts w:ascii="Times New Roman" w:hAnsi="Times New Roman" w:cs="Times New Roman"/>
          <w:sz w:val="24"/>
        </w:rPr>
        <w:t>MsigDB</w:t>
      </w:r>
      <w:proofErr w:type="spellEnd"/>
      <w:r w:rsidRPr="00127501">
        <w:rPr>
          <w:rFonts w:ascii="Times New Roman" w:hAnsi="Times New Roman" w:cs="Times New Roman"/>
          <w:sz w:val="24"/>
        </w:rPr>
        <w:t>. heatmaps of genes that make up of those pathways. Bar plots represent proliferation rate assay results of HTori-3 cells. Treatment of (</w:t>
      </w:r>
      <w:r w:rsidR="005B6EAD">
        <w:rPr>
          <w:rFonts w:ascii="Times New Roman" w:hAnsi="Times New Roman" w:cs="Times New Roman"/>
          <w:sz w:val="24"/>
        </w:rPr>
        <w:t>E</w:t>
      </w:r>
      <w:r w:rsidRPr="00127501">
        <w:rPr>
          <w:rFonts w:ascii="Times New Roman" w:hAnsi="Times New Roman" w:cs="Times New Roman"/>
          <w:sz w:val="24"/>
        </w:rPr>
        <w:t xml:space="preserve">) conditioned medium of </w:t>
      </w:r>
      <w:r w:rsidRPr="00127501">
        <w:rPr>
          <w:rFonts w:ascii="Times New Roman" w:hAnsi="Times New Roman" w:cs="Times New Roman"/>
          <w:i/>
          <w:sz w:val="24"/>
        </w:rPr>
        <w:t>PINK1</w:t>
      </w:r>
      <w:r w:rsidRPr="00127501">
        <w:rPr>
          <w:rFonts w:ascii="Times New Roman" w:hAnsi="Times New Roman" w:cs="Times New Roman"/>
          <w:sz w:val="24"/>
        </w:rPr>
        <w:t>-siRNA treated H</w:t>
      </w:r>
      <w:r w:rsidR="002D4D87" w:rsidRPr="00127501">
        <w:rPr>
          <w:rFonts w:ascii="Times New Roman" w:hAnsi="Times New Roman" w:cs="Times New Roman"/>
          <w:sz w:val="24"/>
        </w:rPr>
        <w:t>T</w:t>
      </w:r>
      <w:r w:rsidRPr="00127501">
        <w:rPr>
          <w:rFonts w:ascii="Times New Roman" w:hAnsi="Times New Roman" w:cs="Times New Roman"/>
          <w:sz w:val="24"/>
        </w:rPr>
        <w:t>ori-3 cells, (</w:t>
      </w:r>
      <w:r w:rsidR="005B6EAD">
        <w:rPr>
          <w:rFonts w:ascii="Times New Roman" w:hAnsi="Times New Roman" w:cs="Times New Roman"/>
          <w:sz w:val="24"/>
        </w:rPr>
        <w:t>F</w:t>
      </w:r>
      <w:r w:rsidRPr="00127501">
        <w:rPr>
          <w:rFonts w:ascii="Times New Roman" w:hAnsi="Times New Roman" w:cs="Times New Roman"/>
          <w:sz w:val="24"/>
        </w:rPr>
        <w:t>) human AREG protein (control- CM of control-siRNA</w:t>
      </w:r>
      <w:r w:rsidR="00306A90" w:rsidRPr="00127501">
        <w:rPr>
          <w:rFonts w:ascii="Times New Roman" w:hAnsi="Times New Roman" w:cs="Times New Roman"/>
          <w:sz w:val="24"/>
        </w:rPr>
        <w:t xml:space="preserve"> </w:t>
      </w:r>
      <w:r w:rsidRPr="00127501">
        <w:rPr>
          <w:rFonts w:ascii="Times New Roman" w:hAnsi="Times New Roman" w:cs="Times New Roman"/>
          <w:sz w:val="24"/>
        </w:rPr>
        <w:t xml:space="preserve">treated HTori-3 cells, and 0 ng/ml AREG, respectively) (n = 6/each). </w:t>
      </w:r>
      <w:r w:rsidR="000A110C" w:rsidRPr="00127501">
        <w:rPr>
          <w:rFonts w:ascii="Times New Roman" w:hAnsi="Times New Roman" w:cs="Times New Roman"/>
          <w:sz w:val="24"/>
        </w:rPr>
        <w:t>Data in bar plots are presented as mean ± SEM.</w:t>
      </w:r>
    </w:p>
    <w:sectPr w:rsidR="00B3077A" w:rsidRPr="00127501" w:rsidSect="00FF3C67">
      <w:pgSz w:w="11900" w:h="16840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1D6CF" w14:textId="77777777" w:rsidR="00283FFB" w:rsidRDefault="00283FFB" w:rsidP="00156356">
      <w:r>
        <w:separator/>
      </w:r>
    </w:p>
  </w:endnote>
  <w:endnote w:type="continuationSeparator" w:id="0">
    <w:p w14:paraId="51479037" w14:textId="77777777" w:rsidR="00283FFB" w:rsidRDefault="00283FFB" w:rsidP="0015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altName w:val="바탕"/>
    <w:panose1 w:val="020B0604020202020204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09BE8" w14:textId="77777777" w:rsidR="00283FFB" w:rsidRDefault="00283FFB" w:rsidP="00156356">
      <w:r>
        <w:separator/>
      </w:r>
    </w:p>
  </w:footnote>
  <w:footnote w:type="continuationSeparator" w:id="0">
    <w:p w14:paraId="2BEE791E" w14:textId="77777777" w:rsidR="00283FFB" w:rsidRDefault="00283FFB" w:rsidP="00156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A299E"/>
    <w:multiLevelType w:val="hybridMultilevel"/>
    <w:tmpl w:val="B4DAC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6078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374F7"/>
    <w:multiLevelType w:val="hybridMultilevel"/>
    <w:tmpl w:val="838AD182"/>
    <w:lvl w:ilvl="0" w:tplc="C7FA6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2" w15:restartNumberingAfterBreak="0">
    <w:nsid w:val="20602CCA"/>
    <w:multiLevelType w:val="hybridMultilevel"/>
    <w:tmpl w:val="0F825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E1C5A"/>
    <w:multiLevelType w:val="hybridMultilevel"/>
    <w:tmpl w:val="046E577C"/>
    <w:lvl w:ilvl="0" w:tplc="D38C4D7C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E15429E"/>
    <w:multiLevelType w:val="hybridMultilevel"/>
    <w:tmpl w:val="AE64B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64E84"/>
    <w:multiLevelType w:val="hybridMultilevel"/>
    <w:tmpl w:val="C79C2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518EC"/>
    <w:multiLevelType w:val="multilevel"/>
    <w:tmpl w:val="F40867E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 w15:restartNumberingAfterBreak="0">
    <w:nsid w:val="69873CC8"/>
    <w:multiLevelType w:val="hybridMultilevel"/>
    <w:tmpl w:val="F8322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3B"/>
    <w:rsid w:val="000040A9"/>
    <w:rsid w:val="000148B2"/>
    <w:rsid w:val="0003189C"/>
    <w:rsid w:val="00041C82"/>
    <w:rsid w:val="00043780"/>
    <w:rsid w:val="00052A8C"/>
    <w:rsid w:val="00053A4E"/>
    <w:rsid w:val="0006107C"/>
    <w:rsid w:val="000838BF"/>
    <w:rsid w:val="00096B41"/>
    <w:rsid w:val="000A0228"/>
    <w:rsid w:val="000A110C"/>
    <w:rsid w:val="000A7FA6"/>
    <w:rsid w:val="000C11CC"/>
    <w:rsid w:val="000D324F"/>
    <w:rsid w:val="000D382D"/>
    <w:rsid w:val="000E298E"/>
    <w:rsid w:val="000E4DBA"/>
    <w:rsid w:val="000E6AD4"/>
    <w:rsid w:val="000E758E"/>
    <w:rsid w:val="001060E9"/>
    <w:rsid w:val="00107820"/>
    <w:rsid w:val="00107F5B"/>
    <w:rsid w:val="001136CA"/>
    <w:rsid w:val="0011398B"/>
    <w:rsid w:val="00113F25"/>
    <w:rsid w:val="0011457D"/>
    <w:rsid w:val="00127501"/>
    <w:rsid w:val="00143C81"/>
    <w:rsid w:val="00144605"/>
    <w:rsid w:val="00156356"/>
    <w:rsid w:val="00160F37"/>
    <w:rsid w:val="001751A7"/>
    <w:rsid w:val="00180DE0"/>
    <w:rsid w:val="00191A15"/>
    <w:rsid w:val="001B098F"/>
    <w:rsid w:val="001C09C1"/>
    <w:rsid w:val="001C5BDF"/>
    <w:rsid w:val="001D6BC5"/>
    <w:rsid w:val="001E46CC"/>
    <w:rsid w:val="001F16F1"/>
    <w:rsid w:val="0022108B"/>
    <w:rsid w:val="00234432"/>
    <w:rsid w:val="002347F3"/>
    <w:rsid w:val="00246C81"/>
    <w:rsid w:val="00257119"/>
    <w:rsid w:val="00270253"/>
    <w:rsid w:val="00272468"/>
    <w:rsid w:val="002724EF"/>
    <w:rsid w:val="00281444"/>
    <w:rsid w:val="00283FFB"/>
    <w:rsid w:val="002929E8"/>
    <w:rsid w:val="002A3A55"/>
    <w:rsid w:val="002D4D87"/>
    <w:rsid w:val="002E4372"/>
    <w:rsid w:val="002F0EC9"/>
    <w:rsid w:val="002F7A97"/>
    <w:rsid w:val="002F7AE9"/>
    <w:rsid w:val="00306A90"/>
    <w:rsid w:val="0031424E"/>
    <w:rsid w:val="003174AF"/>
    <w:rsid w:val="0032085F"/>
    <w:rsid w:val="00321730"/>
    <w:rsid w:val="003372F9"/>
    <w:rsid w:val="003438A2"/>
    <w:rsid w:val="003554F3"/>
    <w:rsid w:val="0036049B"/>
    <w:rsid w:val="00361655"/>
    <w:rsid w:val="00364E8B"/>
    <w:rsid w:val="0037331B"/>
    <w:rsid w:val="00377778"/>
    <w:rsid w:val="00391313"/>
    <w:rsid w:val="00391B0A"/>
    <w:rsid w:val="003A1698"/>
    <w:rsid w:val="003B5B24"/>
    <w:rsid w:val="003C55B5"/>
    <w:rsid w:val="003C7B16"/>
    <w:rsid w:val="003E1A22"/>
    <w:rsid w:val="003E47E0"/>
    <w:rsid w:val="003F53C1"/>
    <w:rsid w:val="00400AE4"/>
    <w:rsid w:val="00420DF4"/>
    <w:rsid w:val="00434EED"/>
    <w:rsid w:val="0043524C"/>
    <w:rsid w:val="00444178"/>
    <w:rsid w:val="00446736"/>
    <w:rsid w:val="004618D1"/>
    <w:rsid w:val="0046289B"/>
    <w:rsid w:val="00467806"/>
    <w:rsid w:val="00481149"/>
    <w:rsid w:val="00493E98"/>
    <w:rsid w:val="0049578A"/>
    <w:rsid w:val="004B48B1"/>
    <w:rsid w:val="004C45B8"/>
    <w:rsid w:val="004D745B"/>
    <w:rsid w:val="004F40D9"/>
    <w:rsid w:val="004F754B"/>
    <w:rsid w:val="00520922"/>
    <w:rsid w:val="0055093B"/>
    <w:rsid w:val="0057018C"/>
    <w:rsid w:val="00571BA8"/>
    <w:rsid w:val="00592835"/>
    <w:rsid w:val="005933BF"/>
    <w:rsid w:val="005A1A60"/>
    <w:rsid w:val="005A6BAE"/>
    <w:rsid w:val="005A7FD0"/>
    <w:rsid w:val="005B160D"/>
    <w:rsid w:val="005B6EAD"/>
    <w:rsid w:val="005C3448"/>
    <w:rsid w:val="005C4FF8"/>
    <w:rsid w:val="005C658E"/>
    <w:rsid w:val="005C7839"/>
    <w:rsid w:val="005D0827"/>
    <w:rsid w:val="005D5373"/>
    <w:rsid w:val="005D7A22"/>
    <w:rsid w:val="005E0DB0"/>
    <w:rsid w:val="005F1A84"/>
    <w:rsid w:val="00603A79"/>
    <w:rsid w:val="00623121"/>
    <w:rsid w:val="006251F5"/>
    <w:rsid w:val="00627FCC"/>
    <w:rsid w:val="00632DED"/>
    <w:rsid w:val="00633C66"/>
    <w:rsid w:val="00641340"/>
    <w:rsid w:val="00641B64"/>
    <w:rsid w:val="00646F96"/>
    <w:rsid w:val="00661E30"/>
    <w:rsid w:val="006706A3"/>
    <w:rsid w:val="006735D3"/>
    <w:rsid w:val="00677E76"/>
    <w:rsid w:val="00681B5F"/>
    <w:rsid w:val="006852A4"/>
    <w:rsid w:val="00685CD8"/>
    <w:rsid w:val="006969CF"/>
    <w:rsid w:val="006A07CE"/>
    <w:rsid w:val="006B083B"/>
    <w:rsid w:val="006C692C"/>
    <w:rsid w:val="006D0071"/>
    <w:rsid w:val="006F6682"/>
    <w:rsid w:val="007053B4"/>
    <w:rsid w:val="007137ED"/>
    <w:rsid w:val="0072503E"/>
    <w:rsid w:val="00725CE6"/>
    <w:rsid w:val="007270E1"/>
    <w:rsid w:val="00750CAF"/>
    <w:rsid w:val="0075362C"/>
    <w:rsid w:val="00757380"/>
    <w:rsid w:val="00767F33"/>
    <w:rsid w:val="00784C08"/>
    <w:rsid w:val="007A0168"/>
    <w:rsid w:val="007B1087"/>
    <w:rsid w:val="007B58BE"/>
    <w:rsid w:val="007E32B5"/>
    <w:rsid w:val="007E3F3B"/>
    <w:rsid w:val="007E5462"/>
    <w:rsid w:val="007E6206"/>
    <w:rsid w:val="00803AA8"/>
    <w:rsid w:val="00803DBD"/>
    <w:rsid w:val="008121F8"/>
    <w:rsid w:val="00827498"/>
    <w:rsid w:val="00843662"/>
    <w:rsid w:val="00844232"/>
    <w:rsid w:val="008469CF"/>
    <w:rsid w:val="00872B48"/>
    <w:rsid w:val="008B54D4"/>
    <w:rsid w:val="008C6840"/>
    <w:rsid w:val="008C75D0"/>
    <w:rsid w:val="008E0143"/>
    <w:rsid w:val="008E5AF6"/>
    <w:rsid w:val="008F21B4"/>
    <w:rsid w:val="008F3C85"/>
    <w:rsid w:val="00912AF2"/>
    <w:rsid w:val="00926B57"/>
    <w:rsid w:val="00933ECD"/>
    <w:rsid w:val="00961367"/>
    <w:rsid w:val="00980820"/>
    <w:rsid w:val="00992312"/>
    <w:rsid w:val="00992554"/>
    <w:rsid w:val="009A560E"/>
    <w:rsid w:val="009B0AC6"/>
    <w:rsid w:val="009B3858"/>
    <w:rsid w:val="009B3A76"/>
    <w:rsid w:val="009F4160"/>
    <w:rsid w:val="00A06144"/>
    <w:rsid w:val="00A1307E"/>
    <w:rsid w:val="00A16453"/>
    <w:rsid w:val="00A3706F"/>
    <w:rsid w:val="00A44231"/>
    <w:rsid w:val="00A51DB5"/>
    <w:rsid w:val="00A53A2B"/>
    <w:rsid w:val="00A616DC"/>
    <w:rsid w:val="00A83554"/>
    <w:rsid w:val="00A87F29"/>
    <w:rsid w:val="00A90C4C"/>
    <w:rsid w:val="00AA35D9"/>
    <w:rsid w:val="00AB0B15"/>
    <w:rsid w:val="00AB2C48"/>
    <w:rsid w:val="00AC6F26"/>
    <w:rsid w:val="00AD5162"/>
    <w:rsid w:val="00AD5328"/>
    <w:rsid w:val="00AE13A9"/>
    <w:rsid w:val="00AE5DE0"/>
    <w:rsid w:val="00AF4E70"/>
    <w:rsid w:val="00B01579"/>
    <w:rsid w:val="00B04BD4"/>
    <w:rsid w:val="00B10C38"/>
    <w:rsid w:val="00B200DF"/>
    <w:rsid w:val="00B23BB8"/>
    <w:rsid w:val="00B3077A"/>
    <w:rsid w:val="00B30B26"/>
    <w:rsid w:val="00B41A72"/>
    <w:rsid w:val="00B62BA2"/>
    <w:rsid w:val="00B652E4"/>
    <w:rsid w:val="00B7460F"/>
    <w:rsid w:val="00BB4E7E"/>
    <w:rsid w:val="00BC3274"/>
    <w:rsid w:val="00BC7EBF"/>
    <w:rsid w:val="00BD4888"/>
    <w:rsid w:val="00BE6131"/>
    <w:rsid w:val="00C018FF"/>
    <w:rsid w:val="00C17B30"/>
    <w:rsid w:val="00C26DB1"/>
    <w:rsid w:val="00C4142D"/>
    <w:rsid w:val="00C435D3"/>
    <w:rsid w:val="00C60E1F"/>
    <w:rsid w:val="00C653AC"/>
    <w:rsid w:val="00C70531"/>
    <w:rsid w:val="00C76F3F"/>
    <w:rsid w:val="00CC2B3A"/>
    <w:rsid w:val="00CE14FE"/>
    <w:rsid w:val="00CE3206"/>
    <w:rsid w:val="00CF6A82"/>
    <w:rsid w:val="00D01DBB"/>
    <w:rsid w:val="00D14DB2"/>
    <w:rsid w:val="00D15F07"/>
    <w:rsid w:val="00D26174"/>
    <w:rsid w:val="00D418E6"/>
    <w:rsid w:val="00D447FD"/>
    <w:rsid w:val="00D503FE"/>
    <w:rsid w:val="00D5222D"/>
    <w:rsid w:val="00D67416"/>
    <w:rsid w:val="00D70522"/>
    <w:rsid w:val="00D83D66"/>
    <w:rsid w:val="00D842AF"/>
    <w:rsid w:val="00D91013"/>
    <w:rsid w:val="00DC0784"/>
    <w:rsid w:val="00DD26F7"/>
    <w:rsid w:val="00DD301C"/>
    <w:rsid w:val="00DD3B62"/>
    <w:rsid w:val="00DE2808"/>
    <w:rsid w:val="00E26D53"/>
    <w:rsid w:val="00E31631"/>
    <w:rsid w:val="00E35A62"/>
    <w:rsid w:val="00E370B4"/>
    <w:rsid w:val="00E46467"/>
    <w:rsid w:val="00E5273D"/>
    <w:rsid w:val="00E6069C"/>
    <w:rsid w:val="00E72279"/>
    <w:rsid w:val="00E82F9D"/>
    <w:rsid w:val="00E94CAB"/>
    <w:rsid w:val="00EA3228"/>
    <w:rsid w:val="00EC1700"/>
    <w:rsid w:val="00EC3C4F"/>
    <w:rsid w:val="00EC66CF"/>
    <w:rsid w:val="00ED2116"/>
    <w:rsid w:val="00EF2A5C"/>
    <w:rsid w:val="00EF35C0"/>
    <w:rsid w:val="00F12B3F"/>
    <w:rsid w:val="00F20EC1"/>
    <w:rsid w:val="00F34063"/>
    <w:rsid w:val="00F36B94"/>
    <w:rsid w:val="00F50B2F"/>
    <w:rsid w:val="00F537F0"/>
    <w:rsid w:val="00F564A1"/>
    <w:rsid w:val="00F74CA3"/>
    <w:rsid w:val="00F836F3"/>
    <w:rsid w:val="00F87770"/>
    <w:rsid w:val="00F973E1"/>
    <w:rsid w:val="00FC5F3B"/>
    <w:rsid w:val="00FE3CBB"/>
    <w:rsid w:val="00FE5E6A"/>
    <w:rsid w:val="00FF3C67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55976"/>
  <w15:chartTrackingRefBased/>
  <w15:docId w15:val="{1DAFB415-4EAD-4042-92AE-51235D02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16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A87F29"/>
    <w:pPr>
      <w:ind w:leftChars="400" w:left="800"/>
    </w:pPr>
  </w:style>
  <w:style w:type="character" w:customStyle="1" w:styleId="Char">
    <w:name w:val="목록 단락 Char"/>
    <w:basedOn w:val="a0"/>
    <w:link w:val="a3"/>
    <w:uiPriority w:val="34"/>
    <w:rsid w:val="00400AE4"/>
  </w:style>
  <w:style w:type="table" w:styleId="a4">
    <w:name w:val="Table Grid"/>
    <w:basedOn w:val="a1"/>
    <w:uiPriority w:val="59"/>
    <w:rsid w:val="00400AE4"/>
    <w:pPr>
      <w:jc w:val="left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link w:val="Char0"/>
    <w:rsid w:val="00400AE4"/>
    <w:pPr>
      <w:spacing w:line="384" w:lineRule="auto"/>
      <w:textAlignment w:val="baseline"/>
    </w:pPr>
    <w:rPr>
      <w:rFonts w:ascii="함초롬바탕" w:hAnsi="굴림" w:cs="굴림"/>
      <w:color w:val="000000"/>
      <w:kern w:val="0"/>
      <w:sz w:val="22"/>
      <w:szCs w:val="20"/>
    </w:rPr>
  </w:style>
  <w:style w:type="character" w:customStyle="1" w:styleId="Char0">
    <w:name w:val="바탕글 Char"/>
    <w:basedOn w:val="a0"/>
    <w:link w:val="a5"/>
    <w:rsid w:val="00400AE4"/>
    <w:rPr>
      <w:rFonts w:ascii="함초롬바탕" w:hAnsi="굴림" w:cs="굴림"/>
      <w:color w:val="000000"/>
      <w:kern w:val="0"/>
      <w:sz w:val="22"/>
      <w:szCs w:val="20"/>
    </w:rPr>
  </w:style>
  <w:style w:type="paragraph" w:styleId="a6">
    <w:name w:val="Title"/>
    <w:basedOn w:val="a"/>
    <w:next w:val="a"/>
    <w:link w:val="Char1"/>
    <w:uiPriority w:val="10"/>
    <w:qFormat/>
    <w:rsid w:val="00444178"/>
    <w:pPr>
      <w:widowControl/>
      <w:wordWrap/>
      <w:autoSpaceDE/>
      <w:autoSpaceDN/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Char1">
    <w:name w:val="제목 Char"/>
    <w:basedOn w:val="a0"/>
    <w:link w:val="a6"/>
    <w:uiPriority w:val="10"/>
    <w:rsid w:val="00444178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7">
    <w:name w:val="header"/>
    <w:basedOn w:val="a"/>
    <w:link w:val="Char2"/>
    <w:uiPriority w:val="99"/>
    <w:unhideWhenUsed/>
    <w:rsid w:val="0015635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156356"/>
  </w:style>
  <w:style w:type="paragraph" w:styleId="a8">
    <w:name w:val="footer"/>
    <w:basedOn w:val="a"/>
    <w:link w:val="Char3"/>
    <w:uiPriority w:val="99"/>
    <w:unhideWhenUsed/>
    <w:rsid w:val="0015635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156356"/>
  </w:style>
  <w:style w:type="character" w:styleId="a9">
    <w:name w:val="annotation reference"/>
    <w:basedOn w:val="a0"/>
    <w:uiPriority w:val="99"/>
    <w:semiHidden/>
    <w:unhideWhenUsed/>
    <w:rsid w:val="00156356"/>
    <w:rPr>
      <w:sz w:val="18"/>
      <w:szCs w:val="18"/>
    </w:rPr>
  </w:style>
  <w:style w:type="paragraph" w:styleId="aa">
    <w:name w:val="annotation text"/>
    <w:basedOn w:val="a"/>
    <w:link w:val="Char4"/>
    <w:uiPriority w:val="99"/>
    <w:semiHidden/>
    <w:unhideWhenUsed/>
    <w:rsid w:val="00156356"/>
    <w:pPr>
      <w:jc w:val="left"/>
    </w:pPr>
  </w:style>
  <w:style w:type="character" w:customStyle="1" w:styleId="Char4">
    <w:name w:val="메모 텍스트 Char"/>
    <w:basedOn w:val="a0"/>
    <w:link w:val="aa"/>
    <w:uiPriority w:val="99"/>
    <w:semiHidden/>
    <w:rsid w:val="00156356"/>
  </w:style>
  <w:style w:type="paragraph" w:styleId="ab">
    <w:name w:val="annotation subject"/>
    <w:basedOn w:val="aa"/>
    <w:next w:val="aa"/>
    <w:link w:val="Char5"/>
    <w:uiPriority w:val="99"/>
    <w:semiHidden/>
    <w:unhideWhenUsed/>
    <w:rsid w:val="00156356"/>
    <w:rPr>
      <w:b/>
      <w:bCs/>
    </w:rPr>
  </w:style>
  <w:style w:type="character" w:customStyle="1" w:styleId="Char5">
    <w:name w:val="메모 주제 Char"/>
    <w:basedOn w:val="Char4"/>
    <w:link w:val="ab"/>
    <w:uiPriority w:val="99"/>
    <w:semiHidden/>
    <w:rsid w:val="00156356"/>
    <w:rPr>
      <w:b/>
      <w:bCs/>
    </w:rPr>
  </w:style>
  <w:style w:type="paragraph" w:styleId="ac">
    <w:name w:val="Balloon Text"/>
    <w:basedOn w:val="a"/>
    <w:link w:val="Char6"/>
    <w:uiPriority w:val="99"/>
    <w:semiHidden/>
    <w:unhideWhenUsed/>
    <w:rsid w:val="00156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c"/>
    <w:uiPriority w:val="99"/>
    <w:semiHidden/>
    <w:rsid w:val="00156356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127501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127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9B60F4-3D0A-A44B-8F53-2DA3AF31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LeeHanSai</dc:creator>
  <cp:keywords/>
  <dc:description/>
  <cp:lastModifiedBy>pearl</cp:lastModifiedBy>
  <cp:revision>8</cp:revision>
  <dcterms:created xsi:type="dcterms:W3CDTF">2023-09-08T02:01:00Z</dcterms:created>
  <dcterms:modified xsi:type="dcterms:W3CDTF">2023-09-08T02:14:00Z</dcterms:modified>
</cp:coreProperties>
</file>