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22FDC" w14:textId="3D6B50FF" w:rsidR="004A2071" w:rsidRPr="00CA5DA8" w:rsidRDefault="00A03377" w:rsidP="001733B4">
      <w:pPr>
        <w:rPr>
          <w:rFonts w:ascii="Times New Roman" w:hAnsi="Times New Roman" w:cs="Times New Roman"/>
          <w:b/>
          <w:bCs/>
          <w:noProof/>
          <w:sz w:val="24"/>
          <w:szCs w:val="28"/>
        </w:rPr>
      </w:pPr>
      <w:r w:rsidRPr="00CA5DA8">
        <w:rPr>
          <w:rFonts w:ascii="Times New Roman" w:hAnsi="Times New Roman" w:cs="Times New Roman"/>
          <w:b/>
          <w:bCs/>
          <w:noProof/>
          <w:sz w:val="24"/>
          <w:szCs w:val="28"/>
        </w:rPr>
        <w:t xml:space="preserve">Supplementary </w:t>
      </w:r>
      <w:r w:rsidR="00B25E30" w:rsidRPr="00CA5DA8">
        <w:rPr>
          <w:rFonts w:ascii="Times New Roman" w:hAnsi="Times New Roman" w:cs="Times New Roman" w:hint="eastAsia"/>
          <w:b/>
          <w:bCs/>
          <w:noProof/>
          <w:sz w:val="24"/>
          <w:szCs w:val="28"/>
        </w:rPr>
        <w:t>Methods</w:t>
      </w:r>
    </w:p>
    <w:p w14:paraId="266D493A" w14:textId="1CEB3330" w:rsidR="00B25E30" w:rsidRPr="00CA5DA8" w:rsidRDefault="00B97FFA" w:rsidP="00F44CEB">
      <w:pPr>
        <w:spacing w:line="360" w:lineRule="auto"/>
        <w:rPr>
          <w:rFonts w:ascii="Times New Roman" w:hAnsi="Times New Roman" w:cs="Times New Roman"/>
          <w:b/>
          <w:bCs/>
          <w:noProof/>
          <w:sz w:val="24"/>
          <w:szCs w:val="28"/>
        </w:rPr>
      </w:pPr>
      <w:bookmarkStart w:id="0" w:name="_Hlk138936105"/>
      <w:r w:rsidRPr="00CA5DA8">
        <w:rPr>
          <w:rFonts w:ascii="Times New Roman" w:hAnsi="Times New Roman" w:cs="Times New Roman"/>
          <w:b/>
          <w:bCs/>
          <w:noProof/>
          <w:sz w:val="24"/>
          <w:szCs w:val="28"/>
        </w:rPr>
        <w:t>Restricted cubic spline</w:t>
      </w:r>
      <w:bookmarkEnd w:id="0"/>
      <w:r w:rsidR="00800689" w:rsidRPr="00CA5DA8">
        <w:rPr>
          <w:rFonts w:ascii="Times New Roman" w:hAnsi="Times New Roman" w:cs="Times New Roman"/>
          <w:b/>
          <w:bCs/>
          <w:noProof/>
          <w:sz w:val="24"/>
          <w:szCs w:val="28"/>
        </w:rPr>
        <w:t xml:space="preserve"> (RCS)</w:t>
      </w:r>
    </w:p>
    <w:p w14:paraId="56FDBAD4" w14:textId="068EC4A3" w:rsidR="00104237" w:rsidRPr="00CA5DA8" w:rsidRDefault="00104237" w:rsidP="00F6353E">
      <w:pPr>
        <w:spacing w:line="360" w:lineRule="auto"/>
        <w:ind w:firstLineChars="200" w:firstLine="480"/>
        <w:rPr>
          <w:rFonts w:ascii="Times New Roman" w:hAnsi="Times New Roman" w:cs="Times New Roman"/>
          <w:noProof/>
          <w:sz w:val="24"/>
          <w:szCs w:val="28"/>
        </w:rPr>
      </w:pPr>
      <w:r w:rsidRPr="00CA5DA8">
        <w:rPr>
          <w:rFonts w:ascii="Times New Roman" w:hAnsi="Times New Roman" w:cs="Times New Roman"/>
          <w:noProof/>
          <w:sz w:val="24"/>
          <w:szCs w:val="28"/>
        </w:rPr>
        <w:t xml:space="preserve">RCS is a statistical technique used for modeling the </w:t>
      </w:r>
      <w:r w:rsidR="003C05AD" w:rsidRPr="00CA5DA8">
        <w:rPr>
          <w:rFonts w:ascii="Times New Roman" w:hAnsi="Times New Roman" w:cs="Times New Roman"/>
          <w:noProof/>
          <w:sz w:val="24"/>
          <w:szCs w:val="28"/>
        </w:rPr>
        <w:t xml:space="preserve">dose response </w:t>
      </w:r>
      <w:r w:rsidRPr="00CA5DA8">
        <w:rPr>
          <w:rFonts w:ascii="Times New Roman" w:hAnsi="Times New Roman" w:cs="Times New Roman"/>
          <w:noProof/>
          <w:sz w:val="24"/>
          <w:szCs w:val="28"/>
        </w:rPr>
        <w:t>relationship between a predictor variable and a response variable. It is a flexible method that allows for non-linear relationships to be captured in the analysis.</w:t>
      </w:r>
      <w:r w:rsidR="00F6353E" w:rsidRPr="00CA5DA8">
        <w:rPr>
          <w:rFonts w:ascii="Times New Roman" w:hAnsi="Times New Roman" w:cs="Times New Roman" w:hint="eastAsia"/>
          <w:noProof/>
          <w:sz w:val="24"/>
          <w:szCs w:val="28"/>
        </w:rPr>
        <w:t xml:space="preserve"> </w:t>
      </w:r>
      <w:r w:rsidRPr="00CA5DA8">
        <w:rPr>
          <w:rFonts w:ascii="Times New Roman" w:hAnsi="Times New Roman" w:cs="Times New Roman"/>
          <w:noProof/>
          <w:sz w:val="24"/>
          <w:szCs w:val="28"/>
        </w:rPr>
        <w:t>RCS works by dividing the predictor variable into several intervals or knots, and then fitting separate cubic spline functions within each interval. The cubic spline functions are piecewise-defined polynomials that are joined at the knots to create a smooth curve. The "restricted" part in RCS refers to the imposition of restrictions on the spline function. These restrictions are applied to ensure the linearity of the relationship beyond the extreme values of the predictor variable. This is done by constraining the estimated coefficients to be linear in certain intervals outside the range of the knots.</w:t>
      </w:r>
      <w:r w:rsidR="00F6353E" w:rsidRPr="00CA5DA8">
        <w:rPr>
          <w:rFonts w:ascii="Times New Roman" w:hAnsi="Times New Roman" w:cs="Times New Roman"/>
          <w:noProof/>
          <w:sz w:val="24"/>
          <w:szCs w:val="28"/>
        </w:rPr>
        <w:t xml:space="preserve"> </w:t>
      </w:r>
      <w:r w:rsidRPr="00CA5DA8">
        <w:rPr>
          <w:rFonts w:ascii="Times New Roman" w:hAnsi="Times New Roman" w:cs="Times New Roman"/>
          <w:noProof/>
          <w:sz w:val="24"/>
          <w:szCs w:val="28"/>
        </w:rPr>
        <w:t>RCS models provide flexibility in capturing both linear and non-linear associations between the predictor and response variables</w:t>
      </w:r>
      <w:r w:rsidR="006E1718" w:rsidRPr="00CA5DA8">
        <w:rPr>
          <w:rFonts w:ascii="Times New Roman" w:hAnsi="Times New Roman" w:cs="Times New Roman"/>
          <w:noProof/>
          <w:sz w:val="24"/>
          <w:szCs w:val="28"/>
          <w:vertAlign w:val="superscript"/>
        </w:rPr>
        <w:t>[1]</w:t>
      </w:r>
      <w:r w:rsidRPr="00CA5DA8">
        <w:rPr>
          <w:rFonts w:ascii="Times New Roman" w:hAnsi="Times New Roman" w:cs="Times New Roman"/>
          <w:noProof/>
          <w:sz w:val="24"/>
          <w:szCs w:val="28"/>
        </w:rPr>
        <w:t>.</w:t>
      </w:r>
      <w:r w:rsidR="00BC217C" w:rsidRPr="00CA5DA8">
        <w:rPr>
          <w:rFonts w:ascii="Times New Roman" w:hAnsi="Times New Roman" w:cs="Times New Roman"/>
          <w:noProof/>
          <w:sz w:val="24"/>
          <w:szCs w:val="28"/>
        </w:rPr>
        <w:t xml:space="preserve"> </w:t>
      </w:r>
    </w:p>
    <w:p w14:paraId="15644D35" w14:textId="5F5F8616" w:rsidR="009A6B87" w:rsidRPr="00CA5DA8" w:rsidRDefault="009A6B87" w:rsidP="00F44CEB">
      <w:pPr>
        <w:spacing w:line="360" w:lineRule="auto"/>
        <w:rPr>
          <w:rFonts w:ascii="Times New Roman" w:hAnsi="Times New Roman" w:cs="Times New Roman"/>
          <w:b/>
          <w:bCs/>
          <w:noProof/>
          <w:sz w:val="24"/>
          <w:szCs w:val="28"/>
        </w:rPr>
      </w:pPr>
      <w:r w:rsidRPr="00CA5DA8">
        <w:rPr>
          <w:rFonts w:ascii="Times New Roman" w:hAnsi="Times New Roman" w:cs="Times New Roman"/>
          <w:b/>
          <w:bCs/>
          <w:noProof/>
          <w:sz w:val="24"/>
          <w:szCs w:val="28"/>
        </w:rPr>
        <w:t>N</w:t>
      </w:r>
      <w:r w:rsidRPr="00CA5DA8">
        <w:rPr>
          <w:rFonts w:ascii="Times New Roman" w:hAnsi="Times New Roman" w:cs="Times New Roman" w:hint="eastAsia"/>
          <w:b/>
          <w:bCs/>
          <w:noProof/>
          <w:sz w:val="24"/>
          <w:szCs w:val="28"/>
        </w:rPr>
        <w:t>omogram</w:t>
      </w:r>
      <w:r w:rsidR="00FA19B8" w:rsidRPr="00CA5DA8">
        <w:rPr>
          <w:rFonts w:ascii="Times New Roman" w:hAnsi="Times New Roman" w:cs="Times New Roman"/>
          <w:b/>
          <w:bCs/>
          <w:noProof/>
          <w:sz w:val="24"/>
          <w:szCs w:val="28"/>
        </w:rPr>
        <w:t xml:space="preserve"> model</w:t>
      </w:r>
    </w:p>
    <w:p w14:paraId="2EC4CE50" w14:textId="60BFAC83" w:rsidR="00104237" w:rsidRPr="00CA5DA8" w:rsidRDefault="00104237" w:rsidP="00B91AA2">
      <w:pPr>
        <w:spacing w:line="360" w:lineRule="auto"/>
        <w:ind w:firstLineChars="200" w:firstLine="480"/>
        <w:rPr>
          <w:rFonts w:ascii="Times New Roman" w:hAnsi="Times New Roman" w:cs="Times New Roman"/>
          <w:noProof/>
          <w:sz w:val="24"/>
          <w:szCs w:val="28"/>
        </w:rPr>
      </w:pPr>
      <w:r w:rsidRPr="00CA5DA8">
        <w:rPr>
          <w:rFonts w:ascii="Times New Roman" w:hAnsi="Times New Roman" w:cs="Times New Roman"/>
          <w:noProof/>
          <w:sz w:val="24"/>
          <w:szCs w:val="28"/>
        </w:rPr>
        <w:t>A nomogram is a graphical tool used in statistics and predictive modeling to estimate the probability or risk of an event or outcome based on multiple predictor variables. It provides a visually intuitive way to interpret and communicate complex statistical models.</w:t>
      </w:r>
      <w:r w:rsidR="00800689" w:rsidRPr="00CA5DA8">
        <w:rPr>
          <w:rFonts w:ascii="Times New Roman" w:hAnsi="Times New Roman" w:cs="Times New Roman"/>
          <w:noProof/>
          <w:sz w:val="24"/>
          <w:szCs w:val="28"/>
        </w:rPr>
        <w:t xml:space="preserve"> </w:t>
      </w:r>
      <w:r w:rsidRPr="00CA5DA8">
        <w:rPr>
          <w:rFonts w:ascii="Times New Roman" w:hAnsi="Times New Roman" w:cs="Times New Roman"/>
          <w:noProof/>
          <w:sz w:val="24"/>
          <w:szCs w:val="28"/>
        </w:rPr>
        <w:t>A nomogram typically consists of a set of scales or axes, each representing a predictor variable. The values of the predictor variables are plotted on the corresponding axes, and a straight line is drawn to connect the values. The intersecting point of the lines represents the predicted probability or risk associated with that specific combination of predictor variables</w:t>
      </w:r>
      <w:r w:rsidR="00BE7214" w:rsidRPr="00CA5DA8">
        <w:rPr>
          <w:rFonts w:ascii="Times New Roman" w:hAnsi="Times New Roman" w:cs="Times New Roman"/>
          <w:noProof/>
          <w:sz w:val="24"/>
          <w:szCs w:val="28"/>
          <w:vertAlign w:val="superscript"/>
        </w:rPr>
        <w:t>[2]</w:t>
      </w:r>
      <w:r w:rsidRPr="00CA5DA8">
        <w:rPr>
          <w:rFonts w:ascii="Times New Roman" w:hAnsi="Times New Roman" w:cs="Times New Roman"/>
          <w:noProof/>
          <w:sz w:val="24"/>
          <w:szCs w:val="28"/>
        </w:rPr>
        <w:t>.</w:t>
      </w:r>
      <w:r w:rsidR="00800689" w:rsidRPr="00CA5DA8">
        <w:rPr>
          <w:rFonts w:ascii="Times New Roman" w:hAnsi="Times New Roman" w:cs="Times New Roman"/>
          <w:noProof/>
          <w:sz w:val="24"/>
          <w:szCs w:val="28"/>
        </w:rPr>
        <w:t xml:space="preserve"> </w:t>
      </w:r>
      <w:r w:rsidRPr="00CA5DA8">
        <w:rPr>
          <w:rFonts w:ascii="Times New Roman" w:hAnsi="Times New Roman" w:cs="Times New Roman"/>
          <w:noProof/>
          <w:sz w:val="24"/>
          <w:szCs w:val="28"/>
        </w:rPr>
        <w:t>Nomograms are often derived from regression models,</w:t>
      </w:r>
      <w:r w:rsidR="00154E40" w:rsidRPr="00CA5DA8">
        <w:rPr>
          <w:rFonts w:ascii="Times New Roman" w:hAnsi="Times New Roman" w:cs="Times New Roman"/>
          <w:noProof/>
          <w:sz w:val="24"/>
          <w:szCs w:val="28"/>
        </w:rPr>
        <w:t xml:space="preserve"> in our study, nomogram was derived from </w:t>
      </w:r>
      <w:r w:rsidRPr="00CA5DA8">
        <w:rPr>
          <w:rFonts w:ascii="Times New Roman" w:hAnsi="Times New Roman" w:cs="Times New Roman"/>
          <w:noProof/>
          <w:sz w:val="24"/>
          <w:szCs w:val="28"/>
        </w:rPr>
        <w:t xml:space="preserve">logistic regression. The coefficients or regression parameters obtained from </w:t>
      </w:r>
      <w:r w:rsidR="00530EAF" w:rsidRPr="00CA5DA8">
        <w:rPr>
          <w:rFonts w:ascii="Times New Roman" w:hAnsi="Times New Roman" w:cs="Times New Roman"/>
          <w:noProof/>
          <w:sz w:val="24"/>
          <w:szCs w:val="28"/>
        </w:rPr>
        <w:t>logistic regression</w:t>
      </w:r>
      <w:r w:rsidRPr="00CA5DA8">
        <w:rPr>
          <w:rFonts w:ascii="Times New Roman" w:hAnsi="Times New Roman" w:cs="Times New Roman"/>
          <w:noProof/>
          <w:sz w:val="24"/>
          <w:szCs w:val="28"/>
        </w:rPr>
        <w:t xml:space="preserve"> </w:t>
      </w:r>
      <w:r w:rsidR="0072142F" w:rsidRPr="00CA5DA8">
        <w:rPr>
          <w:rFonts w:ascii="Times New Roman" w:hAnsi="Times New Roman" w:cs="Times New Roman"/>
          <w:noProof/>
          <w:sz w:val="24"/>
          <w:szCs w:val="28"/>
        </w:rPr>
        <w:t>were</w:t>
      </w:r>
      <w:r w:rsidRPr="00CA5DA8">
        <w:rPr>
          <w:rFonts w:ascii="Times New Roman" w:hAnsi="Times New Roman" w:cs="Times New Roman"/>
          <w:noProof/>
          <w:sz w:val="24"/>
          <w:szCs w:val="28"/>
        </w:rPr>
        <w:t xml:space="preserve"> used to assign weights or values to the predictor variables on the nomogram scales. These weights reflect the relative contribution of each predictor variable to the outcome.</w:t>
      </w:r>
      <w:r w:rsidR="00800689" w:rsidRPr="00CA5DA8">
        <w:rPr>
          <w:rFonts w:ascii="Times New Roman" w:hAnsi="Times New Roman" w:cs="Times New Roman"/>
          <w:noProof/>
          <w:sz w:val="24"/>
          <w:szCs w:val="28"/>
        </w:rPr>
        <w:t xml:space="preserve"> </w:t>
      </w:r>
      <w:r w:rsidRPr="00CA5DA8">
        <w:rPr>
          <w:rFonts w:ascii="Times New Roman" w:hAnsi="Times New Roman" w:cs="Times New Roman"/>
          <w:noProof/>
          <w:sz w:val="24"/>
          <w:szCs w:val="28"/>
        </w:rPr>
        <w:t>The advantages of using a nomogram include its simplicity, ease of use, and facilitation of quick predictions. It allows users to visually assess the impact of different predictor variables and their interactions on the predicted outcome</w:t>
      </w:r>
      <w:r w:rsidR="00D57840" w:rsidRPr="00CA5DA8">
        <w:rPr>
          <w:rFonts w:ascii="Times New Roman" w:hAnsi="Times New Roman" w:cs="Times New Roman"/>
          <w:noProof/>
          <w:sz w:val="24"/>
          <w:szCs w:val="28"/>
          <w:vertAlign w:val="superscript"/>
        </w:rPr>
        <w:t>[3]</w:t>
      </w:r>
      <w:r w:rsidRPr="00CA5DA8">
        <w:rPr>
          <w:rFonts w:ascii="Times New Roman" w:hAnsi="Times New Roman" w:cs="Times New Roman"/>
          <w:noProof/>
          <w:sz w:val="24"/>
          <w:szCs w:val="28"/>
        </w:rPr>
        <w:t xml:space="preserve">. Overall, a nomogram serves </w:t>
      </w:r>
      <w:r w:rsidRPr="00CA5DA8">
        <w:rPr>
          <w:rFonts w:ascii="Times New Roman" w:hAnsi="Times New Roman" w:cs="Times New Roman"/>
          <w:noProof/>
          <w:sz w:val="24"/>
          <w:szCs w:val="28"/>
        </w:rPr>
        <w:lastRenderedPageBreak/>
        <w:t>as a practical and effective tool for translating complex statistical models into readily interpretable and clinically relevant information.</w:t>
      </w:r>
    </w:p>
    <w:p w14:paraId="551BCD5E" w14:textId="6C9DDC96" w:rsidR="009A6B87" w:rsidRPr="00CA5DA8" w:rsidRDefault="009A6B87" w:rsidP="00F44CEB">
      <w:pPr>
        <w:spacing w:line="360" w:lineRule="auto"/>
        <w:rPr>
          <w:rFonts w:ascii="Times New Roman" w:hAnsi="Times New Roman" w:cs="Times New Roman"/>
          <w:b/>
          <w:bCs/>
          <w:noProof/>
          <w:sz w:val="24"/>
          <w:szCs w:val="28"/>
        </w:rPr>
      </w:pPr>
      <w:r w:rsidRPr="00CA5DA8">
        <w:rPr>
          <w:rFonts w:ascii="Times New Roman" w:hAnsi="Times New Roman" w:cs="Times New Roman" w:hint="eastAsia"/>
          <w:b/>
          <w:bCs/>
          <w:noProof/>
          <w:sz w:val="24"/>
          <w:szCs w:val="28"/>
        </w:rPr>
        <w:t>Mediation</w:t>
      </w:r>
      <w:r w:rsidRPr="00CA5DA8">
        <w:rPr>
          <w:rFonts w:ascii="Times New Roman" w:hAnsi="Times New Roman" w:cs="Times New Roman"/>
          <w:b/>
          <w:bCs/>
          <w:noProof/>
          <w:sz w:val="24"/>
          <w:szCs w:val="28"/>
        </w:rPr>
        <w:t xml:space="preserve"> </w:t>
      </w:r>
      <w:r w:rsidRPr="00CA5DA8">
        <w:rPr>
          <w:rFonts w:ascii="Times New Roman" w:hAnsi="Times New Roman" w:cs="Times New Roman" w:hint="eastAsia"/>
          <w:b/>
          <w:bCs/>
          <w:noProof/>
          <w:sz w:val="24"/>
          <w:szCs w:val="28"/>
        </w:rPr>
        <w:t>analysis</w:t>
      </w:r>
    </w:p>
    <w:p w14:paraId="37E3A479" w14:textId="3F339B41" w:rsidR="001B7A25" w:rsidRPr="00CA5DA8" w:rsidRDefault="00131C43" w:rsidP="00EA7724">
      <w:pPr>
        <w:spacing w:line="360" w:lineRule="auto"/>
        <w:ind w:firstLineChars="200" w:firstLine="480"/>
        <w:rPr>
          <w:rFonts w:ascii="Times New Roman" w:hAnsi="Times New Roman" w:cs="Times New Roman"/>
          <w:noProof/>
          <w:sz w:val="24"/>
          <w:szCs w:val="28"/>
        </w:rPr>
      </w:pPr>
      <w:r w:rsidRPr="00CA5DA8">
        <w:rPr>
          <w:rFonts w:ascii="Times New Roman" w:hAnsi="Times New Roman" w:cs="Times New Roman"/>
          <w:noProof/>
          <w:sz w:val="24"/>
          <w:szCs w:val="28"/>
        </w:rPr>
        <w:t>Mediation analysis is a statistical technique used to explore the relationship between an independent variable and a dependent variable through one or more intermediate variables, known as mediators. It aims to assess whether the effect of the independent variable on the dependent variable is transmitted through the mediator(s), thereby uncovering the underlying causal mechanism of the relationship</w:t>
      </w:r>
      <w:r w:rsidR="00D57840" w:rsidRPr="00CA5DA8">
        <w:rPr>
          <w:rFonts w:ascii="Times New Roman" w:hAnsi="Times New Roman" w:cs="Times New Roman"/>
          <w:noProof/>
          <w:sz w:val="24"/>
          <w:szCs w:val="28"/>
          <w:vertAlign w:val="superscript"/>
        </w:rPr>
        <w:t>[</w:t>
      </w:r>
      <w:r w:rsidR="005B451C" w:rsidRPr="00CA5DA8">
        <w:rPr>
          <w:rFonts w:ascii="Times New Roman" w:hAnsi="Times New Roman" w:cs="Times New Roman"/>
          <w:noProof/>
          <w:sz w:val="24"/>
          <w:szCs w:val="28"/>
          <w:vertAlign w:val="superscript"/>
        </w:rPr>
        <w:t>4</w:t>
      </w:r>
      <w:r w:rsidR="00D57840" w:rsidRPr="00CA5DA8">
        <w:rPr>
          <w:rFonts w:ascii="Times New Roman" w:hAnsi="Times New Roman" w:cs="Times New Roman"/>
          <w:noProof/>
          <w:sz w:val="24"/>
          <w:szCs w:val="28"/>
          <w:vertAlign w:val="superscript"/>
        </w:rPr>
        <w:t>]</w:t>
      </w:r>
      <w:r w:rsidRPr="00CA5DA8">
        <w:rPr>
          <w:rFonts w:ascii="Times New Roman" w:hAnsi="Times New Roman" w:cs="Times New Roman"/>
          <w:noProof/>
          <w:sz w:val="24"/>
          <w:szCs w:val="28"/>
        </w:rPr>
        <w:t>.</w:t>
      </w:r>
      <w:r w:rsidR="00EA7724" w:rsidRPr="00CA5DA8">
        <w:rPr>
          <w:rFonts w:ascii="Times New Roman" w:hAnsi="Times New Roman" w:cs="Times New Roman" w:hint="eastAsia"/>
          <w:noProof/>
          <w:sz w:val="24"/>
          <w:szCs w:val="28"/>
        </w:rPr>
        <w:t xml:space="preserve"> </w:t>
      </w:r>
      <w:r w:rsidRPr="00CA5DA8">
        <w:rPr>
          <w:rFonts w:ascii="Times New Roman" w:hAnsi="Times New Roman" w:cs="Times New Roman"/>
          <w:noProof/>
          <w:sz w:val="24"/>
          <w:szCs w:val="28"/>
        </w:rPr>
        <w:t>The process of mediation analysis involves several steps. First, the direct effect of the independent variable on the dependent variable is examined, without considering any mediators. This provides a baseline understanding of the relationship. Next, the indirect effect is assessed by examining the relationship between the independent variable and the mediator(s), and the relationship between the mediator(s) and the dependent variable</w:t>
      </w:r>
      <w:r w:rsidR="00875095" w:rsidRPr="00CA5DA8">
        <w:rPr>
          <w:rFonts w:ascii="Times New Roman" w:hAnsi="Times New Roman" w:cs="Times New Roman"/>
          <w:noProof/>
          <w:sz w:val="24"/>
          <w:szCs w:val="28"/>
          <w:vertAlign w:val="superscript"/>
        </w:rPr>
        <w:t>[5]</w:t>
      </w:r>
      <w:r w:rsidRPr="00CA5DA8">
        <w:rPr>
          <w:rFonts w:ascii="Times New Roman" w:hAnsi="Times New Roman" w:cs="Times New Roman"/>
          <w:noProof/>
          <w:sz w:val="24"/>
          <w:szCs w:val="28"/>
        </w:rPr>
        <w:t>. The indirect effect represents the portion of the total effect of the independent variable on the dependent variable that is mediated through the mediator(s).</w:t>
      </w:r>
      <w:r w:rsidR="00EA7724" w:rsidRPr="00CA5DA8">
        <w:rPr>
          <w:rFonts w:ascii="Times New Roman" w:hAnsi="Times New Roman" w:cs="Times New Roman" w:hint="eastAsia"/>
          <w:noProof/>
          <w:sz w:val="24"/>
          <w:szCs w:val="28"/>
        </w:rPr>
        <w:t xml:space="preserve"> </w:t>
      </w:r>
      <w:r w:rsidRPr="00CA5DA8">
        <w:rPr>
          <w:rFonts w:ascii="Times New Roman" w:hAnsi="Times New Roman" w:cs="Times New Roman"/>
          <w:noProof/>
          <w:sz w:val="24"/>
          <w:szCs w:val="28"/>
        </w:rPr>
        <w:t>By identifying and quantifying the indirect effects, mediation analysis offers insights into how interventions or treatments may operate and suggests potential points of intervention for modifying the effects of the independent variable on the dependent variable</w:t>
      </w:r>
      <w:r w:rsidR="002A1981" w:rsidRPr="00CA5DA8">
        <w:rPr>
          <w:rFonts w:ascii="Times New Roman" w:hAnsi="Times New Roman" w:cs="Times New Roman"/>
          <w:noProof/>
          <w:sz w:val="24"/>
          <w:szCs w:val="28"/>
          <w:vertAlign w:val="superscript"/>
        </w:rPr>
        <w:t>[</w:t>
      </w:r>
      <w:r w:rsidR="00875095" w:rsidRPr="00CA5DA8">
        <w:rPr>
          <w:rFonts w:ascii="Times New Roman" w:hAnsi="Times New Roman" w:cs="Times New Roman"/>
          <w:noProof/>
          <w:sz w:val="24"/>
          <w:szCs w:val="28"/>
          <w:vertAlign w:val="superscript"/>
        </w:rPr>
        <w:t>6</w:t>
      </w:r>
      <w:r w:rsidR="002A1981" w:rsidRPr="00CA5DA8">
        <w:rPr>
          <w:rFonts w:ascii="Times New Roman" w:hAnsi="Times New Roman" w:cs="Times New Roman"/>
          <w:noProof/>
          <w:sz w:val="24"/>
          <w:szCs w:val="28"/>
          <w:vertAlign w:val="superscript"/>
        </w:rPr>
        <w:t>]</w:t>
      </w:r>
      <w:r w:rsidRPr="00CA5DA8">
        <w:rPr>
          <w:rFonts w:ascii="Times New Roman" w:hAnsi="Times New Roman" w:cs="Times New Roman"/>
          <w:noProof/>
          <w:sz w:val="24"/>
          <w:szCs w:val="28"/>
        </w:rPr>
        <w:t>. It provides a valuable tool for theoretical development, hypothesis testing, and practical decision-making.</w:t>
      </w:r>
    </w:p>
    <w:p w14:paraId="0E83B5E3" w14:textId="7F5807EE" w:rsidR="001B7A25" w:rsidRPr="00CA5DA8" w:rsidRDefault="001B7A25" w:rsidP="00753BB2">
      <w:pPr>
        <w:spacing w:line="360" w:lineRule="auto"/>
        <w:ind w:firstLineChars="200" w:firstLine="480"/>
        <w:rPr>
          <w:rFonts w:ascii="Times New Roman" w:hAnsi="Times New Roman" w:cs="Times New Roman"/>
          <w:sz w:val="24"/>
          <w:szCs w:val="28"/>
        </w:rPr>
      </w:pPr>
      <w:r w:rsidRPr="00CA5DA8">
        <w:rPr>
          <w:rFonts w:ascii="Times New Roman" w:hAnsi="Times New Roman" w:cs="Times New Roman"/>
          <w:sz w:val="24"/>
          <w:szCs w:val="28"/>
        </w:rPr>
        <w:t xml:space="preserve">A multiple mediation model was used to estimate the direct effect of sleep </w:t>
      </w:r>
      <w:r w:rsidR="00514D16" w:rsidRPr="00CA5DA8">
        <w:rPr>
          <w:rFonts w:ascii="Times New Roman" w:hAnsi="Times New Roman" w:cs="Times New Roman"/>
          <w:sz w:val="24"/>
          <w:szCs w:val="28"/>
        </w:rPr>
        <w:t>quality</w:t>
      </w:r>
      <w:r w:rsidRPr="00CA5DA8">
        <w:rPr>
          <w:rFonts w:ascii="Times New Roman" w:hAnsi="Times New Roman" w:cs="Times New Roman"/>
          <w:sz w:val="24"/>
          <w:szCs w:val="28"/>
        </w:rPr>
        <w:t xml:space="preserve"> metrics, and the indirect effects of anxiety and </w:t>
      </w:r>
      <w:r w:rsidR="00665382" w:rsidRPr="00CA5DA8">
        <w:rPr>
          <w:rFonts w:ascii="Times New Roman" w:hAnsi="Times New Roman" w:cs="Times New Roman"/>
          <w:sz w:val="24"/>
          <w:szCs w:val="28"/>
        </w:rPr>
        <w:t>depression</w:t>
      </w:r>
      <w:r w:rsidRPr="00CA5DA8">
        <w:rPr>
          <w:rFonts w:ascii="Times New Roman" w:hAnsi="Times New Roman" w:cs="Times New Roman"/>
          <w:sz w:val="24"/>
          <w:szCs w:val="28"/>
        </w:rPr>
        <w:t xml:space="preserve">, on </w:t>
      </w:r>
      <w:r w:rsidR="00665382" w:rsidRPr="00CA5DA8">
        <w:rPr>
          <w:rFonts w:ascii="Times New Roman" w:hAnsi="Times New Roman" w:cs="Times New Roman"/>
          <w:sz w:val="24"/>
          <w:szCs w:val="28"/>
        </w:rPr>
        <w:t>miscarriage</w:t>
      </w:r>
      <w:r w:rsidRPr="00CA5DA8">
        <w:rPr>
          <w:rFonts w:ascii="Times New Roman" w:hAnsi="Times New Roman" w:cs="Times New Roman"/>
          <w:sz w:val="24"/>
          <w:szCs w:val="28"/>
        </w:rPr>
        <w:t>. L</w:t>
      </w:r>
      <w:r w:rsidR="00B825D9" w:rsidRPr="00CA5DA8">
        <w:rPr>
          <w:rFonts w:ascii="Times New Roman" w:hAnsi="Times New Roman" w:cs="Times New Roman"/>
          <w:sz w:val="24"/>
          <w:szCs w:val="28"/>
        </w:rPr>
        <w:t>ogistic</w:t>
      </w:r>
      <w:r w:rsidRPr="00CA5DA8">
        <w:rPr>
          <w:rFonts w:ascii="Times New Roman" w:hAnsi="Times New Roman" w:cs="Times New Roman"/>
          <w:sz w:val="24"/>
          <w:szCs w:val="28"/>
        </w:rPr>
        <w:t xml:space="preserve"> regression with the product of coefficients method was used which estimates the effect of the exposure on the mediators (</w:t>
      </w:r>
      <w:r w:rsidRPr="00CA5DA8">
        <w:rPr>
          <w:rFonts w:ascii="Cambria Math" w:hAnsi="Cambria Math" w:cs="Cambria Math"/>
          <w:sz w:val="24"/>
          <w:szCs w:val="28"/>
        </w:rPr>
        <w:t>𝑎</w:t>
      </w:r>
      <w:r w:rsidRPr="00CA5DA8">
        <w:rPr>
          <w:rFonts w:ascii="Cambria Math" w:hAnsi="Cambria Math" w:cs="Cambria Math"/>
          <w:sz w:val="24"/>
          <w:szCs w:val="28"/>
          <w:vertAlign w:val="subscript"/>
        </w:rPr>
        <w:t>𝑖</w:t>
      </w:r>
      <w:r w:rsidRPr="00CA5DA8">
        <w:rPr>
          <w:rFonts w:ascii="Times New Roman" w:hAnsi="Times New Roman" w:cs="Times New Roman"/>
          <w:sz w:val="24"/>
          <w:szCs w:val="28"/>
        </w:rPr>
        <w:t xml:space="preserve">; </w:t>
      </w:r>
      <w:r w:rsidRPr="00CA5DA8">
        <w:rPr>
          <w:rFonts w:ascii="Cambria Math" w:hAnsi="Cambria Math" w:cs="Cambria Math"/>
          <w:sz w:val="24"/>
          <w:szCs w:val="28"/>
        </w:rPr>
        <w:t>𝑖</w:t>
      </w:r>
      <w:r w:rsidRPr="00CA5DA8">
        <w:rPr>
          <w:rFonts w:ascii="Times New Roman" w:hAnsi="Times New Roman" w:cs="Times New Roman"/>
          <w:sz w:val="24"/>
          <w:szCs w:val="28"/>
        </w:rPr>
        <w:t xml:space="preserve"> = 1, 2), the effect of the mediators on the outcome (</w:t>
      </w:r>
      <w:r w:rsidRPr="00CA5DA8">
        <w:rPr>
          <w:rFonts w:ascii="Cambria Math" w:hAnsi="Cambria Math" w:cs="Cambria Math"/>
          <w:sz w:val="24"/>
          <w:szCs w:val="28"/>
        </w:rPr>
        <w:t>𝑏</w:t>
      </w:r>
      <w:r w:rsidRPr="00CA5DA8">
        <w:rPr>
          <w:rFonts w:ascii="Cambria Math" w:hAnsi="Cambria Math" w:cs="Cambria Math"/>
          <w:sz w:val="24"/>
          <w:szCs w:val="28"/>
          <w:vertAlign w:val="subscript"/>
        </w:rPr>
        <w:t>𝑖</w:t>
      </w:r>
      <w:r w:rsidRPr="00CA5DA8">
        <w:rPr>
          <w:rFonts w:ascii="Times New Roman" w:hAnsi="Times New Roman" w:cs="Times New Roman"/>
          <w:sz w:val="24"/>
          <w:szCs w:val="28"/>
        </w:rPr>
        <w:t xml:space="preserve">; </w:t>
      </w:r>
      <w:r w:rsidRPr="00CA5DA8">
        <w:rPr>
          <w:rFonts w:ascii="Cambria Math" w:hAnsi="Cambria Math" w:cs="Cambria Math"/>
          <w:sz w:val="24"/>
          <w:szCs w:val="28"/>
        </w:rPr>
        <w:t>𝑖</w:t>
      </w:r>
      <w:r w:rsidRPr="00CA5DA8">
        <w:rPr>
          <w:rFonts w:ascii="Times New Roman" w:hAnsi="Times New Roman" w:cs="Times New Roman"/>
          <w:sz w:val="24"/>
          <w:szCs w:val="28"/>
        </w:rPr>
        <w:t xml:space="preserve"> = 1, 2) and the direct effect of the exposure on the outcome after adjusting for the mediators (</w:t>
      </w:r>
      <w:r w:rsidRPr="00CA5DA8">
        <w:rPr>
          <w:rFonts w:ascii="Cambria Math" w:hAnsi="Cambria Math" w:cs="Cambria Math"/>
          <w:sz w:val="24"/>
          <w:szCs w:val="28"/>
        </w:rPr>
        <w:t>𝑐</w:t>
      </w:r>
      <w:r w:rsidRPr="00CA5DA8">
        <w:rPr>
          <w:rFonts w:ascii="Times New Roman" w:hAnsi="Times New Roman" w:cs="Times New Roman"/>
          <w:sz w:val="24"/>
          <w:szCs w:val="28"/>
        </w:rPr>
        <w:t xml:space="preserve">′). The average causal mediation effect (ACME) for each mediator is then calculated as </w:t>
      </w:r>
      <w:r w:rsidRPr="00CA5DA8">
        <w:rPr>
          <w:rFonts w:ascii="Cambria Math" w:hAnsi="Cambria Math" w:cs="Cambria Math"/>
          <w:sz w:val="24"/>
          <w:szCs w:val="28"/>
        </w:rPr>
        <w:t>𝛾</w:t>
      </w:r>
      <w:r w:rsidRPr="00CA5DA8">
        <w:rPr>
          <w:rFonts w:ascii="Cambria Math" w:hAnsi="Cambria Math" w:cs="Cambria Math"/>
          <w:sz w:val="24"/>
          <w:szCs w:val="28"/>
          <w:vertAlign w:val="subscript"/>
        </w:rPr>
        <w:t>𝑖</w:t>
      </w:r>
      <w:r w:rsidRPr="00CA5DA8">
        <w:rPr>
          <w:rFonts w:ascii="Times New Roman" w:hAnsi="Times New Roman" w:cs="Times New Roman"/>
          <w:sz w:val="24"/>
          <w:szCs w:val="28"/>
        </w:rPr>
        <w:t xml:space="preserve"> = </w:t>
      </w:r>
      <w:r w:rsidRPr="00CA5DA8">
        <w:rPr>
          <w:rFonts w:ascii="Cambria Math" w:hAnsi="Cambria Math" w:cs="Cambria Math"/>
          <w:sz w:val="24"/>
          <w:szCs w:val="28"/>
        </w:rPr>
        <w:t>𝑎</w:t>
      </w:r>
      <w:r w:rsidRPr="00CA5DA8">
        <w:rPr>
          <w:rFonts w:ascii="Cambria Math" w:hAnsi="Cambria Math" w:cs="Cambria Math"/>
          <w:sz w:val="24"/>
          <w:szCs w:val="28"/>
          <w:vertAlign w:val="subscript"/>
        </w:rPr>
        <w:t>𝑖</w:t>
      </w:r>
      <w:r w:rsidRPr="00CA5DA8">
        <w:rPr>
          <w:rFonts w:ascii="Times New Roman" w:hAnsi="Times New Roman" w:cs="Times New Roman"/>
          <w:sz w:val="24"/>
          <w:szCs w:val="28"/>
        </w:rPr>
        <w:t xml:space="preserve"> × </w:t>
      </w:r>
      <w:r w:rsidRPr="00CA5DA8">
        <w:rPr>
          <w:rFonts w:ascii="Cambria Math" w:hAnsi="Cambria Math" w:cs="Cambria Math"/>
          <w:sz w:val="24"/>
          <w:szCs w:val="28"/>
        </w:rPr>
        <w:t>𝑏</w:t>
      </w:r>
      <w:r w:rsidRPr="00CA5DA8">
        <w:rPr>
          <w:rFonts w:ascii="Cambria Math" w:hAnsi="Cambria Math" w:cs="Cambria Math"/>
          <w:sz w:val="24"/>
          <w:szCs w:val="28"/>
          <w:vertAlign w:val="subscript"/>
        </w:rPr>
        <w:t>𝑖</w:t>
      </w:r>
      <w:r w:rsidRPr="00CA5DA8">
        <w:rPr>
          <w:rFonts w:ascii="Times New Roman" w:hAnsi="Times New Roman" w:cs="Times New Roman"/>
          <w:sz w:val="24"/>
          <w:szCs w:val="28"/>
        </w:rPr>
        <w:t xml:space="preserve">; </w:t>
      </w:r>
      <w:r w:rsidRPr="00CA5DA8">
        <w:rPr>
          <w:rFonts w:ascii="Cambria Math" w:hAnsi="Cambria Math" w:cs="Cambria Math"/>
          <w:sz w:val="24"/>
          <w:szCs w:val="28"/>
        </w:rPr>
        <w:t>𝑖</w:t>
      </w:r>
      <w:r w:rsidRPr="00CA5DA8">
        <w:rPr>
          <w:rFonts w:ascii="Times New Roman" w:hAnsi="Times New Roman" w:cs="Times New Roman"/>
          <w:sz w:val="24"/>
          <w:szCs w:val="28"/>
        </w:rPr>
        <w:t xml:space="preserve"> = 1, 2 and the proportion mediated by the </w:t>
      </w:r>
      <w:r w:rsidRPr="00CA5DA8">
        <w:rPr>
          <w:rFonts w:ascii="Cambria Math" w:hAnsi="Cambria Math" w:cs="Cambria Math"/>
          <w:sz w:val="24"/>
          <w:szCs w:val="28"/>
        </w:rPr>
        <w:t>𝑖</w:t>
      </w:r>
      <w:r w:rsidRPr="00CA5DA8">
        <w:rPr>
          <w:rFonts w:ascii="Times New Roman" w:hAnsi="Times New Roman" w:cs="Times New Roman"/>
          <w:sz w:val="24"/>
          <w:szCs w:val="28"/>
        </w:rPr>
        <w:t xml:space="preserve"> h mediator is 100 × </w:t>
      </w:r>
      <w:r w:rsidRPr="00CA5DA8">
        <w:rPr>
          <w:rFonts w:ascii="Cambria Math" w:hAnsi="Cambria Math" w:cs="Cambria Math"/>
          <w:sz w:val="24"/>
          <w:szCs w:val="28"/>
        </w:rPr>
        <w:t>𝛾𝑖</w:t>
      </w:r>
      <w:r w:rsidRPr="00CA5DA8">
        <w:rPr>
          <w:rFonts w:ascii="Times New Roman" w:hAnsi="Times New Roman" w:cs="Times New Roman"/>
          <w:sz w:val="24"/>
          <w:szCs w:val="28"/>
        </w:rPr>
        <w:t>/</w:t>
      </w:r>
      <w:r w:rsidR="00BE35B1" w:rsidRPr="00CA5DA8">
        <w:rPr>
          <w:rFonts w:ascii="Times New Roman" w:hAnsi="Times New Roman" w:cs="Times New Roman"/>
          <w:sz w:val="24"/>
          <w:szCs w:val="28"/>
        </w:rPr>
        <w:t xml:space="preserve"> </w:t>
      </w:r>
      <w:r w:rsidRPr="00CA5DA8">
        <w:rPr>
          <w:rFonts w:ascii="Times New Roman" w:hAnsi="Times New Roman" w:cs="Times New Roman"/>
          <w:sz w:val="24"/>
          <w:szCs w:val="28"/>
        </w:rPr>
        <w:t>(</w:t>
      </w:r>
      <w:r w:rsidRPr="00CA5DA8">
        <w:rPr>
          <w:rFonts w:ascii="Cambria Math" w:hAnsi="Cambria Math" w:cs="Cambria Math"/>
          <w:sz w:val="24"/>
          <w:szCs w:val="28"/>
        </w:rPr>
        <w:t>𝑐</w:t>
      </w:r>
      <w:r w:rsidRPr="00CA5DA8">
        <w:rPr>
          <w:rFonts w:ascii="Times New Roman" w:hAnsi="Times New Roman" w:cs="Times New Roman"/>
          <w:sz w:val="24"/>
          <w:szCs w:val="28"/>
        </w:rPr>
        <w:t xml:space="preserve"> ′ + </w:t>
      </w:r>
      <w:r w:rsidRPr="00CA5DA8">
        <w:rPr>
          <w:rFonts w:ascii="Cambria Math" w:hAnsi="Cambria Math" w:cs="Cambria Math"/>
          <w:sz w:val="24"/>
          <w:szCs w:val="28"/>
        </w:rPr>
        <w:t>𝛾</w:t>
      </w:r>
      <w:r w:rsidRPr="00CA5DA8">
        <w:rPr>
          <w:rFonts w:ascii="Times New Roman" w:hAnsi="Times New Roman" w:cs="Times New Roman"/>
          <w:sz w:val="24"/>
          <w:szCs w:val="28"/>
        </w:rPr>
        <w:t xml:space="preserve">1 + </w:t>
      </w:r>
      <w:r w:rsidRPr="00CA5DA8">
        <w:rPr>
          <w:rFonts w:ascii="Cambria Math" w:hAnsi="Cambria Math" w:cs="Cambria Math"/>
          <w:sz w:val="24"/>
          <w:szCs w:val="28"/>
        </w:rPr>
        <w:t>𝛾</w:t>
      </w:r>
      <w:r w:rsidRPr="00CA5DA8">
        <w:rPr>
          <w:rFonts w:ascii="Times New Roman" w:hAnsi="Times New Roman" w:cs="Times New Roman"/>
          <w:sz w:val="24"/>
          <w:szCs w:val="28"/>
        </w:rPr>
        <w:t>2)</w:t>
      </w:r>
      <w:r w:rsidR="00875095" w:rsidRPr="00CA5DA8">
        <w:rPr>
          <w:rFonts w:ascii="Times New Roman" w:hAnsi="Times New Roman" w:cs="Times New Roman"/>
          <w:noProof/>
          <w:sz w:val="24"/>
          <w:szCs w:val="28"/>
          <w:vertAlign w:val="superscript"/>
        </w:rPr>
        <w:t xml:space="preserve"> [</w:t>
      </w:r>
      <w:r w:rsidR="00357B4D" w:rsidRPr="00CA5DA8">
        <w:rPr>
          <w:rFonts w:ascii="Times New Roman" w:hAnsi="Times New Roman" w:cs="Times New Roman"/>
          <w:noProof/>
          <w:sz w:val="24"/>
          <w:szCs w:val="28"/>
          <w:vertAlign w:val="superscript"/>
        </w:rPr>
        <w:t>7</w:t>
      </w:r>
      <w:r w:rsidR="00875095" w:rsidRPr="00CA5DA8">
        <w:rPr>
          <w:rFonts w:ascii="Times New Roman" w:hAnsi="Times New Roman" w:cs="Times New Roman"/>
          <w:noProof/>
          <w:sz w:val="24"/>
          <w:szCs w:val="28"/>
          <w:vertAlign w:val="superscript"/>
        </w:rPr>
        <w:t>]</w:t>
      </w:r>
      <w:r w:rsidRPr="00CA5DA8">
        <w:rPr>
          <w:rFonts w:ascii="Times New Roman" w:hAnsi="Times New Roman" w:cs="Times New Roman"/>
          <w:sz w:val="24"/>
          <w:szCs w:val="28"/>
        </w:rPr>
        <w:t>. Confidence intervals for the ACMEs were computed using a bootstrap approach to loosen the assumption of normally distributed residuals with 1,</w:t>
      </w:r>
      <w:r w:rsidR="00507873" w:rsidRPr="00CA5DA8">
        <w:rPr>
          <w:rFonts w:ascii="Times New Roman" w:hAnsi="Times New Roman" w:cs="Times New Roman"/>
          <w:sz w:val="24"/>
          <w:szCs w:val="28"/>
        </w:rPr>
        <w:t>000</w:t>
      </w:r>
      <w:r w:rsidRPr="00CA5DA8">
        <w:rPr>
          <w:rFonts w:ascii="Times New Roman" w:hAnsi="Times New Roman" w:cs="Times New Roman"/>
          <w:sz w:val="24"/>
          <w:szCs w:val="28"/>
        </w:rPr>
        <w:t xml:space="preserve"> resamples. This was conducted using the R package </w:t>
      </w:r>
      <w:proofErr w:type="spellStart"/>
      <w:r w:rsidRPr="00CA5DA8">
        <w:rPr>
          <w:rFonts w:ascii="Times New Roman" w:hAnsi="Times New Roman" w:cs="Times New Roman"/>
          <w:sz w:val="24"/>
          <w:szCs w:val="28"/>
        </w:rPr>
        <w:t>lavaan</w:t>
      </w:r>
      <w:proofErr w:type="spellEnd"/>
      <w:r w:rsidRPr="00CA5DA8">
        <w:rPr>
          <w:rFonts w:ascii="Times New Roman" w:hAnsi="Times New Roman" w:cs="Times New Roman"/>
          <w:sz w:val="24"/>
          <w:szCs w:val="28"/>
        </w:rPr>
        <w:t xml:space="preserve"> version 0·6-12.</w:t>
      </w:r>
    </w:p>
    <w:p w14:paraId="564690F2" w14:textId="2ED6317E" w:rsidR="00E05327" w:rsidRPr="00CA5DA8" w:rsidRDefault="00AF2C27" w:rsidP="00F44CEB">
      <w:pPr>
        <w:spacing w:line="360" w:lineRule="auto"/>
        <w:rPr>
          <w:rFonts w:ascii="Times New Roman" w:hAnsi="Times New Roman" w:cs="Times New Roman"/>
          <w:b/>
          <w:bCs/>
          <w:noProof/>
          <w:sz w:val="24"/>
          <w:szCs w:val="28"/>
        </w:rPr>
      </w:pPr>
      <w:r w:rsidRPr="00CA5DA8">
        <w:rPr>
          <w:rFonts w:ascii="Times New Roman" w:hAnsi="Times New Roman" w:cs="Times New Roman"/>
          <w:b/>
          <w:bCs/>
          <w:noProof/>
          <w:sz w:val="24"/>
          <w:szCs w:val="28"/>
        </w:rPr>
        <w:lastRenderedPageBreak/>
        <w:t xml:space="preserve">Supplementary </w:t>
      </w:r>
      <w:r w:rsidR="001733B4" w:rsidRPr="00CA5DA8">
        <w:rPr>
          <w:rFonts w:ascii="Times New Roman" w:hAnsi="Times New Roman" w:cs="Times New Roman"/>
          <w:b/>
          <w:bCs/>
          <w:noProof/>
          <w:sz w:val="24"/>
          <w:szCs w:val="28"/>
        </w:rPr>
        <w:t>Results</w:t>
      </w:r>
    </w:p>
    <w:p w14:paraId="19FFABCF" w14:textId="77777777" w:rsidR="005B7136" w:rsidRPr="00CA5DA8" w:rsidRDefault="005B7136" w:rsidP="005B7136">
      <w:pPr>
        <w:rPr>
          <w:rFonts w:ascii="Times New Roman" w:hAnsi="Times New Roman" w:cs="Times New Roman"/>
        </w:rPr>
      </w:pPr>
      <w:r w:rsidRPr="00CA5DA8">
        <w:rPr>
          <w:rFonts w:ascii="Times New Roman" w:hAnsi="Times New Roman" w:cs="Times New Roman"/>
          <w:noProof/>
        </w:rPr>
        <w:drawing>
          <wp:inline distT="0" distB="0" distL="0" distR="0" wp14:anchorId="385A6DC0" wp14:editId="003140C3">
            <wp:extent cx="5274310" cy="3555365"/>
            <wp:effectExtent l="0" t="0" r="254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4310" cy="3555365"/>
                    </a:xfrm>
                    <a:prstGeom prst="rect">
                      <a:avLst/>
                    </a:prstGeom>
                  </pic:spPr>
                </pic:pic>
              </a:graphicData>
            </a:graphic>
          </wp:inline>
        </w:drawing>
      </w:r>
    </w:p>
    <w:p w14:paraId="006EDE7F" w14:textId="51DFA0DB" w:rsidR="005B7136" w:rsidRPr="00CA5DA8" w:rsidRDefault="005B7136" w:rsidP="005B7136">
      <w:pPr>
        <w:jc w:val="center"/>
        <w:rPr>
          <w:rFonts w:ascii="Times New Roman" w:hAnsi="Times New Roman" w:cs="Times New Roman"/>
          <w:b/>
          <w:bCs/>
          <w:noProof/>
        </w:rPr>
      </w:pPr>
      <w:r w:rsidRPr="00CA5DA8">
        <w:rPr>
          <w:rFonts w:ascii="Times New Roman" w:hAnsi="Times New Roman" w:cs="Times New Roman"/>
          <w:b/>
          <w:bCs/>
          <w:noProof/>
        </w:rPr>
        <w:t xml:space="preserve">Figure </w:t>
      </w:r>
      <w:r w:rsidR="004F6054" w:rsidRPr="00CA5DA8">
        <w:rPr>
          <w:rFonts w:ascii="Times New Roman" w:hAnsi="Times New Roman" w:cs="Times New Roman"/>
          <w:b/>
          <w:bCs/>
          <w:noProof/>
        </w:rPr>
        <w:t>S</w:t>
      </w:r>
      <w:r w:rsidRPr="00CA5DA8">
        <w:rPr>
          <w:rFonts w:ascii="Times New Roman" w:hAnsi="Times New Roman" w:cs="Times New Roman"/>
          <w:b/>
          <w:bCs/>
          <w:noProof/>
        </w:rPr>
        <w:t>1 diagram for participants included in the analysis</w:t>
      </w:r>
    </w:p>
    <w:p w14:paraId="0B99549F" w14:textId="77777777" w:rsidR="004F6054" w:rsidRPr="00CA5DA8" w:rsidRDefault="004F6054" w:rsidP="004F6054">
      <w:pPr>
        <w:rPr>
          <w:rFonts w:ascii="Times New Roman" w:hAnsi="Times New Roman" w:cs="Times New Roman"/>
          <w:sz w:val="24"/>
          <w:szCs w:val="28"/>
        </w:rPr>
      </w:pPr>
    </w:p>
    <w:p w14:paraId="6A357CFF" w14:textId="77777777" w:rsidR="005B7136" w:rsidRPr="00CA5DA8" w:rsidRDefault="005B7136" w:rsidP="00F44CEB">
      <w:pPr>
        <w:spacing w:line="360" w:lineRule="auto"/>
        <w:rPr>
          <w:rFonts w:ascii="Times New Roman" w:hAnsi="Times New Roman" w:cs="Times New Roman"/>
          <w:b/>
          <w:bCs/>
          <w:noProof/>
          <w:sz w:val="24"/>
          <w:szCs w:val="28"/>
        </w:rPr>
      </w:pPr>
    </w:p>
    <w:p w14:paraId="4A91D8F4" w14:textId="1FFEDCEB" w:rsidR="00963495" w:rsidRPr="00CA5DA8" w:rsidRDefault="00981D3B" w:rsidP="008E0024">
      <w:pPr>
        <w:spacing w:line="360" w:lineRule="auto"/>
        <w:jc w:val="center"/>
        <w:rPr>
          <w:rFonts w:ascii="Times New Roman" w:hAnsi="Times New Roman" w:cs="Times New Roman"/>
          <w:b/>
          <w:bCs/>
          <w:noProof/>
        </w:rPr>
      </w:pPr>
      <w:r w:rsidRPr="00CA5DA8">
        <w:rPr>
          <w:rFonts w:ascii="Times New Roman" w:hAnsi="Times New Roman" w:cs="Times New Roman" w:hint="eastAsia"/>
          <w:b/>
          <w:bCs/>
          <w:noProof/>
        </w:rPr>
        <w:t>S</w:t>
      </w:r>
      <w:r w:rsidRPr="00CA5DA8">
        <w:rPr>
          <w:rFonts w:ascii="Times New Roman" w:hAnsi="Times New Roman" w:cs="Times New Roman"/>
          <w:b/>
          <w:bCs/>
          <w:noProof/>
        </w:rPr>
        <w:t>upplementary Table 1 Demographics of study participants strata by miscarriage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9"/>
        <w:gridCol w:w="1560"/>
        <w:gridCol w:w="1526"/>
        <w:gridCol w:w="931"/>
      </w:tblGrid>
      <w:tr w:rsidR="00EC5411" w:rsidRPr="00CA5DA8" w14:paraId="5FA64A4D" w14:textId="77777777" w:rsidTr="00EC5411">
        <w:trPr>
          <w:trHeight w:val="280"/>
        </w:trPr>
        <w:tc>
          <w:tcPr>
            <w:tcW w:w="2579" w:type="pct"/>
            <w:shd w:val="clear" w:color="auto" w:fill="auto"/>
            <w:noWrap/>
            <w:vAlign w:val="center"/>
            <w:hideMark/>
          </w:tcPr>
          <w:p w14:paraId="31ED70D3" w14:textId="77777777" w:rsidR="004C09F4" w:rsidRPr="00CA5DA8" w:rsidRDefault="004C09F4" w:rsidP="004C09F4">
            <w:pPr>
              <w:widowControl/>
              <w:jc w:val="left"/>
              <w:rPr>
                <w:rFonts w:ascii="Times New Roman" w:eastAsia="宋体" w:hAnsi="Times New Roman" w:cs="Times New Roman"/>
                <w:kern w:val="0"/>
                <w:szCs w:val="21"/>
              </w:rPr>
            </w:pPr>
          </w:p>
        </w:tc>
        <w:tc>
          <w:tcPr>
            <w:tcW w:w="940" w:type="pct"/>
            <w:shd w:val="clear" w:color="auto" w:fill="auto"/>
            <w:noWrap/>
            <w:vAlign w:val="center"/>
            <w:hideMark/>
          </w:tcPr>
          <w:p w14:paraId="7D0E2424"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No</w:t>
            </w:r>
          </w:p>
        </w:tc>
        <w:tc>
          <w:tcPr>
            <w:tcW w:w="920" w:type="pct"/>
            <w:shd w:val="clear" w:color="auto" w:fill="auto"/>
            <w:noWrap/>
            <w:vAlign w:val="center"/>
            <w:hideMark/>
          </w:tcPr>
          <w:p w14:paraId="228D82F3"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Yes</w:t>
            </w:r>
          </w:p>
        </w:tc>
        <w:tc>
          <w:tcPr>
            <w:tcW w:w="561" w:type="pct"/>
            <w:shd w:val="clear" w:color="auto" w:fill="auto"/>
            <w:noWrap/>
            <w:vAlign w:val="center"/>
            <w:hideMark/>
          </w:tcPr>
          <w:p w14:paraId="29E56026"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p</w:t>
            </w:r>
          </w:p>
        </w:tc>
      </w:tr>
      <w:tr w:rsidR="00EC5411" w:rsidRPr="00CA5DA8" w14:paraId="56DE7B8B" w14:textId="77777777" w:rsidTr="00EC5411">
        <w:trPr>
          <w:trHeight w:val="280"/>
        </w:trPr>
        <w:tc>
          <w:tcPr>
            <w:tcW w:w="2579" w:type="pct"/>
            <w:shd w:val="clear" w:color="auto" w:fill="auto"/>
            <w:noWrap/>
            <w:vAlign w:val="center"/>
            <w:hideMark/>
          </w:tcPr>
          <w:p w14:paraId="097D442B"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n</w:t>
            </w:r>
          </w:p>
        </w:tc>
        <w:tc>
          <w:tcPr>
            <w:tcW w:w="940" w:type="pct"/>
            <w:shd w:val="clear" w:color="auto" w:fill="auto"/>
            <w:noWrap/>
            <w:vAlign w:val="center"/>
            <w:hideMark/>
          </w:tcPr>
          <w:p w14:paraId="25ACD115"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556</w:t>
            </w:r>
          </w:p>
        </w:tc>
        <w:tc>
          <w:tcPr>
            <w:tcW w:w="920" w:type="pct"/>
            <w:shd w:val="clear" w:color="auto" w:fill="auto"/>
            <w:noWrap/>
            <w:vAlign w:val="center"/>
            <w:hideMark/>
          </w:tcPr>
          <w:p w14:paraId="71DDD397"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109</w:t>
            </w:r>
          </w:p>
        </w:tc>
        <w:tc>
          <w:tcPr>
            <w:tcW w:w="561" w:type="pct"/>
            <w:shd w:val="clear" w:color="auto" w:fill="auto"/>
            <w:noWrap/>
            <w:vAlign w:val="center"/>
            <w:hideMark/>
          </w:tcPr>
          <w:p w14:paraId="660B3433" w14:textId="77777777" w:rsidR="004C09F4" w:rsidRPr="00CA5DA8" w:rsidRDefault="004C09F4" w:rsidP="004C09F4">
            <w:pPr>
              <w:widowControl/>
              <w:jc w:val="right"/>
              <w:rPr>
                <w:rFonts w:ascii="Times New Roman" w:eastAsia="等线" w:hAnsi="Times New Roman" w:cs="Times New Roman"/>
                <w:color w:val="000000"/>
                <w:kern w:val="0"/>
                <w:szCs w:val="21"/>
              </w:rPr>
            </w:pPr>
          </w:p>
        </w:tc>
      </w:tr>
      <w:tr w:rsidR="00EC5411" w:rsidRPr="00CA5DA8" w14:paraId="5995DE97" w14:textId="77777777" w:rsidTr="00EC5411">
        <w:trPr>
          <w:trHeight w:val="280"/>
        </w:trPr>
        <w:tc>
          <w:tcPr>
            <w:tcW w:w="2579" w:type="pct"/>
            <w:shd w:val="clear" w:color="auto" w:fill="auto"/>
            <w:noWrap/>
            <w:vAlign w:val="center"/>
            <w:hideMark/>
          </w:tcPr>
          <w:p w14:paraId="3036565E"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Age (mean (SD))</w:t>
            </w:r>
          </w:p>
        </w:tc>
        <w:tc>
          <w:tcPr>
            <w:tcW w:w="940" w:type="pct"/>
            <w:shd w:val="clear" w:color="auto" w:fill="auto"/>
            <w:noWrap/>
            <w:vAlign w:val="center"/>
            <w:hideMark/>
          </w:tcPr>
          <w:p w14:paraId="2F9C29F1"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30.11 (3.40)</w:t>
            </w:r>
          </w:p>
        </w:tc>
        <w:tc>
          <w:tcPr>
            <w:tcW w:w="920" w:type="pct"/>
            <w:shd w:val="clear" w:color="auto" w:fill="auto"/>
            <w:noWrap/>
            <w:vAlign w:val="center"/>
            <w:hideMark/>
          </w:tcPr>
          <w:p w14:paraId="1501DB92"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29.87 (3.44)</w:t>
            </w:r>
          </w:p>
        </w:tc>
        <w:tc>
          <w:tcPr>
            <w:tcW w:w="561" w:type="pct"/>
            <w:shd w:val="clear" w:color="auto" w:fill="auto"/>
            <w:noWrap/>
            <w:vAlign w:val="center"/>
            <w:hideMark/>
          </w:tcPr>
          <w:p w14:paraId="03511B6D"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0.498</w:t>
            </w:r>
          </w:p>
        </w:tc>
      </w:tr>
      <w:tr w:rsidR="00EC5411" w:rsidRPr="00CA5DA8" w14:paraId="16F1DDB5" w14:textId="77777777" w:rsidTr="00EC5411">
        <w:trPr>
          <w:trHeight w:val="280"/>
        </w:trPr>
        <w:tc>
          <w:tcPr>
            <w:tcW w:w="2579" w:type="pct"/>
            <w:shd w:val="clear" w:color="auto" w:fill="auto"/>
            <w:noWrap/>
            <w:vAlign w:val="center"/>
            <w:hideMark/>
          </w:tcPr>
          <w:p w14:paraId="65893753"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Education (%)</w:t>
            </w:r>
          </w:p>
        </w:tc>
        <w:tc>
          <w:tcPr>
            <w:tcW w:w="940" w:type="pct"/>
            <w:shd w:val="clear" w:color="auto" w:fill="auto"/>
            <w:noWrap/>
            <w:vAlign w:val="center"/>
            <w:hideMark/>
          </w:tcPr>
          <w:p w14:paraId="5C1C4E48"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44F405E9"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609388BE"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0.292</w:t>
            </w:r>
          </w:p>
        </w:tc>
      </w:tr>
      <w:tr w:rsidR="00EC5411" w:rsidRPr="00CA5DA8" w14:paraId="2A23FAB5" w14:textId="77777777" w:rsidTr="00EC5411">
        <w:trPr>
          <w:trHeight w:val="280"/>
        </w:trPr>
        <w:tc>
          <w:tcPr>
            <w:tcW w:w="2579" w:type="pct"/>
            <w:shd w:val="clear" w:color="auto" w:fill="auto"/>
            <w:noWrap/>
            <w:vAlign w:val="center"/>
            <w:hideMark/>
          </w:tcPr>
          <w:p w14:paraId="57D325D2"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Bachelor's degree</w:t>
            </w:r>
          </w:p>
        </w:tc>
        <w:tc>
          <w:tcPr>
            <w:tcW w:w="940" w:type="pct"/>
            <w:shd w:val="clear" w:color="auto" w:fill="auto"/>
            <w:noWrap/>
            <w:vAlign w:val="center"/>
            <w:hideMark/>
          </w:tcPr>
          <w:p w14:paraId="5A5EC48D"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422 (75.9) </w:t>
            </w:r>
          </w:p>
        </w:tc>
        <w:tc>
          <w:tcPr>
            <w:tcW w:w="1481" w:type="pct"/>
            <w:gridSpan w:val="2"/>
            <w:shd w:val="clear" w:color="auto" w:fill="auto"/>
            <w:noWrap/>
            <w:vAlign w:val="center"/>
            <w:hideMark/>
          </w:tcPr>
          <w:p w14:paraId="00A73835" w14:textId="10A5F385"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80 (73.4) </w:t>
            </w:r>
          </w:p>
        </w:tc>
      </w:tr>
      <w:tr w:rsidR="00EC5411" w:rsidRPr="00CA5DA8" w14:paraId="6B8537AF" w14:textId="77777777" w:rsidTr="00EC5411">
        <w:trPr>
          <w:trHeight w:val="280"/>
        </w:trPr>
        <w:tc>
          <w:tcPr>
            <w:tcW w:w="2579" w:type="pct"/>
            <w:shd w:val="clear" w:color="auto" w:fill="auto"/>
            <w:noWrap/>
            <w:vAlign w:val="center"/>
            <w:hideMark/>
          </w:tcPr>
          <w:p w14:paraId="4155C719"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Master degree or above</w:t>
            </w:r>
          </w:p>
        </w:tc>
        <w:tc>
          <w:tcPr>
            <w:tcW w:w="940" w:type="pct"/>
            <w:shd w:val="clear" w:color="auto" w:fill="auto"/>
            <w:noWrap/>
            <w:vAlign w:val="center"/>
            <w:hideMark/>
          </w:tcPr>
          <w:p w14:paraId="12C3EB28"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83 (14.9) </w:t>
            </w:r>
          </w:p>
        </w:tc>
        <w:tc>
          <w:tcPr>
            <w:tcW w:w="1481" w:type="pct"/>
            <w:gridSpan w:val="2"/>
            <w:shd w:val="clear" w:color="auto" w:fill="auto"/>
            <w:noWrap/>
            <w:vAlign w:val="center"/>
            <w:hideMark/>
          </w:tcPr>
          <w:p w14:paraId="012109E5" w14:textId="497BE3D9"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22 (20.2) </w:t>
            </w:r>
          </w:p>
        </w:tc>
      </w:tr>
      <w:tr w:rsidR="00EC5411" w:rsidRPr="00CA5DA8" w14:paraId="3B3DEAC7" w14:textId="77777777" w:rsidTr="00EC5411">
        <w:trPr>
          <w:trHeight w:val="280"/>
        </w:trPr>
        <w:tc>
          <w:tcPr>
            <w:tcW w:w="2579" w:type="pct"/>
            <w:shd w:val="clear" w:color="auto" w:fill="auto"/>
            <w:noWrap/>
            <w:vAlign w:val="center"/>
            <w:hideMark/>
          </w:tcPr>
          <w:p w14:paraId="70B615D4"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Senior high school and below</w:t>
            </w:r>
          </w:p>
        </w:tc>
        <w:tc>
          <w:tcPr>
            <w:tcW w:w="940" w:type="pct"/>
            <w:shd w:val="clear" w:color="auto" w:fill="auto"/>
            <w:noWrap/>
            <w:vAlign w:val="center"/>
            <w:hideMark/>
          </w:tcPr>
          <w:p w14:paraId="147068EB" w14:textId="6D06154E"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51 (9.2) </w:t>
            </w:r>
          </w:p>
        </w:tc>
        <w:tc>
          <w:tcPr>
            <w:tcW w:w="1481" w:type="pct"/>
            <w:gridSpan w:val="2"/>
            <w:shd w:val="clear" w:color="auto" w:fill="auto"/>
            <w:noWrap/>
            <w:vAlign w:val="center"/>
            <w:hideMark/>
          </w:tcPr>
          <w:p w14:paraId="3775BF70" w14:textId="3B49E67A"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7 (6.4) </w:t>
            </w:r>
          </w:p>
        </w:tc>
      </w:tr>
      <w:tr w:rsidR="00EC5411" w:rsidRPr="00CA5DA8" w14:paraId="53FCE963" w14:textId="77777777" w:rsidTr="00EC5411">
        <w:trPr>
          <w:trHeight w:val="280"/>
        </w:trPr>
        <w:tc>
          <w:tcPr>
            <w:tcW w:w="2579" w:type="pct"/>
            <w:shd w:val="clear" w:color="auto" w:fill="auto"/>
            <w:noWrap/>
            <w:vAlign w:val="center"/>
            <w:hideMark/>
          </w:tcPr>
          <w:p w14:paraId="5164ABE2"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Occupation = unemployed (%)</w:t>
            </w:r>
          </w:p>
        </w:tc>
        <w:tc>
          <w:tcPr>
            <w:tcW w:w="940" w:type="pct"/>
            <w:shd w:val="clear" w:color="auto" w:fill="auto"/>
            <w:noWrap/>
            <w:vAlign w:val="center"/>
            <w:hideMark/>
          </w:tcPr>
          <w:p w14:paraId="1E22E3E8"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63 (11.3) </w:t>
            </w:r>
          </w:p>
        </w:tc>
        <w:tc>
          <w:tcPr>
            <w:tcW w:w="920" w:type="pct"/>
            <w:shd w:val="clear" w:color="auto" w:fill="auto"/>
            <w:noWrap/>
            <w:vAlign w:val="center"/>
            <w:hideMark/>
          </w:tcPr>
          <w:p w14:paraId="3B8DF6DA" w14:textId="1D1BB22F"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6 (5.5) </w:t>
            </w:r>
          </w:p>
        </w:tc>
        <w:tc>
          <w:tcPr>
            <w:tcW w:w="561" w:type="pct"/>
            <w:shd w:val="clear" w:color="auto" w:fill="auto"/>
            <w:noWrap/>
            <w:vAlign w:val="center"/>
            <w:hideMark/>
          </w:tcPr>
          <w:p w14:paraId="5043CC2E"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0.098</w:t>
            </w:r>
          </w:p>
        </w:tc>
      </w:tr>
      <w:tr w:rsidR="00EC5411" w:rsidRPr="00CA5DA8" w14:paraId="26DF9504" w14:textId="77777777" w:rsidTr="00EC5411">
        <w:trPr>
          <w:trHeight w:val="280"/>
        </w:trPr>
        <w:tc>
          <w:tcPr>
            <w:tcW w:w="2579" w:type="pct"/>
            <w:shd w:val="clear" w:color="auto" w:fill="auto"/>
            <w:noWrap/>
            <w:vAlign w:val="center"/>
            <w:hideMark/>
          </w:tcPr>
          <w:p w14:paraId="28924B4A" w14:textId="2BCF1CD8"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COVID-19 </w:t>
            </w:r>
            <w:r w:rsidR="00DC46C7" w:rsidRPr="00CA5DA8">
              <w:rPr>
                <w:rFonts w:ascii="Times New Roman" w:eastAsia="等线" w:hAnsi="Times New Roman" w:cs="Times New Roman"/>
                <w:color w:val="000000"/>
                <w:kern w:val="0"/>
                <w:szCs w:val="21"/>
              </w:rPr>
              <w:t>infection</w:t>
            </w:r>
            <w:r w:rsidR="00D67BC6" w:rsidRPr="00CA5DA8">
              <w:rPr>
                <w:rFonts w:ascii="Times New Roman" w:eastAsia="等线" w:hAnsi="Times New Roman" w:cs="Times New Roman"/>
                <w:color w:val="000000"/>
                <w:kern w:val="0"/>
                <w:szCs w:val="21"/>
              </w:rPr>
              <w:t xml:space="preserve"> </w:t>
            </w:r>
            <w:r w:rsidRPr="00CA5DA8">
              <w:rPr>
                <w:rFonts w:ascii="Times New Roman" w:eastAsia="等线" w:hAnsi="Times New Roman" w:cs="Times New Roman"/>
                <w:color w:val="000000"/>
                <w:kern w:val="0"/>
                <w:szCs w:val="21"/>
              </w:rPr>
              <w:t>(%)</w:t>
            </w:r>
          </w:p>
        </w:tc>
        <w:tc>
          <w:tcPr>
            <w:tcW w:w="940" w:type="pct"/>
            <w:shd w:val="clear" w:color="auto" w:fill="auto"/>
            <w:noWrap/>
            <w:vAlign w:val="center"/>
            <w:hideMark/>
          </w:tcPr>
          <w:p w14:paraId="0F5F24EF"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5018B080"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5E3809DF"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0.162</w:t>
            </w:r>
          </w:p>
        </w:tc>
      </w:tr>
      <w:tr w:rsidR="00EC5411" w:rsidRPr="00CA5DA8" w14:paraId="4127E9A8" w14:textId="77777777" w:rsidTr="00EC5411">
        <w:trPr>
          <w:trHeight w:val="280"/>
        </w:trPr>
        <w:tc>
          <w:tcPr>
            <w:tcW w:w="2579" w:type="pct"/>
            <w:shd w:val="clear" w:color="auto" w:fill="auto"/>
            <w:noWrap/>
            <w:vAlign w:val="center"/>
            <w:hideMark/>
          </w:tcPr>
          <w:p w14:paraId="6A648E98" w14:textId="068E0A3B" w:rsidR="00D65CD0" w:rsidRPr="00CA5DA8" w:rsidRDefault="00D65CD0" w:rsidP="00D65CD0">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Yes</w:t>
            </w:r>
          </w:p>
        </w:tc>
        <w:tc>
          <w:tcPr>
            <w:tcW w:w="940" w:type="pct"/>
            <w:shd w:val="clear" w:color="auto" w:fill="auto"/>
            <w:noWrap/>
            <w:vAlign w:val="center"/>
            <w:hideMark/>
          </w:tcPr>
          <w:p w14:paraId="2EBF5CC0" w14:textId="77777777" w:rsidR="00D65CD0" w:rsidRPr="00CA5DA8" w:rsidRDefault="00D65CD0" w:rsidP="00D65CD0">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434 (78.1) </w:t>
            </w:r>
          </w:p>
        </w:tc>
        <w:tc>
          <w:tcPr>
            <w:tcW w:w="1481" w:type="pct"/>
            <w:gridSpan w:val="2"/>
            <w:shd w:val="clear" w:color="auto" w:fill="auto"/>
            <w:noWrap/>
            <w:vAlign w:val="center"/>
            <w:hideMark/>
          </w:tcPr>
          <w:p w14:paraId="7E55EB11" w14:textId="1D6C48B3" w:rsidR="00D65CD0" w:rsidRPr="00CA5DA8" w:rsidRDefault="00D65CD0" w:rsidP="00D65CD0">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91 (83.5) </w:t>
            </w:r>
          </w:p>
        </w:tc>
      </w:tr>
      <w:tr w:rsidR="00EC5411" w:rsidRPr="00CA5DA8" w14:paraId="7DCC2666" w14:textId="77777777" w:rsidTr="00EC5411">
        <w:trPr>
          <w:trHeight w:val="280"/>
        </w:trPr>
        <w:tc>
          <w:tcPr>
            <w:tcW w:w="2579" w:type="pct"/>
            <w:shd w:val="clear" w:color="auto" w:fill="auto"/>
            <w:noWrap/>
            <w:vAlign w:val="center"/>
            <w:hideMark/>
          </w:tcPr>
          <w:p w14:paraId="333B9CE3" w14:textId="1C613B15" w:rsidR="00D65CD0" w:rsidRPr="00CA5DA8" w:rsidRDefault="00D65CD0" w:rsidP="00D65CD0">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No</w:t>
            </w:r>
          </w:p>
        </w:tc>
        <w:tc>
          <w:tcPr>
            <w:tcW w:w="940" w:type="pct"/>
            <w:shd w:val="clear" w:color="auto" w:fill="auto"/>
            <w:noWrap/>
            <w:vAlign w:val="center"/>
            <w:hideMark/>
          </w:tcPr>
          <w:p w14:paraId="10FE758D" w14:textId="77777777" w:rsidR="00D65CD0" w:rsidRPr="00CA5DA8" w:rsidRDefault="00D65CD0" w:rsidP="00D65CD0">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107 (19.2) </w:t>
            </w:r>
          </w:p>
        </w:tc>
        <w:tc>
          <w:tcPr>
            <w:tcW w:w="1481" w:type="pct"/>
            <w:gridSpan w:val="2"/>
            <w:shd w:val="clear" w:color="auto" w:fill="auto"/>
            <w:noWrap/>
            <w:vAlign w:val="center"/>
            <w:hideMark/>
          </w:tcPr>
          <w:p w14:paraId="0CF067D6" w14:textId="5E2DBC23" w:rsidR="00D65CD0" w:rsidRPr="00CA5DA8" w:rsidRDefault="00D65CD0" w:rsidP="00D65CD0">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18 (16.5) </w:t>
            </w:r>
          </w:p>
        </w:tc>
      </w:tr>
      <w:tr w:rsidR="00EC5411" w:rsidRPr="00CA5DA8" w14:paraId="6866691E" w14:textId="77777777" w:rsidTr="00EC5411">
        <w:trPr>
          <w:trHeight w:val="280"/>
        </w:trPr>
        <w:tc>
          <w:tcPr>
            <w:tcW w:w="2579" w:type="pct"/>
            <w:shd w:val="clear" w:color="auto" w:fill="auto"/>
            <w:noWrap/>
            <w:vAlign w:val="center"/>
            <w:hideMark/>
          </w:tcPr>
          <w:p w14:paraId="1BEA16F6" w14:textId="60AE2CE1" w:rsidR="00D65CD0" w:rsidRPr="00CA5DA8" w:rsidRDefault="00D65CD0" w:rsidP="00D65CD0">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Unclear</w:t>
            </w:r>
          </w:p>
        </w:tc>
        <w:tc>
          <w:tcPr>
            <w:tcW w:w="940" w:type="pct"/>
            <w:shd w:val="clear" w:color="auto" w:fill="auto"/>
            <w:noWrap/>
            <w:vAlign w:val="center"/>
            <w:hideMark/>
          </w:tcPr>
          <w:p w14:paraId="7E7F913D" w14:textId="732E3D11" w:rsidR="00D65CD0" w:rsidRPr="00CA5DA8" w:rsidRDefault="00D65CD0" w:rsidP="00D65CD0">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15 (2.7) </w:t>
            </w:r>
          </w:p>
        </w:tc>
        <w:tc>
          <w:tcPr>
            <w:tcW w:w="1481" w:type="pct"/>
            <w:gridSpan w:val="2"/>
            <w:shd w:val="clear" w:color="auto" w:fill="auto"/>
            <w:noWrap/>
            <w:vAlign w:val="center"/>
            <w:hideMark/>
          </w:tcPr>
          <w:p w14:paraId="7EF3C200" w14:textId="1ED61543" w:rsidR="00D65CD0" w:rsidRPr="00CA5DA8" w:rsidRDefault="00D65CD0" w:rsidP="00D65CD0">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0 (0.0) </w:t>
            </w:r>
          </w:p>
        </w:tc>
      </w:tr>
      <w:tr w:rsidR="00EC5411" w:rsidRPr="00CA5DA8" w14:paraId="14E167B8" w14:textId="77777777" w:rsidTr="00EC5411">
        <w:trPr>
          <w:trHeight w:val="280"/>
        </w:trPr>
        <w:tc>
          <w:tcPr>
            <w:tcW w:w="2579" w:type="pct"/>
            <w:shd w:val="clear" w:color="auto" w:fill="auto"/>
            <w:noWrap/>
            <w:vAlign w:val="center"/>
            <w:hideMark/>
          </w:tcPr>
          <w:p w14:paraId="3BDB8C20"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Symptom (%)</w:t>
            </w:r>
          </w:p>
        </w:tc>
        <w:tc>
          <w:tcPr>
            <w:tcW w:w="940" w:type="pct"/>
            <w:shd w:val="clear" w:color="auto" w:fill="auto"/>
            <w:noWrap/>
            <w:vAlign w:val="center"/>
            <w:hideMark/>
          </w:tcPr>
          <w:p w14:paraId="709B7480"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16D13A47"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73B57F4B"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0.703</w:t>
            </w:r>
          </w:p>
        </w:tc>
      </w:tr>
      <w:tr w:rsidR="00EC5411" w:rsidRPr="00CA5DA8" w14:paraId="6CF3EC60" w14:textId="77777777" w:rsidTr="00EC5411">
        <w:trPr>
          <w:trHeight w:val="280"/>
        </w:trPr>
        <w:tc>
          <w:tcPr>
            <w:tcW w:w="2579" w:type="pct"/>
            <w:shd w:val="clear" w:color="auto" w:fill="auto"/>
            <w:noWrap/>
            <w:vAlign w:val="center"/>
            <w:hideMark/>
          </w:tcPr>
          <w:p w14:paraId="2654C0E8"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Asymptomatic</w:t>
            </w:r>
          </w:p>
        </w:tc>
        <w:tc>
          <w:tcPr>
            <w:tcW w:w="940" w:type="pct"/>
            <w:shd w:val="clear" w:color="auto" w:fill="auto"/>
            <w:noWrap/>
            <w:vAlign w:val="center"/>
            <w:hideMark/>
          </w:tcPr>
          <w:p w14:paraId="1C794D90"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192 (42.8) </w:t>
            </w:r>
          </w:p>
        </w:tc>
        <w:tc>
          <w:tcPr>
            <w:tcW w:w="1481" w:type="pct"/>
            <w:gridSpan w:val="2"/>
            <w:shd w:val="clear" w:color="auto" w:fill="auto"/>
            <w:noWrap/>
            <w:vAlign w:val="center"/>
            <w:hideMark/>
          </w:tcPr>
          <w:p w14:paraId="74A15983" w14:textId="4FE99AB4"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40 (44.0) </w:t>
            </w:r>
          </w:p>
        </w:tc>
      </w:tr>
      <w:tr w:rsidR="00EC5411" w:rsidRPr="00CA5DA8" w14:paraId="579DF107" w14:textId="77777777" w:rsidTr="00EC5411">
        <w:trPr>
          <w:trHeight w:val="280"/>
        </w:trPr>
        <w:tc>
          <w:tcPr>
            <w:tcW w:w="2579" w:type="pct"/>
            <w:shd w:val="clear" w:color="auto" w:fill="auto"/>
            <w:noWrap/>
            <w:vAlign w:val="center"/>
            <w:hideMark/>
          </w:tcPr>
          <w:p w14:paraId="64C00D64"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ordinary</w:t>
            </w:r>
          </w:p>
        </w:tc>
        <w:tc>
          <w:tcPr>
            <w:tcW w:w="940" w:type="pct"/>
            <w:shd w:val="clear" w:color="auto" w:fill="auto"/>
            <w:noWrap/>
            <w:vAlign w:val="center"/>
            <w:hideMark/>
          </w:tcPr>
          <w:p w14:paraId="36CEB289"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235 (52.3) </w:t>
            </w:r>
          </w:p>
        </w:tc>
        <w:tc>
          <w:tcPr>
            <w:tcW w:w="1481" w:type="pct"/>
            <w:gridSpan w:val="2"/>
            <w:shd w:val="clear" w:color="auto" w:fill="auto"/>
            <w:noWrap/>
            <w:vAlign w:val="center"/>
            <w:hideMark/>
          </w:tcPr>
          <w:p w14:paraId="32A3F941" w14:textId="4FE0CA06"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49 (53.8) </w:t>
            </w:r>
          </w:p>
        </w:tc>
      </w:tr>
      <w:tr w:rsidR="00EC5411" w:rsidRPr="00CA5DA8" w14:paraId="6DEB3C59" w14:textId="77777777" w:rsidTr="00EC5411">
        <w:trPr>
          <w:trHeight w:val="280"/>
        </w:trPr>
        <w:tc>
          <w:tcPr>
            <w:tcW w:w="2579" w:type="pct"/>
            <w:shd w:val="clear" w:color="auto" w:fill="auto"/>
            <w:noWrap/>
            <w:vAlign w:val="center"/>
            <w:hideMark/>
          </w:tcPr>
          <w:p w14:paraId="61347F25"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Other</w:t>
            </w:r>
          </w:p>
        </w:tc>
        <w:tc>
          <w:tcPr>
            <w:tcW w:w="940" w:type="pct"/>
            <w:shd w:val="clear" w:color="auto" w:fill="auto"/>
            <w:noWrap/>
            <w:vAlign w:val="center"/>
            <w:hideMark/>
          </w:tcPr>
          <w:p w14:paraId="35FE93F8" w14:textId="723B048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20 (4.5) </w:t>
            </w:r>
          </w:p>
        </w:tc>
        <w:tc>
          <w:tcPr>
            <w:tcW w:w="1481" w:type="pct"/>
            <w:gridSpan w:val="2"/>
            <w:shd w:val="clear" w:color="auto" w:fill="auto"/>
            <w:noWrap/>
            <w:vAlign w:val="center"/>
            <w:hideMark/>
          </w:tcPr>
          <w:p w14:paraId="027F6FA8" w14:textId="5E8B7033"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 (2.2) </w:t>
            </w:r>
          </w:p>
        </w:tc>
      </w:tr>
      <w:tr w:rsidR="00EC5411" w:rsidRPr="00CA5DA8" w14:paraId="1B303592" w14:textId="77777777" w:rsidTr="00EC5411">
        <w:trPr>
          <w:trHeight w:val="280"/>
        </w:trPr>
        <w:tc>
          <w:tcPr>
            <w:tcW w:w="2579" w:type="pct"/>
            <w:shd w:val="clear" w:color="auto" w:fill="auto"/>
            <w:noWrap/>
            <w:vAlign w:val="center"/>
            <w:hideMark/>
          </w:tcPr>
          <w:p w14:paraId="747704A3"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severe</w:t>
            </w:r>
          </w:p>
        </w:tc>
        <w:tc>
          <w:tcPr>
            <w:tcW w:w="940" w:type="pct"/>
            <w:shd w:val="clear" w:color="auto" w:fill="auto"/>
            <w:noWrap/>
            <w:vAlign w:val="center"/>
            <w:hideMark/>
          </w:tcPr>
          <w:p w14:paraId="14F9DE20" w14:textId="5D299518"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 (0.4) </w:t>
            </w:r>
          </w:p>
        </w:tc>
        <w:tc>
          <w:tcPr>
            <w:tcW w:w="1481" w:type="pct"/>
            <w:gridSpan w:val="2"/>
            <w:shd w:val="clear" w:color="auto" w:fill="auto"/>
            <w:noWrap/>
            <w:vAlign w:val="center"/>
            <w:hideMark/>
          </w:tcPr>
          <w:p w14:paraId="50CB1D4F" w14:textId="3B48C85A"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0 (0.0) </w:t>
            </w:r>
          </w:p>
        </w:tc>
      </w:tr>
      <w:tr w:rsidR="00EC5411" w:rsidRPr="00CA5DA8" w14:paraId="1BE2B7B9" w14:textId="77777777" w:rsidTr="00EC5411">
        <w:trPr>
          <w:trHeight w:val="280"/>
        </w:trPr>
        <w:tc>
          <w:tcPr>
            <w:tcW w:w="2579" w:type="pct"/>
            <w:shd w:val="clear" w:color="auto" w:fill="auto"/>
            <w:noWrap/>
            <w:vAlign w:val="center"/>
            <w:hideMark/>
          </w:tcPr>
          <w:p w14:paraId="2383DBA9"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Temperature (%)</w:t>
            </w:r>
          </w:p>
        </w:tc>
        <w:tc>
          <w:tcPr>
            <w:tcW w:w="940" w:type="pct"/>
            <w:shd w:val="clear" w:color="auto" w:fill="auto"/>
            <w:noWrap/>
            <w:vAlign w:val="center"/>
            <w:hideMark/>
          </w:tcPr>
          <w:p w14:paraId="148EB006"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4103908D"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40CD37CE"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0.109</w:t>
            </w:r>
          </w:p>
        </w:tc>
      </w:tr>
      <w:tr w:rsidR="00EC5411" w:rsidRPr="00CA5DA8" w14:paraId="04C107DE" w14:textId="77777777" w:rsidTr="00EC5411">
        <w:trPr>
          <w:trHeight w:val="280"/>
        </w:trPr>
        <w:tc>
          <w:tcPr>
            <w:tcW w:w="2579" w:type="pct"/>
            <w:shd w:val="clear" w:color="auto" w:fill="auto"/>
            <w:noWrap/>
            <w:vAlign w:val="center"/>
            <w:hideMark/>
          </w:tcPr>
          <w:p w14:paraId="63AEFE89" w14:textId="35F114FF" w:rsidR="0013515E" w:rsidRPr="00CA5DA8" w:rsidRDefault="0013515E" w:rsidP="0013515E">
            <w:pPr>
              <w:widowControl/>
              <w:jc w:val="right"/>
              <w:rPr>
                <w:rFonts w:ascii="Times New Roman" w:eastAsia="等线" w:hAnsi="Times New Roman" w:cs="Times New Roman"/>
                <w:color w:val="000000"/>
                <w:kern w:val="0"/>
                <w:szCs w:val="21"/>
              </w:rPr>
            </w:pPr>
            <w:proofErr w:type="gramStart"/>
            <w:r w:rsidRPr="00CA5DA8">
              <w:rPr>
                <w:rFonts w:ascii="Times New Roman" w:eastAsia="等线" w:hAnsi="Times New Roman" w:cs="Times New Roman"/>
                <w:color w:val="000000"/>
                <w:kern w:val="0"/>
                <w:szCs w:val="21"/>
              </w:rPr>
              <w:t>Normal</w:t>
            </w:r>
            <w:proofErr w:type="gramEnd"/>
            <w:r w:rsidRPr="00CA5DA8">
              <w:rPr>
                <w:rFonts w:ascii="Times New Roman" w:eastAsia="等线" w:hAnsi="Times New Roman" w:cs="Times New Roman"/>
                <w:color w:val="000000"/>
                <w:kern w:val="0"/>
                <w:szCs w:val="21"/>
              </w:rPr>
              <w:t xml:space="preserve"> </w:t>
            </w:r>
            <w:r w:rsidRPr="00CA5DA8">
              <w:rPr>
                <w:rFonts w:ascii="Times New Roman" w:eastAsia="等线" w:hAnsi="Times New Roman" w:cs="Times New Roman"/>
                <w:color w:val="000000"/>
                <w:kern w:val="0"/>
                <w:szCs w:val="21"/>
                <w:vertAlign w:val="superscript"/>
              </w:rPr>
              <w:t>a</w:t>
            </w:r>
          </w:p>
        </w:tc>
        <w:tc>
          <w:tcPr>
            <w:tcW w:w="940" w:type="pct"/>
            <w:shd w:val="clear" w:color="auto" w:fill="auto"/>
            <w:noWrap/>
            <w:vAlign w:val="center"/>
            <w:hideMark/>
          </w:tcPr>
          <w:p w14:paraId="4B67AECD" w14:textId="77777777"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49 (10.9) </w:t>
            </w:r>
          </w:p>
        </w:tc>
        <w:tc>
          <w:tcPr>
            <w:tcW w:w="1481" w:type="pct"/>
            <w:gridSpan w:val="2"/>
            <w:shd w:val="clear" w:color="auto" w:fill="auto"/>
            <w:noWrap/>
            <w:vAlign w:val="center"/>
            <w:hideMark/>
          </w:tcPr>
          <w:p w14:paraId="63A9D0ED" w14:textId="66F90C3D"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 (4.4) </w:t>
            </w:r>
          </w:p>
        </w:tc>
      </w:tr>
      <w:tr w:rsidR="00EC5411" w:rsidRPr="00CA5DA8" w14:paraId="4CF8152E" w14:textId="77777777" w:rsidTr="00EC5411">
        <w:trPr>
          <w:trHeight w:val="280"/>
        </w:trPr>
        <w:tc>
          <w:tcPr>
            <w:tcW w:w="2579" w:type="pct"/>
            <w:shd w:val="clear" w:color="auto" w:fill="auto"/>
            <w:noWrap/>
            <w:vAlign w:val="center"/>
            <w:hideMark/>
          </w:tcPr>
          <w:p w14:paraId="7C57751C" w14:textId="4FE562D9" w:rsidR="0013515E" w:rsidRPr="00CA5DA8" w:rsidRDefault="0013515E" w:rsidP="0013515E">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lastRenderedPageBreak/>
              <w:t>37 ~38℃</w:t>
            </w:r>
          </w:p>
        </w:tc>
        <w:tc>
          <w:tcPr>
            <w:tcW w:w="940" w:type="pct"/>
            <w:shd w:val="clear" w:color="auto" w:fill="auto"/>
            <w:noWrap/>
            <w:vAlign w:val="center"/>
            <w:hideMark/>
          </w:tcPr>
          <w:p w14:paraId="4234AC7B" w14:textId="77777777"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120 (26.7) </w:t>
            </w:r>
          </w:p>
        </w:tc>
        <w:tc>
          <w:tcPr>
            <w:tcW w:w="1481" w:type="pct"/>
            <w:gridSpan w:val="2"/>
            <w:shd w:val="clear" w:color="auto" w:fill="auto"/>
            <w:noWrap/>
            <w:vAlign w:val="center"/>
            <w:hideMark/>
          </w:tcPr>
          <w:p w14:paraId="79C9C784" w14:textId="7B575CD8"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23 (25.3) </w:t>
            </w:r>
          </w:p>
        </w:tc>
      </w:tr>
      <w:tr w:rsidR="00EC5411" w:rsidRPr="00CA5DA8" w14:paraId="392061B9" w14:textId="77777777" w:rsidTr="00EC5411">
        <w:trPr>
          <w:trHeight w:val="280"/>
        </w:trPr>
        <w:tc>
          <w:tcPr>
            <w:tcW w:w="2579" w:type="pct"/>
            <w:shd w:val="clear" w:color="auto" w:fill="auto"/>
            <w:noWrap/>
            <w:vAlign w:val="center"/>
            <w:hideMark/>
          </w:tcPr>
          <w:p w14:paraId="645153DC" w14:textId="6C84C810" w:rsidR="0013515E" w:rsidRPr="00CA5DA8" w:rsidRDefault="0013515E" w:rsidP="0013515E">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38~39℃</w:t>
            </w:r>
          </w:p>
        </w:tc>
        <w:tc>
          <w:tcPr>
            <w:tcW w:w="940" w:type="pct"/>
            <w:shd w:val="clear" w:color="auto" w:fill="auto"/>
            <w:noWrap/>
            <w:vAlign w:val="center"/>
            <w:hideMark/>
          </w:tcPr>
          <w:p w14:paraId="1F0B0A12" w14:textId="77777777"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249 (55.5) </w:t>
            </w:r>
          </w:p>
        </w:tc>
        <w:tc>
          <w:tcPr>
            <w:tcW w:w="1481" w:type="pct"/>
            <w:gridSpan w:val="2"/>
            <w:shd w:val="clear" w:color="auto" w:fill="auto"/>
            <w:noWrap/>
            <w:vAlign w:val="center"/>
            <w:hideMark/>
          </w:tcPr>
          <w:p w14:paraId="058E24A4" w14:textId="6191BEC1"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53 (58.2) </w:t>
            </w:r>
          </w:p>
        </w:tc>
      </w:tr>
      <w:tr w:rsidR="00EC5411" w:rsidRPr="00CA5DA8" w14:paraId="4F0C26F8" w14:textId="77777777" w:rsidTr="00EC5411">
        <w:trPr>
          <w:trHeight w:val="280"/>
        </w:trPr>
        <w:tc>
          <w:tcPr>
            <w:tcW w:w="2579" w:type="pct"/>
            <w:shd w:val="clear" w:color="auto" w:fill="auto"/>
            <w:noWrap/>
            <w:vAlign w:val="center"/>
            <w:hideMark/>
          </w:tcPr>
          <w:p w14:paraId="2A51CE40" w14:textId="2AE695E5" w:rsidR="0013515E" w:rsidRPr="00CA5DA8" w:rsidRDefault="0013515E" w:rsidP="0013515E">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≥39℃</w:t>
            </w:r>
          </w:p>
        </w:tc>
        <w:tc>
          <w:tcPr>
            <w:tcW w:w="940" w:type="pct"/>
            <w:shd w:val="clear" w:color="auto" w:fill="auto"/>
            <w:noWrap/>
            <w:vAlign w:val="center"/>
            <w:hideMark/>
          </w:tcPr>
          <w:p w14:paraId="1F623123" w14:textId="33BAC0B9"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31 (6.9) </w:t>
            </w:r>
          </w:p>
        </w:tc>
        <w:tc>
          <w:tcPr>
            <w:tcW w:w="1481" w:type="pct"/>
            <w:gridSpan w:val="2"/>
            <w:shd w:val="clear" w:color="auto" w:fill="auto"/>
            <w:noWrap/>
            <w:vAlign w:val="center"/>
            <w:hideMark/>
          </w:tcPr>
          <w:p w14:paraId="1503D4EC" w14:textId="2F4FEEB8"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11 (12.1) </w:t>
            </w:r>
          </w:p>
        </w:tc>
      </w:tr>
      <w:tr w:rsidR="00EC5411" w:rsidRPr="00CA5DA8" w14:paraId="127F30D4" w14:textId="77777777" w:rsidTr="00EC5411">
        <w:trPr>
          <w:trHeight w:val="280"/>
        </w:trPr>
        <w:tc>
          <w:tcPr>
            <w:tcW w:w="2579" w:type="pct"/>
            <w:shd w:val="clear" w:color="auto" w:fill="auto"/>
            <w:noWrap/>
            <w:vAlign w:val="center"/>
            <w:hideMark/>
          </w:tcPr>
          <w:p w14:paraId="203FCBA4"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febrifuge = Yes (%)</w:t>
            </w:r>
          </w:p>
        </w:tc>
        <w:tc>
          <w:tcPr>
            <w:tcW w:w="940" w:type="pct"/>
            <w:shd w:val="clear" w:color="auto" w:fill="auto"/>
            <w:noWrap/>
            <w:vAlign w:val="center"/>
            <w:hideMark/>
          </w:tcPr>
          <w:p w14:paraId="4A741A5C"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152 (33.9) </w:t>
            </w:r>
          </w:p>
        </w:tc>
        <w:tc>
          <w:tcPr>
            <w:tcW w:w="920" w:type="pct"/>
            <w:shd w:val="clear" w:color="auto" w:fill="auto"/>
            <w:noWrap/>
            <w:vAlign w:val="center"/>
            <w:hideMark/>
          </w:tcPr>
          <w:p w14:paraId="632415B5" w14:textId="2885E54F"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35 (38.5) </w:t>
            </w:r>
          </w:p>
        </w:tc>
        <w:tc>
          <w:tcPr>
            <w:tcW w:w="561" w:type="pct"/>
            <w:shd w:val="clear" w:color="auto" w:fill="auto"/>
            <w:noWrap/>
            <w:vAlign w:val="center"/>
            <w:hideMark/>
          </w:tcPr>
          <w:p w14:paraId="7A61BC3C"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0.47</w:t>
            </w:r>
          </w:p>
        </w:tc>
      </w:tr>
      <w:tr w:rsidR="00EC5411" w:rsidRPr="00CA5DA8" w14:paraId="43F47DCF" w14:textId="77777777" w:rsidTr="00EC5411">
        <w:trPr>
          <w:trHeight w:val="280"/>
        </w:trPr>
        <w:tc>
          <w:tcPr>
            <w:tcW w:w="2579" w:type="pct"/>
            <w:shd w:val="clear" w:color="auto" w:fill="auto"/>
            <w:noWrap/>
            <w:vAlign w:val="center"/>
            <w:hideMark/>
          </w:tcPr>
          <w:p w14:paraId="3480DF34"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Previous infection (%)</w:t>
            </w:r>
          </w:p>
        </w:tc>
        <w:tc>
          <w:tcPr>
            <w:tcW w:w="940" w:type="pct"/>
            <w:shd w:val="clear" w:color="auto" w:fill="auto"/>
            <w:noWrap/>
            <w:vAlign w:val="center"/>
            <w:hideMark/>
          </w:tcPr>
          <w:p w14:paraId="4EFF8B7B"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3C96D35D"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01375CEC"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0.378</w:t>
            </w:r>
          </w:p>
        </w:tc>
      </w:tr>
      <w:tr w:rsidR="00EC5411" w:rsidRPr="00CA5DA8" w14:paraId="682B4601" w14:textId="77777777" w:rsidTr="00EC5411">
        <w:trPr>
          <w:trHeight w:val="280"/>
        </w:trPr>
        <w:tc>
          <w:tcPr>
            <w:tcW w:w="2579" w:type="pct"/>
            <w:shd w:val="clear" w:color="auto" w:fill="auto"/>
            <w:noWrap/>
            <w:vAlign w:val="center"/>
            <w:hideMark/>
          </w:tcPr>
          <w:p w14:paraId="158B5142" w14:textId="751BEE4B" w:rsidR="0013515E" w:rsidRPr="00CA5DA8" w:rsidRDefault="0013515E" w:rsidP="0013515E">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Yes</w:t>
            </w:r>
          </w:p>
        </w:tc>
        <w:tc>
          <w:tcPr>
            <w:tcW w:w="940" w:type="pct"/>
            <w:shd w:val="clear" w:color="auto" w:fill="auto"/>
            <w:noWrap/>
            <w:vAlign w:val="center"/>
            <w:hideMark/>
          </w:tcPr>
          <w:p w14:paraId="1CB914DD" w14:textId="77777777"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297 (53.4) </w:t>
            </w:r>
          </w:p>
        </w:tc>
        <w:tc>
          <w:tcPr>
            <w:tcW w:w="1481" w:type="pct"/>
            <w:gridSpan w:val="2"/>
            <w:shd w:val="clear" w:color="auto" w:fill="auto"/>
            <w:noWrap/>
            <w:vAlign w:val="center"/>
            <w:hideMark/>
          </w:tcPr>
          <w:p w14:paraId="03622B7E" w14:textId="1E803574"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62 (56.9) </w:t>
            </w:r>
          </w:p>
        </w:tc>
      </w:tr>
      <w:tr w:rsidR="00EC5411" w:rsidRPr="00CA5DA8" w14:paraId="58871966" w14:textId="77777777" w:rsidTr="00EC5411">
        <w:trPr>
          <w:trHeight w:val="280"/>
        </w:trPr>
        <w:tc>
          <w:tcPr>
            <w:tcW w:w="2579" w:type="pct"/>
            <w:shd w:val="clear" w:color="auto" w:fill="auto"/>
            <w:noWrap/>
            <w:vAlign w:val="center"/>
            <w:hideMark/>
          </w:tcPr>
          <w:p w14:paraId="5F298E45" w14:textId="2F5ED75F" w:rsidR="0013515E" w:rsidRPr="00CA5DA8" w:rsidRDefault="0013515E" w:rsidP="0013515E">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No</w:t>
            </w:r>
          </w:p>
        </w:tc>
        <w:tc>
          <w:tcPr>
            <w:tcW w:w="940" w:type="pct"/>
            <w:shd w:val="clear" w:color="auto" w:fill="auto"/>
            <w:noWrap/>
            <w:vAlign w:val="center"/>
            <w:hideMark/>
          </w:tcPr>
          <w:p w14:paraId="5843DB36" w14:textId="77777777"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241 (43.3) </w:t>
            </w:r>
          </w:p>
        </w:tc>
        <w:tc>
          <w:tcPr>
            <w:tcW w:w="1481" w:type="pct"/>
            <w:gridSpan w:val="2"/>
            <w:shd w:val="clear" w:color="auto" w:fill="auto"/>
            <w:noWrap/>
            <w:vAlign w:val="center"/>
            <w:hideMark/>
          </w:tcPr>
          <w:p w14:paraId="3E3D80E8" w14:textId="378F581E"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46 (42.2) </w:t>
            </w:r>
          </w:p>
        </w:tc>
      </w:tr>
      <w:tr w:rsidR="00EC5411" w:rsidRPr="00CA5DA8" w14:paraId="5D8D5EC2" w14:textId="77777777" w:rsidTr="00EC5411">
        <w:trPr>
          <w:trHeight w:val="280"/>
        </w:trPr>
        <w:tc>
          <w:tcPr>
            <w:tcW w:w="2579" w:type="pct"/>
            <w:shd w:val="clear" w:color="auto" w:fill="auto"/>
            <w:noWrap/>
            <w:vAlign w:val="center"/>
            <w:hideMark/>
          </w:tcPr>
          <w:p w14:paraId="51E64515" w14:textId="15B81A47" w:rsidR="0013515E" w:rsidRPr="00CA5DA8" w:rsidRDefault="0013515E" w:rsidP="0013515E">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Unclear</w:t>
            </w:r>
          </w:p>
        </w:tc>
        <w:tc>
          <w:tcPr>
            <w:tcW w:w="940" w:type="pct"/>
            <w:shd w:val="clear" w:color="auto" w:fill="auto"/>
            <w:noWrap/>
            <w:vAlign w:val="center"/>
            <w:hideMark/>
          </w:tcPr>
          <w:p w14:paraId="09F5071B" w14:textId="75D5A0BD"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18 (3.2) </w:t>
            </w:r>
          </w:p>
        </w:tc>
        <w:tc>
          <w:tcPr>
            <w:tcW w:w="1481" w:type="pct"/>
            <w:gridSpan w:val="2"/>
            <w:shd w:val="clear" w:color="auto" w:fill="auto"/>
            <w:noWrap/>
            <w:vAlign w:val="center"/>
            <w:hideMark/>
          </w:tcPr>
          <w:p w14:paraId="181E4D6F" w14:textId="1BB47ABF" w:rsidR="0013515E" w:rsidRPr="00CA5DA8" w:rsidRDefault="0013515E" w:rsidP="0013515E">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 (0.9) </w:t>
            </w:r>
          </w:p>
        </w:tc>
      </w:tr>
      <w:tr w:rsidR="00EC5411" w:rsidRPr="00CA5DA8" w14:paraId="18781FDD" w14:textId="77777777" w:rsidTr="00EC5411">
        <w:trPr>
          <w:trHeight w:val="280"/>
        </w:trPr>
        <w:tc>
          <w:tcPr>
            <w:tcW w:w="2579" w:type="pct"/>
            <w:shd w:val="clear" w:color="auto" w:fill="auto"/>
            <w:noWrap/>
            <w:vAlign w:val="center"/>
            <w:hideMark/>
          </w:tcPr>
          <w:p w14:paraId="1379249A" w14:textId="75B4D0E2"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Basic disease =</w:t>
            </w:r>
            <w:r w:rsidR="00861FDE" w:rsidRPr="00CA5DA8">
              <w:rPr>
                <w:rFonts w:ascii="Times New Roman" w:eastAsia="等线" w:hAnsi="Times New Roman" w:cs="Times New Roman"/>
                <w:color w:val="000000"/>
                <w:kern w:val="0"/>
                <w:szCs w:val="21"/>
              </w:rPr>
              <w:t xml:space="preserve"> </w:t>
            </w:r>
            <w:proofErr w:type="gramStart"/>
            <w:r w:rsidR="00861FDE" w:rsidRPr="00CA5DA8">
              <w:rPr>
                <w:rFonts w:ascii="Times New Roman" w:eastAsia="等线" w:hAnsi="Times New Roman" w:cs="Times New Roman"/>
                <w:color w:val="000000"/>
                <w:kern w:val="0"/>
                <w:szCs w:val="21"/>
              </w:rPr>
              <w:t>Yes</w:t>
            </w:r>
            <w:r w:rsidRPr="00CA5DA8">
              <w:rPr>
                <w:rFonts w:ascii="Times New Roman" w:eastAsia="等线" w:hAnsi="Times New Roman" w:cs="Times New Roman"/>
                <w:color w:val="000000"/>
                <w:kern w:val="0"/>
                <w:szCs w:val="21"/>
              </w:rPr>
              <w:t>(</w:t>
            </w:r>
            <w:proofErr w:type="gramEnd"/>
            <w:r w:rsidRPr="00CA5DA8">
              <w:rPr>
                <w:rFonts w:ascii="Times New Roman" w:eastAsia="等线" w:hAnsi="Times New Roman" w:cs="Times New Roman"/>
                <w:color w:val="000000"/>
                <w:kern w:val="0"/>
                <w:szCs w:val="21"/>
              </w:rPr>
              <w:t>%)</w:t>
            </w:r>
          </w:p>
        </w:tc>
        <w:tc>
          <w:tcPr>
            <w:tcW w:w="940" w:type="pct"/>
            <w:shd w:val="clear" w:color="auto" w:fill="auto"/>
            <w:noWrap/>
            <w:vAlign w:val="center"/>
            <w:hideMark/>
          </w:tcPr>
          <w:p w14:paraId="297DDF8B" w14:textId="1F846B12"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47 (8.5) </w:t>
            </w:r>
          </w:p>
        </w:tc>
        <w:tc>
          <w:tcPr>
            <w:tcW w:w="920" w:type="pct"/>
            <w:shd w:val="clear" w:color="auto" w:fill="auto"/>
            <w:noWrap/>
            <w:vAlign w:val="center"/>
            <w:hideMark/>
          </w:tcPr>
          <w:p w14:paraId="5CF5A8CB" w14:textId="360C677C"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12 (11.0) </w:t>
            </w:r>
          </w:p>
        </w:tc>
        <w:tc>
          <w:tcPr>
            <w:tcW w:w="561" w:type="pct"/>
            <w:shd w:val="clear" w:color="auto" w:fill="auto"/>
            <w:noWrap/>
            <w:vAlign w:val="center"/>
            <w:hideMark/>
          </w:tcPr>
          <w:p w14:paraId="575950A8"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0.5</w:t>
            </w:r>
          </w:p>
        </w:tc>
      </w:tr>
      <w:tr w:rsidR="00EC5411" w:rsidRPr="00CA5DA8" w14:paraId="4FD6424D" w14:textId="77777777" w:rsidTr="00EC5411">
        <w:trPr>
          <w:trHeight w:val="280"/>
        </w:trPr>
        <w:tc>
          <w:tcPr>
            <w:tcW w:w="2579" w:type="pct"/>
            <w:shd w:val="clear" w:color="auto" w:fill="auto"/>
            <w:noWrap/>
            <w:vAlign w:val="center"/>
            <w:hideMark/>
          </w:tcPr>
          <w:p w14:paraId="536B2B2A" w14:textId="6B03346F"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Hospital = </w:t>
            </w:r>
            <w:r w:rsidR="00015E68" w:rsidRPr="00CA5DA8">
              <w:rPr>
                <w:rFonts w:ascii="Times New Roman" w:eastAsia="等线" w:hAnsi="Times New Roman" w:cs="Times New Roman"/>
                <w:color w:val="000000"/>
                <w:kern w:val="0"/>
                <w:szCs w:val="21"/>
              </w:rPr>
              <w:t>No</w:t>
            </w:r>
            <w:r w:rsidRPr="00CA5DA8">
              <w:rPr>
                <w:rFonts w:ascii="Times New Roman" w:eastAsia="等线" w:hAnsi="Times New Roman" w:cs="Times New Roman"/>
                <w:color w:val="000000"/>
                <w:kern w:val="0"/>
                <w:szCs w:val="21"/>
              </w:rPr>
              <w:t xml:space="preserve"> (%)</w:t>
            </w:r>
          </w:p>
        </w:tc>
        <w:tc>
          <w:tcPr>
            <w:tcW w:w="940" w:type="pct"/>
            <w:shd w:val="clear" w:color="auto" w:fill="auto"/>
            <w:noWrap/>
            <w:vAlign w:val="center"/>
            <w:hideMark/>
          </w:tcPr>
          <w:p w14:paraId="5163C7D8"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534 (96.0) </w:t>
            </w:r>
          </w:p>
        </w:tc>
        <w:tc>
          <w:tcPr>
            <w:tcW w:w="920" w:type="pct"/>
            <w:shd w:val="clear" w:color="auto" w:fill="auto"/>
            <w:noWrap/>
            <w:vAlign w:val="center"/>
            <w:hideMark/>
          </w:tcPr>
          <w:p w14:paraId="7BF67E49" w14:textId="14EAC0A3"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103 (94.5) </w:t>
            </w:r>
          </w:p>
        </w:tc>
        <w:tc>
          <w:tcPr>
            <w:tcW w:w="561" w:type="pct"/>
            <w:shd w:val="clear" w:color="auto" w:fill="auto"/>
            <w:noWrap/>
            <w:vAlign w:val="center"/>
            <w:hideMark/>
          </w:tcPr>
          <w:p w14:paraId="3A57A809"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0.635</w:t>
            </w:r>
          </w:p>
        </w:tc>
      </w:tr>
      <w:tr w:rsidR="00EC5411" w:rsidRPr="00CA5DA8" w14:paraId="097A54F3" w14:textId="77777777" w:rsidTr="00EC5411">
        <w:trPr>
          <w:trHeight w:val="280"/>
        </w:trPr>
        <w:tc>
          <w:tcPr>
            <w:tcW w:w="2579" w:type="pct"/>
            <w:shd w:val="clear" w:color="auto" w:fill="auto"/>
            <w:noWrap/>
            <w:vAlign w:val="center"/>
            <w:hideMark/>
          </w:tcPr>
          <w:p w14:paraId="69BA666D"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COVID-19 vaccine (%)</w:t>
            </w:r>
          </w:p>
        </w:tc>
        <w:tc>
          <w:tcPr>
            <w:tcW w:w="940" w:type="pct"/>
            <w:shd w:val="clear" w:color="auto" w:fill="auto"/>
            <w:noWrap/>
            <w:vAlign w:val="center"/>
            <w:hideMark/>
          </w:tcPr>
          <w:p w14:paraId="2EF8575D"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083C569E"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0DD397FC"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0.493</w:t>
            </w:r>
          </w:p>
        </w:tc>
      </w:tr>
      <w:tr w:rsidR="00EC5411" w:rsidRPr="00CA5DA8" w14:paraId="6A727EFC" w14:textId="77777777" w:rsidTr="00EC5411">
        <w:trPr>
          <w:trHeight w:val="280"/>
        </w:trPr>
        <w:tc>
          <w:tcPr>
            <w:tcW w:w="2579" w:type="pct"/>
            <w:shd w:val="clear" w:color="auto" w:fill="auto"/>
            <w:noWrap/>
            <w:vAlign w:val="center"/>
            <w:hideMark/>
          </w:tcPr>
          <w:p w14:paraId="35199CCF"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No</w:t>
            </w:r>
          </w:p>
        </w:tc>
        <w:tc>
          <w:tcPr>
            <w:tcW w:w="940" w:type="pct"/>
            <w:shd w:val="clear" w:color="auto" w:fill="auto"/>
            <w:noWrap/>
            <w:vAlign w:val="center"/>
            <w:hideMark/>
          </w:tcPr>
          <w:p w14:paraId="32A18352"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59 (10.6) </w:t>
            </w:r>
          </w:p>
        </w:tc>
        <w:tc>
          <w:tcPr>
            <w:tcW w:w="1481" w:type="pct"/>
            <w:gridSpan w:val="2"/>
            <w:shd w:val="clear" w:color="auto" w:fill="auto"/>
            <w:noWrap/>
            <w:vAlign w:val="center"/>
            <w:hideMark/>
          </w:tcPr>
          <w:p w14:paraId="7937BD9F" w14:textId="0CECF6B9"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14 (12.8) </w:t>
            </w:r>
          </w:p>
        </w:tc>
      </w:tr>
      <w:tr w:rsidR="00EC5411" w:rsidRPr="00CA5DA8" w14:paraId="14030CB9" w14:textId="77777777" w:rsidTr="00EC5411">
        <w:trPr>
          <w:trHeight w:val="280"/>
        </w:trPr>
        <w:tc>
          <w:tcPr>
            <w:tcW w:w="2579" w:type="pct"/>
            <w:shd w:val="clear" w:color="auto" w:fill="auto"/>
            <w:noWrap/>
            <w:vAlign w:val="center"/>
            <w:hideMark/>
          </w:tcPr>
          <w:p w14:paraId="457E7E0F"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Thrice or more</w:t>
            </w:r>
          </w:p>
        </w:tc>
        <w:tc>
          <w:tcPr>
            <w:tcW w:w="940" w:type="pct"/>
            <w:shd w:val="clear" w:color="auto" w:fill="auto"/>
            <w:noWrap/>
            <w:vAlign w:val="center"/>
            <w:hideMark/>
          </w:tcPr>
          <w:p w14:paraId="20B6F099"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226 (40.6) </w:t>
            </w:r>
          </w:p>
        </w:tc>
        <w:tc>
          <w:tcPr>
            <w:tcW w:w="1481" w:type="pct"/>
            <w:gridSpan w:val="2"/>
            <w:shd w:val="clear" w:color="auto" w:fill="auto"/>
            <w:noWrap/>
            <w:vAlign w:val="center"/>
            <w:hideMark/>
          </w:tcPr>
          <w:p w14:paraId="2538EDAF" w14:textId="79C1D1F3"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38 (34.9) </w:t>
            </w:r>
          </w:p>
        </w:tc>
      </w:tr>
      <w:tr w:rsidR="00EC5411" w:rsidRPr="00CA5DA8" w14:paraId="7C465A26" w14:textId="77777777" w:rsidTr="00EC5411">
        <w:trPr>
          <w:trHeight w:val="280"/>
        </w:trPr>
        <w:tc>
          <w:tcPr>
            <w:tcW w:w="2579" w:type="pct"/>
            <w:shd w:val="clear" w:color="auto" w:fill="auto"/>
            <w:noWrap/>
            <w:vAlign w:val="center"/>
            <w:hideMark/>
          </w:tcPr>
          <w:p w14:paraId="540BC6E2"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Twice or less</w:t>
            </w:r>
          </w:p>
        </w:tc>
        <w:tc>
          <w:tcPr>
            <w:tcW w:w="940" w:type="pct"/>
            <w:shd w:val="clear" w:color="auto" w:fill="auto"/>
            <w:noWrap/>
            <w:vAlign w:val="center"/>
            <w:hideMark/>
          </w:tcPr>
          <w:p w14:paraId="62D9B659"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271 (48.7) </w:t>
            </w:r>
          </w:p>
        </w:tc>
        <w:tc>
          <w:tcPr>
            <w:tcW w:w="1481" w:type="pct"/>
            <w:gridSpan w:val="2"/>
            <w:shd w:val="clear" w:color="auto" w:fill="auto"/>
            <w:noWrap/>
            <w:vAlign w:val="center"/>
            <w:hideMark/>
          </w:tcPr>
          <w:p w14:paraId="553563E6" w14:textId="0AA086E4"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57 (52.3) </w:t>
            </w:r>
          </w:p>
        </w:tc>
      </w:tr>
      <w:tr w:rsidR="00EC5411" w:rsidRPr="00CA5DA8" w14:paraId="6B356789" w14:textId="77777777" w:rsidTr="00EC5411">
        <w:trPr>
          <w:trHeight w:val="280"/>
        </w:trPr>
        <w:tc>
          <w:tcPr>
            <w:tcW w:w="2579" w:type="pct"/>
            <w:shd w:val="clear" w:color="auto" w:fill="auto"/>
            <w:noWrap/>
            <w:vAlign w:val="center"/>
            <w:hideMark/>
          </w:tcPr>
          <w:p w14:paraId="31FD5DB7"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Flu vaccine (%)</w:t>
            </w:r>
          </w:p>
        </w:tc>
        <w:tc>
          <w:tcPr>
            <w:tcW w:w="940" w:type="pct"/>
            <w:shd w:val="clear" w:color="auto" w:fill="auto"/>
            <w:noWrap/>
            <w:vAlign w:val="center"/>
            <w:hideMark/>
          </w:tcPr>
          <w:p w14:paraId="6000FD56"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2103AD80"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2523D880"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0.105</w:t>
            </w:r>
          </w:p>
        </w:tc>
      </w:tr>
      <w:tr w:rsidR="00EC5411" w:rsidRPr="00CA5DA8" w14:paraId="6857E959" w14:textId="77777777" w:rsidTr="00EC5411">
        <w:trPr>
          <w:trHeight w:val="280"/>
        </w:trPr>
        <w:tc>
          <w:tcPr>
            <w:tcW w:w="2579" w:type="pct"/>
            <w:shd w:val="clear" w:color="auto" w:fill="auto"/>
            <w:noWrap/>
            <w:vAlign w:val="center"/>
            <w:hideMark/>
          </w:tcPr>
          <w:p w14:paraId="7AD1E615" w14:textId="7BA95850" w:rsidR="00015D52" w:rsidRPr="00CA5DA8" w:rsidRDefault="00015D52" w:rsidP="00015D52">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Yes</w:t>
            </w:r>
          </w:p>
        </w:tc>
        <w:tc>
          <w:tcPr>
            <w:tcW w:w="940" w:type="pct"/>
            <w:shd w:val="clear" w:color="auto" w:fill="auto"/>
            <w:noWrap/>
            <w:vAlign w:val="center"/>
            <w:hideMark/>
          </w:tcPr>
          <w:p w14:paraId="6174A272" w14:textId="6F4F65C3" w:rsidR="00015D52" w:rsidRPr="00CA5DA8" w:rsidRDefault="00015D52" w:rsidP="00015D52">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35 (6.3) </w:t>
            </w:r>
          </w:p>
        </w:tc>
        <w:tc>
          <w:tcPr>
            <w:tcW w:w="1481" w:type="pct"/>
            <w:gridSpan w:val="2"/>
            <w:shd w:val="clear" w:color="auto" w:fill="auto"/>
            <w:noWrap/>
            <w:vAlign w:val="center"/>
            <w:hideMark/>
          </w:tcPr>
          <w:p w14:paraId="5288E221" w14:textId="42D1379D" w:rsidR="00015D52" w:rsidRPr="00CA5DA8" w:rsidRDefault="00015D52" w:rsidP="00015D52">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6 (5.5) </w:t>
            </w:r>
          </w:p>
        </w:tc>
      </w:tr>
      <w:tr w:rsidR="00EC5411" w:rsidRPr="00CA5DA8" w14:paraId="6996C71E" w14:textId="77777777" w:rsidTr="00EC5411">
        <w:trPr>
          <w:trHeight w:val="280"/>
        </w:trPr>
        <w:tc>
          <w:tcPr>
            <w:tcW w:w="2579" w:type="pct"/>
            <w:shd w:val="clear" w:color="auto" w:fill="auto"/>
            <w:noWrap/>
            <w:vAlign w:val="center"/>
            <w:hideMark/>
          </w:tcPr>
          <w:p w14:paraId="0F9FE19D" w14:textId="6FFFF3EE" w:rsidR="00015D52" w:rsidRPr="00CA5DA8" w:rsidRDefault="00015D52" w:rsidP="00015D52">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No</w:t>
            </w:r>
          </w:p>
        </w:tc>
        <w:tc>
          <w:tcPr>
            <w:tcW w:w="940" w:type="pct"/>
            <w:shd w:val="clear" w:color="auto" w:fill="auto"/>
            <w:noWrap/>
            <w:vAlign w:val="center"/>
            <w:hideMark/>
          </w:tcPr>
          <w:p w14:paraId="039EF531" w14:textId="77777777" w:rsidR="00015D52" w:rsidRPr="00CA5DA8" w:rsidRDefault="00015D52" w:rsidP="00015D52">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490 (88.1) </w:t>
            </w:r>
          </w:p>
        </w:tc>
        <w:tc>
          <w:tcPr>
            <w:tcW w:w="1481" w:type="pct"/>
            <w:gridSpan w:val="2"/>
            <w:shd w:val="clear" w:color="auto" w:fill="auto"/>
            <w:noWrap/>
            <w:vAlign w:val="center"/>
            <w:hideMark/>
          </w:tcPr>
          <w:p w14:paraId="04311246" w14:textId="6F80217B" w:rsidR="00015D52" w:rsidRPr="00CA5DA8" w:rsidRDefault="00015D52" w:rsidP="00015D52">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102 (93.6) </w:t>
            </w:r>
          </w:p>
        </w:tc>
      </w:tr>
      <w:tr w:rsidR="00EC5411" w:rsidRPr="00CA5DA8" w14:paraId="42FF5F40" w14:textId="77777777" w:rsidTr="00EC5411">
        <w:trPr>
          <w:trHeight w:val="280"/>
        </w:trPr>
        <w:tc>
          <w:tcPr>
            <w:tcW w:w="2579" w:type="pct"/>
            <w:shd w:val="clear" w:color="auto" w:fill="auto"/>
            <w:noWrap/>
            <w:vAlign w:val="center"/>
            <w:hideMark/>
          </w:tcPr>
          <w:p w14:paraId="5861B2DF" w14:textId="6448284D" w:rsidR="00015D52" w:rsidRPr="00CA5DA8" w:rsidRDefault="00015D52" w:rsidP="00015D52">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Unclear</w:t>
            </w:r>
          </w:p>
        </w:tc>
        <w:tc>
          <w:tcPr>
            <w:tcW w:w="940" w:type="pct"/>
            <w:shd w:val="clear" w:color="auto" w:fill="auto"/>
            <w:noWrap/>
            <w:vAlign w:val="center"/>
            <w:hideMark/>
          </w:tcPr>
          <w:p w14:paraId="37180136" w14:textId="4490A41E" w:rsidR="00015D52" w:rsidRPr="00CA5DA8" w:rsidRDefault="00015D52" w:rsidP="00015D52">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31 (5.6) </w:t>
            </w:r>
          </w:p>
        </w:tc>
        <w:tc>
          <w:tcPr>
            <w:tcW w:w="1481" w:type="pct"/>
            <w:gridSpan w:val="2"/>
            <w:shd w:val="clear" w:color="auto" w:fill="auto"/>
            <w:noWrap/>
            <w:vAlign w:val="center"/>
            <w:hideMark/>
          </w:tcPr>
          <w:p w14:paraId="2EF3332F" w14:textId="1A66A978" w:rsidR="00015D52" w:rsidRPr="00CA5DA8" w:rsidRDefault="00015D52" w:rsidP="00015D52">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 (0.9) </w:t>
            </w:r>
          </w:p>
        </w:tc>
      </w:tr>
      <w:tr w:rsidR="00EC5411" w:rsidRPr="00CA5DA8" w14:paraId="6E9C8999" w14:textId="77777777" w:rsidTr="00EC5411">
        <w:trPr>
          <w:trHeight w:val="280"/>
        </w:trPr>
        <w:tc>
          <w:tcPr>
            <w:tcW w:w="2579" w:type="pct"/>
            <w:shd w:val="clear" w:color="auto" w:fill="auto"/>
            <w:noWrap/>
            <w:vAlign w:val="center"/>
            <w:hideMark/>
          </w:tcPr>
          <w:p w14:paraId="59F5F789"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Bad habits = Yes (%)</w:t>
            </w:r>
          </w:p>
        </w:tc>
        <w:tc>
          <w:tcPr>
            <w:tcW w:w="940" w:type="pct"/>
            <w:shd w:val="clear" w:color="auto" w:fill="auto"/>
            <w:noWrap/>
            <w:vAlign w:val="center"/>
            <w:hideMark/>
          </w:tcPr>
          <w:p w14:paraId="4C262214" w14:textId="7BF4F055"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5 (0.9) </w:t>
            </w:r>
          </w:p>
        </w:tc>
        <w:tc>
          <w:tcPr>
            <w:tcW w:w="920" w:type="pct"/>
            <w:shd w:val="clear" w:color="auto" w:fill="auto"/>
            <w:noWrap/>
            <w:vAlign w:val="center"/>
            <w:hideMark/>
          </w:tcPr>
          <w:p w14:paraId="6DF634E7" w14:textId="5EDFA382"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 (0.9) </w:t>
            </w:r>
          </w:p>
        </w:tc>
        <w:tc>
          <w:tcPr>
            <w:tcW w:w="561" w:type="pct"/>
            <w:shd w:val="clear" w:color="auto" w:fill="auto"/>
            <w:noWrap/>
            <w:vAlign w:val="center"/>
            <w:hideMark/>
          </w:tcPr>
          <w:p w14:paraId="19586161"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1</w:t>
            </w:r>
          </w:p>
        </w:tc>
      </w:tr>
      <w:tr w:rsidR="00EC5411" w:rsidRPr="00CA5DA8" w14:paraId="5A450FFE" w14:textId="77777777" w:rsidTr="00EC5411">
        <w:trPr>
          <w:trHeight w:val="280"/>
        </w:trPr>
        <w:tc>
          <w:tcPr>
            <w:tcW w:w="2579" w:type="pct"/>
            <w:shd w:val="clear" w:color="auto" w:fill="auto"/>
            <w:noWrap/>
            <w:vAlign w:val="center"/>
            <w:hideMark/>
          </w:tcPr>
          <w:p w14:paraId="065797BD" w14:textId="780854A1"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Abortion = </w:t>
            </w:r>
            <w:r w:rsidR="00116CA2" w:rsidRPr="00CA5DA8">
              <w:rPr>
                <w:rFonts w:ascii="Times New Roman" w:eastAsia="等线" w:hAnsi="Times New Roman" w:cs="Times New Roman"/>
                <w:color w:val="000000"/>
                <w:kern w:val="0"/>
                <w:szCs w:val="21"/>
              </w:rPr>
              <w:t>No</w:t>
            </w:r>
            <w:r w:rsidRPr="00CA5DA8">
              <w:rPr>
                <w:rFonts w:ascii="Times New Roman" w:eastAsia="等线" w:hAnsi="Times New Roman" w:cs="Times New Roman"/>
                <w:color w:val="000000"/>
                <w:kern w:val="0"/>
                <w:szCs w:val="21"/>
              </w:rPr>
              <w:t xml:space="preserve"> (%)</w:t>
            </w:r>
          </w:p>
        </w:tc>
        <w:tc>
          <w:tcPr>
            <w:tcW w:w="940" w:type="pct"/>
            <w:shd w:val="clear" w:color="auto" w:fill="auto"/>
            <w:noWrap/>
            <w:vAlign w:val="center"/>
            <w:hideMark/>
          </w:tcPr>
          <w:p w14:paraId="6964E987"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457 (82.2) </w:t>
            </w:r>
          </w:p>
        </w:tc>
        <w:tc>
          <w:tcPr>
            <w:tcW w:w="920" w:type="pct"/>
            <w:shd w:val="clear" w:color="auto" w:fill="auto"/>
            <w:noWrap/>
            <w:vAlign w:val="center"/>
            <w:hideMark/>
          </w:tcPr>
          <w:p w14:paraId="5F5FBEE7" w14:textId="7EB4DA1F"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40 (36.7) </w:t>
            </w:r>
          </w:p>
        </w:tc>
        <w:tc>
          <w:tcPr>
            <w:tcW w:w="561" w:type="pct"/>
            <w:shd w:val="clear" w:color="auto" w:fill="auto"/>
            <w:noWrap/>
            <w:vAlign w:val="center"/>
            <w:hideMark/>
          </w:tcPr>
          <w:p w14:paraId="772B7C1B"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r w:rsidR="00EC5411" w:rsidRPr="00CA5DA8" w14:paraId="7F416CCA" w14:textId="77777777" w:rsidTr="00EC5411">
        <w:trPr>
          <w:trHeight w:val="280"/>
        </w:trPr>
        <w:tc>
          <w:tcPr>
            <w:tcW w:w="2579" w:type="pct"/>
            <w:shd w:val="clear" w:color="auto" w:fill="auto"/>
            <w:noWrap/>
            <w:vAlign w:val="center"/>
            <w:hideMark/>
          </w:tcPr>
          <w:p w14:paraId="26836A9A"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First pregnancy = Yes (%)</w:t>
            </w:r>
          </w:p>
        </w:tc>
        <w:tc>
          <w:tcPr>
            <w:tcW w:w="940" w:type="pct"/>
            <w:shd w:val="clear" w:color="auto" w:fill="auto"/>
            <w:noWrap/>
            <w:vAlign w:val="center"/>
            <w:hideMark/>
          </w:tcPr>
          <w:p w14:paraId="1A9D5BEE"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381 (68.5) </w:t>
            </w:r>
          </w:p>
        </w:tc>
        <w:tc>
          <w:tcPr>
            <w:tcW w:w="920" w:type="pct"/>
            <w:shd w:val="clear" w:color="auto" w:fill="auto"/>
            <w:noWrap/>
            <w:vAlign w:val="center"/>
            <w:hideMark/>
          </w:tcPr>
          <w:p w14:paraId="21DC85F7" w14:textId="7B20D12B"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78 (71.6) </w:t>
            </w:r>
          </w:p>
        </w:tc>
        <w:tc>
          <w:tcPr>
            <w:tcW w:w="561" w:type="pct"/>
            <w:shd w:val="clear" w:color="auto" w:fill="auto"/>
            <w:noWrap/>
            <w:vAlign w:val="center"/>
            <w:hideMark/>
          </w:tcPr>
          <w:p w14:paraId="240C19AB"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0.608</w:t>
            </w:r>
          </w:p>
        </w:tc>
      </w:tr>
      <w:tr w:rsidR="00EC5411" w:rsidRPr="00CA5DA8" w14:paraId="03AF69D2" w14:textId="77777777" w:rsidTr="00EC5411">
        <w:trPr>
          <w:trHeight w:val="280"/>
        </w:trPr>
        <w:tc>
          <w:tcPr>
            <w:tcW w:w="2579" w:type="pct"/>
            <w:shd w:val="clear" w:color="auto" w:fill="auto"/>
            <w:noWrap/>
            <w:vAlign w:val="center"/>
            <w:hideMark/>
          </w:tcPr>
          <w:p w14:paraId="0BF78004"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History of cesarean section (%)</w:t>
            </w:r>
          </w:p>
        </w:tc>
        <w:tc>
          <w:tcPr>
            <w:tcW w:w="940" w:type="pct"/>
            <w:shd w:val="clear" w:color="auto" w:fill="auto"/>
            <w:noWrap/>
            <w:vAlign w:val="center"/>
            <w:hideMark/>
          </w:tcPr>
          <w:p w14:paraId="30F6CC08"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06FE19B0"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5D2C330D"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0.791</w:t>
            </w:r>
          </w:p>
        </w:tc>
      </w:tr>
      <w:tr w:rsidR="00EC5411" w:rsidRPr="00CA5DA8" w14:paraId="17B61399" w14:textId="77777777" w:rsidTr="00EC5411">
        <w:trPr>
          <w:trHeight w:val="280"/>
        </w:trPr>
        <w:tc>
          <w:tcPr>
            <w:tcW w:w="2579" w:type="pct"/>
            <w:shd w:val="clear" w:color="auto" w:fill="auto"/>
            <w:noWrap/>
            <w:vAlign w:val="center"/>
            <w:hideMark/>
          </w:tcPr>
          <w:p w14:paraId="7B7B4692" w14:textId="2EABB10F" w:rsidR="002922C5" w:rsidRPr="00CA5DA8" w:rsidRDefault="002922C5" w:rsidP="002922C5">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Reject to answer</w:t>
            </w:r>
          </w:p>
        </w:tc>
        <w:tc>
          <w:tcPr>
            <w:tcW w:w="940" w:type="pct"/>
            <w:shd w:val="clear" w:color="auto" w:fill="auto"/>
            <w:noWrap/>
            <w:vAlign w:val="center"/>
            <w:hideMark/>
          </w:tcPr>
          <w:p w14:paraId="434F5277" w14:textId="77777777" w:rsidR="002922C5" w:rsidRPr="00CA5DA8" w:rsidRDefault="002922C5" w:rsidP="002922C5">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118 (21.2) </w:t>
            </w:r>
          </w:p>
        </w:tc>
        <w:tc>
          <w:tcPr>
            <w:tcW w:w="1481" w:type="pct"/>
            <w:gridSpan w:val="2"/>
            <w:shd w:val="clear" w:color="auto" w:fill="auto"/>
            <w:noWrap/>
            <w:vAlign w:val="center"/>
            <w:hideMark/>
          </w:tcPr>
          <w:p w14:paraId="551B69C8" w14:textId="35054CD7" w:rsidR="002922C5" w:rsidRPr="00CA5DA8" w:rsidRDefault="002922C5" w:rsidP="002922C5">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26 (23.9) </w:t>
            </w:r>
          </w:p>
        </w:tc>
      </w:tr>
      <w:tr w:rsidR="00EC5411" w:rsidRPr="00CA5DA8" w14:paraId="7F72F1D3" w14:textId="77777777" w:rsidTr="00EC5411">
        <w:trPr>
          <w:trHeight w:val="280"/>
        </w:trPr>
        <w:tc>
          <w:tcPr>
            <w:tcW w:w="2579" w:type="pct"/>
            <w:shd w:val="clear" w:color="auto" w:fill="auto"/>
            <w:noWrap/>
            <w:vAlign w:val="center"/>
            <w:hideMark/>
          </w:tcPr>
          <w:p w14:paraId="3F1A8450" w14:textId="212FA8CB" w:rsidR="002922C5" w:rsidRPr="00CA5DA8" w:rsidRDefault="002922C5" w:rsidP="002922C5">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Yes</w:t>
            </w:r>
          </w:p>
        </w:tc>
        <w:tc>
          <w:tcPr>
            <w:tcW w:w="940" w:type="pct"/>
            <w:shd w:val="clear" w:color="auto" w:fill="auto"/>
            <w:noWrap/>
            <w:vAlign w:val="center"/>
            <w:hideMark/>
          </w:tcPr>
          <w:p w14:paraId="7752BF96" w14:textId="77777777" w:rsidR="002922C5" w:rsidRPr="00CA5DA8" w:rsidRDefault="002922C5" w:rsidP="002922C5">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161 (29.0) </w:t>
            </w:r>
          </w:p>
        </w:tc>
        <w:tc>
          <w:tcPr>
            <w:tcW w:w="1481" w:type="pct"/>
            <w:gridSpan w:val="2"/>
            <w:shd w:val="clear" w:color="auto" w:fill="auto"/>
            <w:noWrap/>
            <w:vAlign w:val="center"/>
            <w:hideMark/>
          </w:tcPr>
          <w:p w14:paraId="3C8CC51E" w14:textId="2761B570" w:rsidR="002922C5" w:rsidRPr="00CA5DA8" w:rsidRDefault="002922C5" w:rsidP="002922C5">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29 (26.6) </w:t>
            </w:r>
          </w:p>
        </w:tc>
      </w:tr>
      <w:tr w:rsidR="00EC5411" w:rsidRPr="00CA5DA8" w14:paraId="5FBABC80" w14:textId="77777777" w:rsidTr="00EC5411">
        <w:trPr>
          <w:trHeight w:val="280"/>
        </w:trPr>
        <w:tc>
          <w:tcPr>
            <w:tcW w:w="2579" w:type="pct"/>
            <w:shd w:val="clear" w:color="auto" w:fill="auto"/>
            <w:noWrap/>
            <w:vAlign w:val="center"/>
            <w:hideMark/>
          </w:tcPr>
          <w:p w14:paraId="77B43B5D" w14:textId="7692DE74" w:rsidR="002922C5" w:rsidRPr="00CA5DA8" w:rsidRDefault="002922C5" w:rsidP="002922C5">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No</w:t>
            </w:r>
          </w:p>
        </w:tc>
        <w:tc>
          <w:tcPr>
            <w:tcW w:w="940" w:type="pct"/>
            <w:shd w:val="clear" w:color="auto" w:fill="auto"/>
            <w:noWrap/>
            <w:vAlign w:val="center"/>
            <w:hideMark/>
          </w:tcPr>
          <w:p w14:paraId="5856479C" w14:textId="77777777" w:rsidR="002922C5" w:rsidRPr="00CA5DA8" w:rsidRDefault="002922C5" w:rsidP="002922C5">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277 (49.8) </w:t>
            </w:r>
          </w:p>
        </w:tc>
        <w:tc>
          <w:tcPr>
            <w:tcW w:w="1481" w:type="pct"/>
            <w:gridSpan w:val="2"/>
            <w:shd w:val="clear" w:color="auto" w:fill="auto"/>
            <w:noWrap/>
            <w:vAlign w:val="center"/>
            <w:hideMark/>
          </w:tcPr>
          <w:p w14:paraId="01060A03" w14:textId="6A7A61A7" w:rsidR="002922C5" w:rsidRPr="00CA5DA8" w:rsidRDefault="002922C5" w:rsidP="002922C5">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54 (49.5) </w:t>
            </w:r>
          </w:p>
        </w:tc>
      </w:tr>
      <w:tr w:rsidR="00EC5411" w:rsidRPr="00CA5DA8" w14:paraId="3C6BFA54" w14:textId="77777777" w:rsidTr="00EC5411">
        <w:trPr>
          <w:trHeight w:val="280"/>
        </w:trPr>
        <w:tc>
          <w:tcPr>
            <w:tcW w:w="2579" w:type="pct"/>
            <w:shd w:val="clear" w:color="auto" w:fill="auto"/>
            <w:noWrap/>
            <w:vAlign w:val="center"/>
            <w:hideMark/>
          </w:tcPr>
          <w:p w14:paraId="19DE692C"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BMI1 (%)</w:t>
            </w:r>
          </w:p>
        </w:tc>
        <w:tc>
          <w:tcPr>
            <w:tcW w:w="940" w:type="pct"/>
            <w:shd w:val="clear" w:color="auto" w:fill="auto"/>
            <w:noWrap/>
            <w:vAlign w:val="center"/>
            <w:hideMark/>
          </w:tcPr>
          <w:p w14:paraId="047586CB"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2BC0CA00"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1E123AF1"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0.363</w:t>
            </w:r>
          </w:p>
        </w:tc>
      </w:tr>
      <w:tr w:rsidR="00EC5411" w:rsidRPr="00CA5DA8" w14:paraId="76861C2B" w14:textId="77777777" w:rsidTr="00EC5411">
        <w:trPr>
          <w:trHeight w:val="280"/>
        </w:trPr>
        <w:tc>
          <w:tcPr>
            <w:tcW w:w="2579" w:type="pct"/>
            <w:shd w:val="clear" w:color="auto" w:fill="auto"/>
            <w:noWrap/>
            <w:vAlign w:val="center"/>
            <w:hideMark/>
          </w:tcPr>
          <w:p w14:paraId="156F4CFF"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Normal weight</w:t>
            </w:r>
          </w:p>
        </w:tc>
        <w:tc>
          <w:tcPr>
            <w:tcW w:w="940" w:type="pct"/>
            <w:shd w:val="clear" w:color="auto" w:fill="auto"/>
            <w:noWrap/>
            <w:vAlign w:val="center"/>
            <w:hideMark/>
          </w:tcPr>
          <w:p w14:paraId="69E99C5D"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338 (60.9) </w:t>
            </w:r>
          </w:p>
        </w:tc>
        <w:tc>
          <w:tcPr>
            <w:tcW w:w="1481" w:type="pct"/>
            <w:gridSpan w:val="2"/>
            <w:shd w:val="clear" w:color="auto" w:fill="auto"/>
            <w:noWrap/>
            <w:vAlign w:val="center"/>
            <w:hideMark/>
          </w:tcPr>
          <w:p w14:paraId="422091CC" w14:textId="1223D02C"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74 (67.9) </w:t>
            </w:r>
          </w:p>
        </w:tc>
      </w:tr>
      <w:tr w:rsidR="00EC5411" w:rsidRPr="00CA5DA8" w14:paraId="430308D8" w14:textId="77777777" w:rsidTr="00EC5411">
        <w:trPr>
          <w:trHeight w:val="280"/>
        </w:trPr>
        <w:tc>
          <w:tcPr>
            <w:tcW w:w="2579" w:type="pct"/>
            <w:shd w:val="clear" w:color="auto" w:fill="auto"/>
            <w:noWrap/>
            <w:vAlign w:val="center"/>
            <w:hideMark/>
          </w:tcPr>
          <w:p w14:paraId="11F38E64"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Obese</w:t>
            </w:r>
          </w:p>
        </w:tc>
        <w:tc>
          <w:tcPr>
            <w:tcW w:w="940" w:type="pct"/>
            <w:shd w:val="clear" w:color="auto" w:fill="auto"/>
            <w:noWrap/>
            <w:vAlign w:val="center"/>
            <w:hideMark/>
          </w:tcPr>
          <w:p w14:paraId="47AA540A" w14:textId="02F5D8C4"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19 (3.4) </w:t>
            </w:r>
          </w:p>
        </w:tc>
        <w:tc>
          <w:tcPr>
            <w:tcW w:w="1481" w:type="pct"/>
            <w:gridSpan w:val="2"/>
            <w:shd w:val="clear" w:color="auto" w:fill="auto"/>
            <w:noWrap/>
            <w:vAlign w:val="center"/>
            <w:hideMark/>
          </w:tcPr>
          <w:p w14:paraId="6C66E8EF" w14:textId="6B40059A"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 (1.8) </w:t>
            </w:r>
          </w:p>
        </w:tc>
      </w:tr>
      <w:tr w:rsidR="00EC5411" w:rsidRPr="00CA5DA8" w14:paraId="4CE426EA" w14:textId="77777777" w:rsidTr="00EC5411">
        <w:trPr>
          <w:trHeight w:val="280"/>
        </w:trPr>
        <w:tc>
          <w:tcPr>
            <w:tcW w:w="2579" w:type="pct"/>
            <w:shd w:val="clear" w:color="auto" w:fill="auto"/>
            <w:noWrap/>
            <w:vAlign w:val="center"/>
            <w:hideMark/>
          </w:tcPr>
          <w:p w14:paraId="66770F39"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Overweight</w:t>
            </w:r>
          </w:p>
        </w:tc>
        <w:tc>
          <w:tcPr>
            <w:tcW w:w="940" w:type="pct"/>
            <w:shd w:val="clear" w:color="auto" w:fill="auto"/>
            <w:noWrap/>
            <w:vAlign w:val="center"/>
            <w:hideMark/>
          </w:tcPr>
          <w:p w14:paraId="008FE5DD"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170 (30.6) </w:t>
            </w:r>
          </w:p>
        </w:tc>
        <w:tc>
          <w:tcPr>
            <w:tcW w:w="1481" w:type="pct"/>
            <w:gridSpan w:val="2"/>
            <w:shd w:val="clear" w:color="auto" w:fill="auto"/>
            <w:noWrap/>
            <w:vAlign w:val="center"/>
            <w:hideMark/>
          </w:tcPr>
          <w:p w14:paraId="2B71EED5" w14:textId="6BF5849B"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26 (23.9) </w:t>
            </w:r>
          </w:p>
        </w:tc>
      </w:tr>
      <w:tr w:rsidR="00EC5411" w:rsidRPr="00CA5DA8" w14:paraId="6A9D7E7D" w14:textId="77777777" w:rsidTr="00EC5411">
        <w:trPr>
          <w:trHeight w:val="280"/>
        </w:trPr>
        <w:tc>
          <w:tcPr>
            <w:tcW w:w="2579" w:type="pct"/>
            <w:shd w:val="clear" w:color="auto" w:fill="auto"/>
            <w:noWrap/>
            <w:vAlign w:val="center"/>
            <w:hideMark/>
          </w:tcPr>
          <w:p w14:paraId="67B5B390"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Underweight</w:t>
            </w:r>
          </w:p>
        </w:tc>
        <w:tc>
          <w:tcPr>
            <w:tcW w:w="940" w:type="pct"/>
            <w:shd w:val="clear" w:color="auto" w:fill="auto"/>
            <w:noWrap/>
            <w:vAlign w:val="center"/>
            <w:hideMark/>
          </w:tcPr>
          <w:p w14:paraId="40B687A9" w14:textId="44ED230C"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28 (5.0) </w:t>
            </w:r>
          </w:p>
        </w:tc>
        <w:tc>
          <w:tcPr>
            <w:tcW w:w="1481" w:type="pct"/>
            <w:gridSpan w:val="2"/>
            <w:shd w:val="clear" w:color="auto" w:fill="auto"/>
            <w:noWrap/>
            <w:vAlign w:val="center"/>
            <w:hideMark/>
          </w:tcPr>
          <w:p w14:paraId="357F2AE6" w14:textId="35071676"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7 (6.4) </w:t>
            </w:r>
          </w:p>
        </w:tc>
      </w:tr>
      <w:tr w:rsidR="00EC5411" w:rsidRPr="00CA5DA8" w14:paraId="35AEAA9D" w14:textId="77777777" w:rsidTr="00EC5411">
        <w:trPr>
          <w:trHeight w:val="280"/>
        </w:trPr>
        <w:tc>
          <w:tcPr>
            <w:tcW w:w="2579" w:type="pct"/>
            <w:shd w:val="clear" w:color="auto" w:fill="auto"/>
            <w:noWrap/>
            <w:vAlign w:val="center"/>
            <w:hideMark/>
          </w:tcPr>
          <w:p w14:paraId="370A5F72"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Threatened abortion = Yes (%)</w:t>
            </w:r>
          </w:p>
        </w:tc>
        <w:tc>
          <w:tcPr>
            <w:tcW w:w="940" w:type="pct"/>
            <w:shd w:val="clear" w:color="auto" w:fill="auto"/>
            <w:noWrap/>
            <w:vAlign w:val="center"/>
            <w:hideMark/>
          </w:tcPr>
          <w:p w14:paraId="23FC70AE" w14:textId="58665D32"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0 (0.0) </w:t>
            </w:r>
          </w:p>
        </w:tc>
        <w:tc>
          <w:tcPr>
            <w:tcW w:w="920" w:type="pct"/>
            <w:shd w:val="clear" w:color="auto" w:fill="auto"/>
            <w:noWrap/>
            <w:vAlign w:val="center"/>
            <w:hideMark/>
          </w:tcPr>
          <w:p w14:paraId="267B9C01"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109 (100.0) </w:t>
            </w:r>
          </w:p>
        </w:tc>
        <w:tc>
          <w:tcPr>
            <w:tcW w:w="561" w:type="pct"/>
            <w:shd w:val="clear" w:color="auto" w:fill="auto"/>
            <w:noWrap/>
            <w:vAlign w:val="center"/>
            <w:hideMark/>
          </w:tcPr>
          <w:p w14:paraId="6F1C8F34"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r w:rsidR="00EC5411" w:rsidRPr="00CA5DA8" w14:paraId="2ED074EB" w14:textId="77777777" w:rsidTr="00EC5411">
        <w:trPr>
          <w:trHeight w:val="280"/>
        </w:trPr>
        <w:tc>
          <w:tcPr>
            <w:tcW w:w="2579" w:type="pct"/>
            <w:shd w:val="clear" w:color="auto" w:fill="auto"/>
            <w:noWrap/>
            <w:vAlign w:val="center"/>
            <w:hideMark/>
          </w:tcPr>
          <w:p w14:paraId="08D41218"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Number of full-term births (%)</w:t>
            </w:r>
          </w:p>
        </w:tc>
        <w:tc>
          <w:tcPr>
            <w:tcW w:w="940" w:type="pct"/>
            <w:shd w:val="clear" w:color="auto" w:fill="auto"/>
            <w:noWrap/>
            <w:vAlign w:val="center"/>
            <w:hideMark/>
          </w:tcPr>
          <w:p w14:paraId="4AC6DA04"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49A6A73D"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196ABC8F"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0.464</w:t>
            </w:r>
          </w:p>
        </w:tc>
      </w:tr>
      <w:tr w:rsidR="00EC5411" w:rsidRPr="00CA5DA8" w14:paraId="6778A095" w14:textId="77777777" w:rsidTr="00EC5411">
        <w:trPr>
          <w:trHeight w:val="280"/>
        </w:trPr>
        <w:tc>
          <w:tcPr>
            <w:tcW w:w="2579" w:type="pct"/>
            <w:shd w:val="clear" w:color="auto" w:fill="auto"/>
            <w:noWrap/>
            <w:vAlign w:val="center"/>
            <w:hideMark/>
          </w:tcPr>
          <w:p w14:paraId="0E223357"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w:t>
            </w:r>
          </w:p>
        </w:tc>
        <w:tc>
          <w:tcPr>
            <w:tcW w:w="940" w:type="pct"/>
            <w:shd w:val="clear" w:color="auto" w:fill="auto"/>
            <w:noWrap/>
            <w:vAlign w:val="center"/>
            <w:hideMark/>
          </w:tcPr>
          <w:p w14:paraId="51184D85"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395 (75.4) </w:t>
            </w:r>
          </w:p>
        </w:tc>
        <w:tc>
          <w:tcPr>
            <w:tcW w:w="1481" w:type="pct"/>
            <w:gridSpan w:val="2"/>
            <w:shd w:val="clear" w:color="auto" w:fill="auto"/>
            <w:noWrap/>
            <w:vAlign w:val="center"/>
            <w:hideMark/>
          </w:tcPr>
          <w:p w14:paraId="2C62DB02" w14:textId="6A123F32"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80 (80.0) </w:t>
            </w:r>
          </w:p>
        </w:tc>
      </w:tr>
      <w:tr w:rsidR="00EC5411" w:rsidRPr="00CA5DA8" w14:paraId="7DA251C1" w14:textId="77777777" w:rsidTr="00EC5411">
        <w:trPr>
          <w:trHeight w:val="280"/>
        </w:trPr>
        <w:tc>
          <w:tcPr>
            <w:tcW w:w="2579" w:type="pct"/>
            <w:shd w:val="clear" w:color="auto" w:fill="auto"/>
            <w:noWrap/>
            <w:vAlign w:val="center"/>
            <w:hideMark/>
          </w:tcPr>
          <w:p w14:paraId="19B57190"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1</w:t>
            </w:r>
          </w:p>
        </w:tc>
        <w:tc>
          <w:tcPr>
            <w:tcW w:w="940" w:type="pct"/>
            <w:shd w:val="clear" w:color="auto" w:fill="auto"/>
            <w:noWrap/>
            <w:vAlign w:val="center"/>
            <w:hideMark/>
          </w:tcPr>
          <w:p w14:paraId="60D25756"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125 (23.9) </w:t>
            </w:r>
          </w:p>
        </w:tc>
        <w:tc>
          <w:tcPr>
            <w:tcW w:w="1481" w:type="pct"/>
            <w:gridSpan w:val="2"/>
            <w:shd w:val="clear" w:color="auto" w:fill="auto"/>
            <w:noWrap/>
            <w:vAlign w:val="center"/>
            <w:hideMark/>
          </w:tcPr>
          <w:p w14:paraId="006D56A9" w14:textId="590F60EA"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20 (20.0) </w:t>
            </w:r>
          </w:p>
        </w:tc>
      </w:tr>
      <w:tr w:rsidR="00EC5411" w:rsidRPr="00CA5DA8" w14:paraId="3950A863" w14:textId="77777777" w:rsidTr="00EC5411">
        <w:trPr>
          <w:trHeight w:val="280"/>
        </w:trPr>
        <w:tc>
          <w:tcPr>
            <w:tcW w:w="2579" w:type="pct"/>
            <w:shd w:val="clear" w:color="auto" w:fill="auto"/>
            <w:noWrap/>
            <w:vAlign w:val="center"/>
            <w:hideMark/>
          </w:tcPr>
          <w:p w14:paraId="57275A71"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2</w:t>
            </w:r>
          </w:p>
        </w:tc>
        <w:tc>
          <w:tcPr>
            <w:tcW w:w="940" w:type="pct"/>
            <w:shd w:val="clear" w:color="auto" w:fill="auto"/>
            <w:noWrap/>
            <w:vAlign w:val="center"/>
            <w:hideMark/>
          </w:tcPr>
          <w:p w14:paraId="1BC573B3" w14:textId="2C3BB139"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 (0.8) </w:t>
            </w:r>
          </w:p>
        </w:tc>
        <w:tc>
          <w:tcPr>
            <w:tcW w:w="1481" w:type="pct"/>
            <w:gridSpan w:val="2"/>
            <w:shd w:val="clear" w:color="auto" w:fill="auto"/>
            <w:noWrap/>
            <w:vAlign w:val="center"/>
            <w:hideMark/>
          </w:tcPr>
          <w:p w14:paraId="00F45AEB" w14:textId="0345EA5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0 (0.0) </w:t>
            </w:r>
          </w:p>
        </w:tc>
      </w:tr>
      <w:tr w:rsidR="00EC5411" w:rsidRPr="00CA5DA8" w14:paraId="5ACD9462" w14:textId="77777777" w:rsidTr="00EC5411">
        <w:trPr>
          <w:trHeight w:val="280"/>
        </w:trPr>
        <w:tc>
          <w:tcPr>
            <w:tcW w:w="2579" w:type="pct"/>
            <w:shd w:val="clear" w:color="auto" w:fill="auto"/>
            <w:noWrap/>
            <w:vAlign w:val="center"/>
            <w:hideMark/>
          </w:tcPr>
          <w:p w14:paraId="6658AE96"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Number of premature births (%)</w:t>
            </w:r>
          </w:p>
        </w:tc>
        <w:tc>
          <w:tcPr>
            <w:tcW w:w="940" w:type="pct"/>
            <w:shd w:val="clear" w:color="auto" w:fill="auto"/>
            <w:noWrap/>
            <w:vAlign w:val="center"/>
            <w:hideMark/>
          </w:tcPr>
          <w:p w14:paraId="732EA6E0"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5FC4DF47"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1EB68308"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0.055</w:t>
            </w:r>
          </w:p>
        </w:tc>
      </w:tr>
      <w:tr w:rsidR="00EC5411" w:rsidRPr="00CA5DA8" w14:paraId="6FAC5FFC" w14:textId="77777777" w:rsidTr="00EC5411">
        <w:trPr>
          <w:trHeight w:val="280"/>
        </w:trPr>
        <w:tc>
          <w:tcPr>
            <w:tcW w:w="2579" w:type="pct"/>
            <w:shd w:val="clear" w:color="auto" w:fill="auto"/>
            <w:noWrap/>
            <w:vAlign w:val="center"/>
            <w:hideMark/>
          </w:tcPr>
          <w:p w14:paraId="1BC26293"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w:t>
            </w:r>
          </w:p>
        </w:tc>
        <w:tc>
          <w:tcPr>
            <w:tcW w:w="940" w:type="pct"/>
            <w:shd w:val="clear" w:color="auto" w:fill="auto"/>
            <w:noWrap/>
            <w:vAlign w:val="center"/>
            <w:hideMark/>
          </w:tcPr>
          <w:p w14:paraId="0B4C5542"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520 (99.4) </w:t>
            </w:r>
          </w:p>
        </w:tc>
        <w:tc>
          <w:tcPr>
            <w:tcW w:w="1481" w:type="pct"/>
            <w:gridSpan w:val="2"/>
            <w:shd w:val="clear" w:color="auto" w:fill="auto"/>
            <w:noWrap/>
            <w:vAlign w:val="center"/>
            <w:hideMark/>
          </w:tcPr>
          <w:p w14:paraId="0A6F6CC4" w14:textId="7C3BE1CB"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99 (99.0) </w:t>
            </w:r>
          </w:p>
        </w:tc>
      </w:tr>
      <w:tr w:rsidR="00EC5411" w:rsidRPr="00CA5DA8" w14:paraId="05D14CE3" w14:textId="77777777" w:rsidTr="00EC5411">
        <w:trPr>
          <w:trHeight w:val="280"/>
        </w:trPr>
        <w:tc>
          <w:tcPr>
            <w:tcW w:w="2579" w:type="pct"/>
            <w:shd w:val="clear" w:color="auto" w:fill="auto"/>
            <w:noWrap/>
            <w:vAlign w:val="center"/>
            <w:hideMark/>
          </w:tcPr>
          <w:p w14:paraId="42EB3D02"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1</w:t>
            </w:r>
          </w:p>
        </w:tc>
        <w:tc>
          <w:tcPr>
            <w:tcW w:w="940" w:type="pct"/>
            <w:shd w:val="clear" w:color="auto" w:fill="auto"/>
            <w:noWrap/>
            <w:vAlign w:val="center"/>
            <w:hideMark/>
          </w:tcPr>
          <w:p w14:paraId="5590564F" w14:textId="6845DEA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 (0.6) </w:t>
            </w:r>
          </w:p>
        </w:tc>
        <w:tc>
          <w:tcPr>
            <w:tcW w:w="1481" w:type="pct"/>
            <w:gridSpan w:val="2"/>
            <w:shd w:val="clear" w:color="auto" w:fill="auto"/>
            <w:noWrap/>
            <w:vAlign w:val="center"/>
            <w:hideMark/>
          </w:tcPr>
          <w:p w14:paraId="1D4BF3B6" w14:textId="7598A69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0 (0.0) </w:t>
            </w:r>
          </w:p>
        </w:tc>
      </w:tr>
      <w:tr w:rsidR="00EC5411" w:rsidRPr="00CA5DA8" w14:paraId="6F312B4E" w14:textId="77777777" w:rsidTr="00EC5411">
        <w:trPr>
          <w:trHeight w:val="280"/>
        </w:trPr>
        <w:tc>
          <w:tcPr>
            <w:tcW w:w="2579" w:type="pct"/>
            <w:shd w:val="clear" w:color="auto" w:fill="auto"/>
            <w:noWrap/>
            <w:vAlign w:val="center"/>
            <w:hideMark/>
          </w:tcPr>
          <w:p w14:paraId="497F43AE"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2</w:t>
            </w:r>
          </w:p>
        </w:tc>
        <w:tc>
          <w:tcPr>
            <w:tcW w:w="940" w:type="pct"/>
            <w:shd w:val="clear" w:color="auto" w:fill="auto"/>
            <w:noWrap/>
            <w:vAlign w:val="center"/>
            <w:hideMark/>
          </w:tcPr>
          <w:p w14:paraId="3254524A" w14:textId="5B7BA4ED"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0 (0.0) </w:t>
            </w:r>
          </w:p>
        </w:tc>
        <w:tc>
          <w:tcPr>
            <w:tcW w:w="1481" w:type="pct"/>
            <w:gridSpan w:val="2"/>
            <w:shd w:val="clear" w:color="auto" w:fill="auto"/>
            <w:noWrap/>
            <w:vAlign w:val="center"/>
            <w:hideMark/>
          </w:tcPr>
          <w:p w14:paraId="67E59FD2" w14:textId="08E8DBD3"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 (1.0) </w:t>
            </w:r>
          </w:p>
        </w:tc>
      </w:tr>
      <w:tr w:rsidR="00EC5411" w:rsidRPr="00CA5DA8" w14:paraId="5394BD44" w14:textId="77777777" w:rsidTr="00EC5411">
        <w:trPr>
          <w:trHeight w:val="280"/>
        </w:trPr>
        <w:tc>
          <w:tcPr>
            <w:tcW w:w="2579" w:type="pct"/>
            <w:shd w:val="clear" w:color="auto" w:fill="auto"/>
            <w:noWrap/>
            <w:vAlign w:val="center"/>
            <w:hideMark/>
          </w:tcPr>
          <w:p w14:paraId="4C573E61"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Number of abortions (%)</w:t>
            </w:r>
          </w:p>
        </w:tc>
        <w:tc>
          <w:tcPr>
            <w:tcW w:w="940" w:type="pct"/>
            <w:shd w:val="clear" w:color="auto" w:fill="auto"/>
            <w:noWrap/>
            <w:vAlign w:val="center"/>
            <w:hideMark/>
          </w:tcPr>
          <w:p w14:paraId="4A00F092"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920" w:type="pct"/>
            <w:shd w:val="clear" w:color="auto" w:fill="auto"/>
            <w:noWrap/>
            <w:vAlign w:val="center"/>
            <w:hideMark/>
          </w:tcPr>
          <w:p w14:paraId="2119E902"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w:t>
            </w:r>
          </w:p>
        </w:tc>
        <w:tc>
          <w:tcPr>
            <w:tcW w:w="561" w:type="pct"/>
            <w:shd w:val="clear" w:color="auto" w:fill="auto"/>
            <w:noWrap/>
            <w:vAlign w:val="center"/>
            <w:hideMark/>
          </w:tcPr>
          <w:p w14:paraId="7A0CAEA4"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0.365</w:t>
            </w:r>
          </w:p>
        </w:tc>
      </w:tr>
      <w:tr w:rsidR="00EC5411" w:rsidRPr="00CA5DA8" w14:paraId="4410045B" w14:textId="77777777" w:rsidTr="00EC5411">
        <w:trPr>
          <w:trHeight w:val="280"/>
        </w:trPr>
        <w:tc>
          <w:tcPr>
            <w:tcW w:w="2579" w:type="pct"/>
            <w:shd w:val="clear" w:color="auto" w:fill="auto"/>
            <w:noWrap/>
            <w:vAlign w:val="center"/>
            <w:hideMark/>
          </w:tcPr>
          <w:p w14:paraId="0C2DC4EE"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No</w:t>
            </w:r>
          </w:p>
        </w:tc>
        <w:tc>
          <w:tcPr>
            <w:tcW w:w="940" w:type="pct"/>
            <w:shd w:val="clear" w:color="auto" w:fill="auto"/>
            <w:noWrap/>
            <w:vAlign w:val="center"/>
            <w:hideMark/>
          </w:tcPr>
          <w:p w14:paraId="52E88F2A"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373 (71.3) </w:t>
            </w:r>
          </w:p>
        </w:tc>
        <w:tc>
          <w:tcPr>
            <w:tcW w:w="1481" w:type="pct"/>
            <w:gridSpan w:val="2"/>
            <w:shd w:val="clear" w:color="auto" w:fill="auto"/>
            <w:noWrap/>
            <w:vAlign w:val="center"/>
            <w:hideMark/>
          </w:tcPr>
          <w:p w14:paraId="3EC91AA5" w14:textId="31730665"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69 (69.7) </w:t>
            </w:r>
          </w:p>
        </w:tc>
      </w:tr>
      <w:tr w:rsidR="00EC5411" w:rsidRPr="00CA5DA8" w14:paraId="02CC82F9" w14:textId="77777777" w:rsidTr="00EC5411">
        <w:trPr>
          <w:trHeight w:val="280"/>
        </w:trPr>
        <w:tc>
          <w:tcPr>
            <w:tcW w:w="2579" w:type="pct"/>
            <w:shd w:val="clear" w:color="auto" w:fill="auto"/>
            <w:noWrap/>
            <w:vAlign w:val="center"/>
            <w:hideMark/>
          </w:tcPr>
          <w:p w14:paraId="3583FDC9"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Once</w:t>
            </w:r>
          </w:p>
        </w:tc>
        <w:tc>
          <w:tcPr>
            <w:tcW w:w="940" w:type="pct"/>
            <w:shd w:val="clear" w:color="auto" w:fill="auto"/>
            <w:noWrap/>
            <w:vAlign w:val="center"/>
            <w:hideMark/>
          </w:tcPr>
          <w:p w14:paraId="23ABE2FC"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107 (20.5) </w:t>
            </w:r>
          </w:p>
        </w:tc>
        <w:tc>
          <w:tcPr>
            <w:tcW w:w="1481" w:type="pct"/>
            <w:gridSpan w:val="2"/>
            <w:shd w:val="clear" w:color="auto" w:fill="auto"/>
            <w:noWrap/>
            <w:vAlign w:val="center"/>
            <w:hideMark/>
          </w:tcPr>
          <w:p w14:paraId="142FA4A8" w14:textId="24C9128E"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25 (25.3) </w:t>
            </w:r>
          </w:p>
        </w:tc>
      </w:tr>
      <w:tr w:rsidR="00EC5411" w:rsidRPr="00CA5DA8" w14:paraId="30177137" w14:textId="77777777" w:rsidTr="00EC5411">
        <w:trPr>
          <w:trHeight w:val="280"/>
        </w:trPr>
        <w:tc>
          <w:tcPr>
            <w:tcW w:w="2579" w:type="pct"/>
            <w:shd w:val="clear" w:color="auto" w:fill="auto"/>
            <w:noWrap/>
            <w:vAlign w:val="center"/>
            <w:hideMark/>
          </w:tcPr>
          <w:p w14:paraId="7AC937EF"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Twice or more</w:t>
            </w:r>
          </w:p>
        </w:tc>
        <w:tc>
          <w:tcPr>
            <w:tcW w:w="940" w:type="pct"/>
            <w:shd w:val="clear" w:color="auto" w:fill="auto"/>
            <w:noWrap/>
            <w:vAlign w:val="center"/>
            <w:hideMark/>
          </w:tcPr>
          <w:p w14:paraId="1473D5D9" w14:textId="06090F60"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43 (8.2) </w:t>
            </w:r>
          </w:p>
        </w:tc>
        <w:tc>
          <w:tcPr>
            <w:tcW w:w="1481" w:type="pct"/>
            <w:gridSpan w:val="2"/>
            <w:shd w:val="clear" w:color="auto" w:fill="auto"/>
            <w:noWrap/>
            <w:vAlign w:val="center"/>
            <w:hideMark/>
          </w:tcPr>
          <w:p w14:paraId="3ADFA05A" w14:textId="47A0FCA5"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5 (5.1) </w:t>
            </w:r>
          </w:p>
        </w:tc>
      </w:tr>
      <w:tr w:rsidR="00EC5411" w:rsidRPr="00CA5DA8" w14:paraId="63E59F59" w14:textId="77777777" w:rsidTr="00EC5411">
        <w:trPr>
          <w:trHeight w:val="280"/>
        </w:trPr>
        <w:tc>
          <w:tcPr>
            <w:tcW w:w="2579" w:type="pct"/>
            <w:shd w:val="clear" w:color="auto" w:fill="auto"/>
            <w:noWrap/>
            <w:vAlign w:val="center"/>
            <w:hideMark/>
          </w:tcPr>
          <w:p w14:paraId="0E5F20A0"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lastRenderedPageBreak/>
              <w:t>Number of children = One or more (%)</w:t>
            </w:r>
          </w:p>
        </w:tc>
        <w:tc>
          <w:tcPr>
            <w:tcW w:w="940" w:type="pct"/>
            <w:shd w:val="clear" w:color="auto" w:fill="auto"/>
            <w:noWrap/>
            <w:vAlign w:val="center"/>
            <w:hideMark/>
          </w:tcPr>
          <w:p w14:paraId="72736533"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128 (24.6) </w:t>
            </w:r>
          </w:p>
        </w:tc>
        <w:tc>
          <w:tcPr>
            <w:tcW w:w="920" w:type="pct"/>
            <w:shd w:val="clear" w:color="auto" w:fill="auto"/>
            <w:noWrap/>
            <w:vAlign w:val="center"/>
            <w:hideMark/>
          </w:tcPr>
          <w:p w14:paraId="4FFE55E1" w14:textId="249F89A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21 (21.0) </w:t>
            </w:r>
          </w:p>
        </w:tc>
        <w:tc>
          <w:tcPr>
            <w:tcW w:w="561" w:type="pct"/>
            <w:shd w:val="clear" w:color="auto" w:fill="auto"/>
            <w:noWrap/>
            <w:vAlign w:val="center"/>
            <w:hideMark/>
          </w:tcPr>
          <w:p w14:paraId="6B31786B"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0.524</w:t>
            </w:r>
          </w:p>
        </w:tc>
      </w:tr>
      <w:tr w:rsidR="00EC5411" w:rsidRPr="00CA5DA8" w14:paraId="2485B866" w14:textId="77777777" w:rsidTr="00EC5411">
        <w:trPr>
          <w:trHeight w:val="280"/>
        </w:trPr>
        <w:tc>
          <w:tcPr>
            <w:tcW w:w="2579" w:type="pct"/>
            <w:shd w:val="clear" w:color="auto" w:fill="auto"/>
            <w:noWrap/>
            <w:vAlign w:val="center"/>
            <w:hideMark/>
          </w:tcPr>
          <w:p w14:paraId="7B1F0A8C"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Operation = Yes (%)</w:t>
            </w:r>
          </w:p>
        </w:tc>
        <w:tc>
          <w:tcPr>
            <w:tcW w:w="940" w:type="pct"/>
            <w:shd w:val="clear" w:color="auto" w:fill="auto"/>
            <w:noWrap/>
            <w:vAlign w:val="center"/>
            <w:hideMark/>
          </w:tcPr>
          <w:p w14:paraId="70E4884E"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112 (20.1) </w:t>
            </w:r>
          </w:p>
        </w:tc>
        <w:tc>
          <w:tcPr>
            <w:tcW w:w="920" w:type="pct"/>
            <w:shd w:val="clear" w:color="auto" w:fill="auto"/>
            <w:noWrap/>
            <w:vAlign w:val="center"/>
            <w:hideMark/>
          </w:tcPr>
          <w:p w14:paraId="0A4E0476" w14:textId="177092DA"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20 (18.3) </w:t>
            </w:r>
          </w:p>
        </w:tc>
        <w:tc>
          <w:tcPr>
            <w:tcW w:w="561" w:type="pct"/>
            <w:shd w:val="clear" w:color="auto" w:fill="auto"/>
            <w:noWrap/>
            <w:vAlign w:val="center"/>
            <w:hideMark/>
          </w:tcPr>
          <w:p w14:paraId="6E0DDA89"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0.765</w:t>
            </w:r>
          </w:p>
        </w:tc>
      </w:tr>
      <w:tr w:rsidR="00EC5411" w:rsidRPr="00CA5DA8" w14:paraId="1ED82E3B" w14:textId="77777777" w:rsidTr="00EC5411">
        <w:trPr>
          <w:trHeight w:val="280"/>
        </w:trPr>
        <w:tc>
          <w:tcPr>
            <w:tcW w:w="2579" w:type="pct"/>
            <w:shd w:val="clear" w:color="auto" w:fill="auto"/>
            <w:noWrap/>
            <w:vAlign w:val="center"/>
            <w:hideMark/>
          </w:tcPr>
          <w:p w14:paraId="38FFF9FF" w14:textId="2C720F28"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Gestational hypertension =</w:t>
            </w:r>
            <w:r w:rsidR="0063183F" w:rsidRPr="00CA5DA8">
              <w:rPr>
                <w:rFonts w:ascii="Times New Roman" w:eastAsia="等线" w:hAnsi="Times New Roman" w:cs="Times New Roman"/>
                <w:color w:val="000000"/>
                <w:kern w:val="0"/>
                <w:szCs w:val="21"/>
              </w:rPr>
              <w:t xml:space="preserve"> No</w:t>
            </w:r>
            <w:r w:rsidRPr="00CA5DA8">
              <w:rPr>
                <w:rFonts w:ascii="Times New Roman" w:eastAsia="等线" w:hAnsi="Times New Roman" w:cs="Times New Roman"/>
                <w:color w:val="000000"/>
                <w:kern w:val="0"/>
                <w:szCs w:val="21"/>
              </w:rPr>
              <w:t xml:space="preserve"> (%)</w:t>
            </w:r>
          </w:p>
        </w:tc>
        <w:tc>
          <w:tcPr>
            <w:tcW w:w="940" w:type="pct"/>
            <w:shd w:val="clear" w:color="auto" w:fill="auto"/>
            <w:noWrap/>
            <w:vAlign w:val="center"/>
            <w:hideMark/>
          </w:tcPr>
          <w:p w14:paraId="4F26766A"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416 (99.8) </w:t>
            </w:r>
          </w:p>
        </w:tc>
        <w:tc>
          <w:tcPr>
            <w:tcW w:w="920" w:type="pct"/>
            <w:shd w:val="clear" w:color="auto" w:fill="auto"/>
            <w:noWrap/>
            <w:vAlign w:val="center"/>
            <w:hideMark/>
          </w:tcPr>
          <w:p w14:paraId="1199A4FD" w14:textId="54BE7E19"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77 (98.7) </w:t>
            </w:r>
          </w:p>
        </w:tc>
        <w:tc>
          <w:tcPr>
            <w:tcW w:w="561" w:type="pct"/>
            <w:shd w:val="clear" w:color="auto" w:fill="auto"/>
            <w:noWrap/>
            <w:vAlign w:val="center"/>
            <w:hideMark/>
          </w:tcPr>
          <w:p w14:paraId="4E5B47A4"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0.719</w:t>
            </w:r>
          </w:p>
        </w:tc>
      </w:tr>
      <w:tr w:rsidR="00EC5411" w:rsidRPr="00CA5DA8" w14:paraId="425D38CA" w14:textId="77777777" w:rsidTr="00EC5411">
        <w:trPr>
          <w:trHeight w:val="280"/>
        </w:trPr>
        <w:tc>
          <w:tcPr>
            <w:tcW w:w="2579" w:type="pct"/>
            <w:shd w:val="clear" w:color="auto" w:fill="auto"/>
            <w:noWrap/>
            <w:vAlign w:val="center"/>
            <w:hideMark/>
          </w:tcPr>
          <w:p w14:paraId="66724421" w14:textId="4A36EF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Gestational diabetes = </w:t>
            </w:r>
            <w:r w:rsidR="0063183F" w:rsidRPr="00CA5DA8">
              <w:rPr>
                <w:rFonts w:ascii="Times New Roman" w:eastAsia="等线" w:hAnsi="Times New Roman" w:cs="Times New Roman"/>
                <w:color w:val="000000"/>
                <w:kern w:val="0"/>
                <w:szCs w:val="21"/>
              </w:rPr>
              <w:t>No</w:t>
            </w:r>
            <w:r w:rsidRPr="00CA5DA8">
              <w:rPr>
                <w:rFonts w:ascii="Times New Roman" w:eastAsia="等线" w:hAnsi="Times New Roman" w:cs="Times New Roman"/>
                <w:color w:val="000000"/>
                <w:kern w:val="0"/>
                <w:szCs w:val="21"/>
              </w:rPr>
              <w:t xml:space="preserve"> (%)</w:t>
            </w:r>
          </w:p>
        </w:tc>
        <w:tc>
          <w:tcPr>
            <w:tcW w:w="940" w:type="pct"/>
            <w:shd w:val="clear" w:color="auto" w:fill="auto"/>
            <w:noWrap/>
            <w:vAlign w:val="center"/>
            <w:hideMark/>
          </w:tcPr>
          <w:p w14:paraId="48AC96C1"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380 (89.2) </w:t>
            </w:r>
          </w:p>
        </w:tc>
        <w:tc>
          <w:tcPr>
            <w:tcW w:w="920" w:type="pct"/>
            <w:shd w:val="clear" w:color="auto" w:fill="auto"/>
            <w:noWrap/>
            <w:vAlign w:val="center"/>
            <w:hideMark/>
          </w:tcPr>
          <w:p w14:paraId="2020521E" w14:textId="2AF87B2C"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73 (91.2) </w:t>
            </w:r>
          </w:p>
        </w:tc>
        <w:tc>
          <w:tcPr>
            <w:tcW w:w="561" w:type="pct"/>
            <w:shd w:val="clear" w:color="auto" w:fill="auto"/>
            <w:noWrap/>
            <w:vAlign w:val="center"/>
            <w:hideMark/>
          </w:tcPr>
          <w:p w14:paraId="12FB00DF"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0.726</w:t>
            </w:r>
          </w:p>
        </w:tc>
      </w:tr>
      <w:tr w:rsidR="00EC5411" w:rsidRPr="00CA5DA8" w14:paraId="6A20B6E3" w14:textId="77777777" w:rsidTr="00EC5411">
        <w:trPr>
          <w:trHeight w:val="280"/>
        </w:trPr>
        <w:tc>
          <w:tcPr>
            <w:tcW w:w="2579" w:type="pct"/>
            <w:shd w:val="clear" w:color="auto" w:fill="auto"/>
            <w:noWrap/>
            <w:vAlign w:val="center"/>
            <w:hideMark/>
          </w:tcPr>
          <w:p w14:paraId="0D5865B1" w14:textId="1E8E7F43"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Pregnancy with thrombocytopenia = </w:t>
            </w:r>
            <w:r w:rsidR="0063183F" w:rsidRPr="00CA5DA8">
              <w:rPr>
                <w:rFonts w:ascii="Times New Roman" w:eastAsia="等线" w:hAnsi="Times New Roman" w:cs="Times New Roman"/>
                <w:color w:val="000000"/>
                <w:kern w:val="0"/>
                <w:szCs w:val="21"/>
              </w:rPr>
              <w:t>No</w:t>
            </w:r>
            <w:r w:rsidRPr="00CA5DA8">
              <w:rPr>
                <w:rFonts w:ascii="Times New Roman" w:eastAsia="等线" w:hAnsi="Times New Roman" w:cs="Times New Roman"/>
                <w:color w:val="000000"/>
                <w:kern w:val="0"/>
                <w:szCs w:val="21"/>
              </w:rPr>
              <w:t xml:space="preserve"> (%)</w:t>
            </w:r>
          </w:p>
        </w:tc>
        <w:tc>
          <w:tcPr>
            <w:tcW w:w="940" w:type="pct"/>
            <w:shd w:val="clear" w:color="auto" w:fill="auto"/>
            <w:noWrap/>
            <w:vAlign w:val="center"/>
            <w:hideMark/>
          </w:tcPr>
          <w:p w14:paraId="1341F5A5"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395 (99.2) </w:t>
            </w:r>
          </w:p>
        </w:tc>
        <w:tc>
          <w:tcPr>
            <w:tcW w:w="920" w:type="pct"/>
            <w:shd w:val="clear" w:color="auto" w:fill="auto"/>
            <w:noWrap/>
            <w:vAlign w:val="center"/>
            <w:hideMark/>
          </w:tcPr>
          <w:p w14:paraId="64797336"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76 (100.0) </w:t>
            </w:r>
          </w:p>
        </w:tc>
        <w:tc>
          <w:tcPr>
            <w:tcW w:w="561" w:type="pct"/>
            <w:shd w:val="clear" w:color="auto" w:fill="auto"/>
            <w:noWrap/>
            <w:vAlign w:val="center"/>
            <w:hideMark/>
          </w:tcPr>
          <w:p w14:paraId="2245C845"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1</w:t>
            </w:r>
          </w:p>
        </w:tc>
      </w:tr>
      <w:tr w:rsidR="00EC5411" w:rsidRPr="00CA5DA8" w14:paraId="2D647C43" w14:textId="77777777" w:rsidTr="00EC5411">
        <w:trPr>
          <w:trHeight w:val="280"/>
        </w:trPr>
        <w:tc>
          <w:tcPr>
            <w:tcW w:w="2579" w:type="pct"/>
            <w:shd w:val="clear" w:color="auto" w:fill="auto"/>
            <w:noWrap/>
            <w:vAlign w:val="center"/>
            <w:hideMark/>
          </w:tcPr>
          <w:p w14:paraId="041508AC" w14:textId="66AA1C6B"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embolism = </w:t>
            </w:r>
            <w:r w:rsidR="0063183F" w:rsidRPr="00CA5DA8">
              <w:rPr>
                <w:rFonts w:ascii="Times New Roman" w:eastAsia="等线" w:hAnsi="Times New Roman" w:cs="Times New Roman"/>
                <w:color w:val="000000"/>
                <w:kern w:val="0"/>
                <w:szCs w:val="21"/>
              </w:rPr>
              <w:t>No</w:t>
            </w:r>
            <w:r w:rsidRPr="00CA5DA8">
              <w:rPr>
                <w:rFonts w:ascii="Times New Roman" w:eastAsia="等线" w:hAnsi="Times New Roman" w:cs="Times New Roman"/>
                <w:color w:val="000000"/>
                <w:kern w:val="0"/>
                <w:szCs w:val="21"/>
              </w:rPr>
              <w:t xml:space="preserve"> (%)</w:t>
            </w:r>
          </w:p>
        </w:tc>
        <w:tc>
          <w:tcPr>
            <w:tcW w:w="940" w:type="pct"/>
            <w:shd w:val="clear" w:color="auto" w:fill="auto"/>
            <w:noWrap/>
            <w:vAlign w:val="center"/>
            <w:hideMark/>
          </w:tcPr>
          <w:p w14:paraId="35FA58AC"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366 (92.0) </w:t>
            </w:r>
          </w:p>
        </w:tc>
        <w:tc>
          <w:tcPr>
            <w:tcW w:w="920" w:type="pct"/>
            <w:shd w:val="clear" w:color="auto" w:fill="auto"/>
            <w:noWrap/>
            <w:vAlign w:val="center"/>
            <w:hideMark/>
          </w:tcPr>
          <w:p w14:paraId="60287C13" w14:textId="199A04A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59 (78.7) </w:t>
            </w:r>
          </w:p>
        </w:tc>
        <w:tc>
          <w:tcPr>
            <w:tcW w:w="561" w:type="pct"/>
            <w:shd w:val="clear" w:color="auto" w:fill="auto"/>
            <w:noWrap/>
            <w:vAlign w:val="center"/>
            <w:hideMark/>
          </w:tcPr>
          <w:p w14:paraId="0C2CCA95"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0.001</w:t>
            </w:r>
          </w:p>
        </w:tc>
      </w:tr>
      <w:tr w:rsidR="00EC5411" w:rsidRPr="00CA5DA8" w14:paraId="32231981" w14:textId="77777777" w:rsidTr="00EC5411">
        <w:trPr>
          <w:trHeight w:val="280"/>
        </w:trPr>
        <w:tc>
          <w:tcPr>
            <w:tcW w:w="2579" w:type="pct"/>
            <w:shd w:val="clear" w:color="auto" w:fill="auto"/>
            <w:noWrap/>
            <w:vAlign w:val="center"/>
            <w:hideMark/>
          </w:tcPr>
          <w:p w14:paraId="02FFF0C8" w14:textId="78691A7B"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Antiphospholipid syndrome = </w:t>
            </w:r>
            <w:r w:rsidR="0063183F" w:rsidRPr="00CA5DA8">
              <w:rPr>
                <w:rFonts w:ascii="Times New Roman" w:eastAsia="等线" w:hAnsi="Times New Roman" w:cs="Times New Roman"/>
                <w:color w:val="000000"/>
                <w:kern w:val="0"/>
                <w:szCs w:val="21"/>
              </w:rPr>
              <w:t>No</w:t>
            </w:r>
            <w:r w:rsidRPr="00CA5DA8">
              <w:rPr>
                <w:rFonts w:ascii="Times New Roman" w:eastAsia="等线" w:hAnsi="Times New Roman" w:cs="Times New Roman"/>
                <w:color w:val="000000"/>
                <w:kern w:val="0"/>
                <w:szCs w:val="21"/>
              </w:rPr>
              <w:t xml:space="preserve"> (%)</w:t>
            </w:r>
          </w:p>
        </w:tc>
        <w:tc>
          <w:tcPr>
            <w:tcW w:w="940" w:type="pct"/>
            <w:shd w:val="clear" w:color="auto" w:fill="auto"/>
            <w:noWrap/>
            <w:vAlign w:val="center"/>
            <w:hideMark/>
          </w:tcPr>
          <w:p w14:paraId="2FC4E559"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385 (98.0) </w:t>
            </w:r>
          </w:p>
        </w:tc>
        <w:tc>
          <w:tcPr>
            <w:tcW w:w="920" w:type="pct"/>
            <w:shd w:val="clear" w:color="auto" w:fill="auto"/>
            <w:noWrap/>
            <w:vAlign w:val="center"/>
            <w:hideMark/>
          </w:tcPr>
          <w:p w14:paraId="2F9F661F" w14:textId="44B140F3"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71 (93.4) </w:t>
            </w:r>
          </w:p>
        </w:tc>
        <w:tc>
          <w:tcPr>
            <w:tcW w:w="561" w:type="pct"/>
            <w:shd w:val="clear" w:color="auto" w:fill="auto"/>
            <w:noWrap/>
            <w:vAlign w:val="center"/>
            <w:hideMark/>
          </w:tcPr>
          <w:p w14:paraId="111D7520"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0.068</w:t>
            </w:r>
          </w:p>
        </w:tc>
      </w:tr>
      <w:tr w:rsidR="00EC5411" w:rsidRPr="00CA5DA8" w14:paraId="06ECBE5D" w14:textId="77777777" w:rsidTr="00EC5411">
        <w:trPr>
          <w:trHeight w:val="280"/>
        </w:trPr>
        <w:tc>
          <w:tcPr>
            <w:tcW w:w="2579" w:type="pct"/>
            <w:shd w:val="clear" w:color="auto" w:fill="auto"/>
            <w:noWrap/>
            <w:vAlign w:val="center"/>
            <w:hideMark/>
          </w:tcPr>
          <w:p w14:paraId="07962B48" w14:textId="6190CD13"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hypoproteinemia = </w:t>
            </w:r>
            <w:r w:rsidR="0063183F" w:rsidRPr="00CA5DA8">
              <w:rPr>
                <w:rFonts w:ascii="Times New Roman" w:eastAsia="等线" w:hAnsi="Times New Roman" w:cs="Times New Roman"/>
                <w:color w:val="000000"/>
                <w:kern w:val="0"/>
                <w:szCs w:val="21"/>
              </w:rPr>
              <w:t>No</w:t>
            </w:r>
            <w:r w:rsidRPr="00CA5DA8">
              <w:rPr>
                <w:rFonts w:ascii="Times New Roman" w:eastAsia="等线" w:hAnsi="Times New Roman" w:cs="Times New Roman"/>
                <w:color w:val="000000"/>
                <w:kern w:val="0"/>
                <w:szCs w:val="21"/>
              </w:rPr>
              <w:t xml:space="preserve"> (%)</w:t>
            </w:r>
          </w:p>
        </w:tc>
        <w:tc>
          <w:tcPr>
            <w:tcW w:w="940" w:type="pct"/>
            <w:shd w:val="clear" w:color="auto" w:fill="auto"/>
            <w:noWrap/>
            <w:vAlign w:val="center"/>
            <w:hideMark/>
          </w:tcPr>
          <w:p w14:paraId="27070C39"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386 (99.2) </w:t>
            </w:r>
          </w:p>
        </w:tc>
        <w:tc>
          <w:tcPr>
            <w:tcW w:w="920" w:type="pct"/>
            <w:shd w:val="clear" w:color="auto" w:fill="auto"/>
            <w:noWrap/>
            <w:vAlign w:val="center"/>
            <w:hideMark/>
          </w:tcPr>
          <w:p w14:paraId="546CC0D8"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74 (100.0) </w:t>
            </w:r>
          </w:p>
        </w:tc>
        <w:tc>
          <w:tcPr>
            <w:tcW w:w="561" w:type="pct"/>
            <w:shd w:val="clear" w:color="auto" w:fill="auto"/>
            <w:noWrap/>
            <w:vAlign w:val="center"/>
            <w:hideMark/>
          </w:tcPr>
          <w:p w14:paraId="6B2F0C03"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1</w:t>
            </w:r>
          </w:p>
        </w:tc>
      </w:tr>
      <w:tr w:rsidR="00EC5411" w:rsidRPr="00CA5DA8" w14:paraId="3B26B7F4" w14:textId="77777777" w:rsidTr="00EC5411">
        <w:trPr>
          <w:trHeight w:val="280"/>
        </w:trPr>
        <w:tc>
          <w:tcPr>
            <w:tcW w:w="2579" w:type="pct"/>
            <w:shd w:val="clear" w:color="auto" w:fill="auto"/>
            <w:noWrap/>
            <w:vAlign w:val="center"/>
            <w:hideMark/>
          </w:tcPr>
          <w:p w14:paraId="434F9F38" w14:textId="4F4BBD59"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Anemia = </w:t>
            </w:r>
            <w:r w:rsidR="0063183F" w:rsidRPr="00CA5DA8">
              <w:rPr>
                <w:rFonts w:ascii="Times New Roman" w:eastAsia="等线" w:hAnsi="Times New Roman" w:cs="Times New Roman"/>
                <w:color w:val="000000"/>
                <w:kern w:val="0"/>
                <w:szCs w:val="21"/>
              </w:rPr>
              <w:t>No</w:t>
            </w:r>
            <w:r w:rsidRPr="00CA5DA8">
              <w:rPr>
                <w:rFonts w:ascii="Times New Roman" w:eastAsia="等线" w:hAnsi="Times New Roman" w:cs="Times New Roman"/>
                <w:color w:val="000000"/>
                <w:kern w:val="0"/>
                <w:szCs w:val="21"/>
              </w:rPr>
              <w:t xml:space="preserve"> (%)</w:t>
            </w:r>
          </w:p>
        </w:tc>
        <w:tc>
          <w:tcPr>
            <w:tcW w:w="940" w:type="pct"/>
            <w:shd w:val="clear" w:color="auto" w:fill="auto"/>
            <w:noWrap/>
            <w:vAlign w:val="center"/>
            <w:hideMark/>
          </w:tcPr>
          <w:p w14:paraId="609C1257"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312 (73.6) </w:t>
            </w:r>
          </w:p>
        </w:tc>
        <w:tc>
          <w:tcPr>
            <w:tcW w:w="920" w:type="pct"/>
            <w:shd w:val="clear" w:color="auto" w:fill="auto"/>
            <w:noWrap/>
            <w:vAlign w:val="center"/>
            <w:hideMark/>
          </w:tcPr>
          <w:p w14:paraId="5E787C21" w14:textId="5F1592A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61 (81.3) </w:t>
            </w:r>
          </w:p>
        </w:tc>
        <w:tc>
          <w:tcPr>
            <w:tcW w:w="561" w:type="pct"/>
            <w:shd w:val="clear" w:color="auto" w:fill="auto"/>
            <w:noWrap/>
            <w:vAlign w:val="center"/>
            <w:hideMark/>
          </w:tcPr>
          <w:p w14:paraId="4F3EE6BD"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0.201</w:t>
            </w:r>
          </w:p>
        </w:tc>
      </w:tr>
      <w:tr w:rsidR="00EC5411" w:rsidRPr="00CA5DA8" w14:paraId="3697BAB0" w14:textId="77777777" w:rsidTr="00EC5411">
        <w:trPr>
          <w:trHeight w:val="280"/>
        </w:trPr>
        <w:tc>
          <w:tcPr>
            <w:tcW w:w="2579" w:type="pct"/>
            <w:shd w:val="clear" w:color="auto" w:fill="auto"/>
            <w:noWrap/>
            <w:vAlign w:val="center"/>
            <w:hideMark/>
          </w:tcPr>
          <w:p w14:paraId="576BD691" w14:textId="0456FEAE"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Iron deficiency </w:t>
            </w:r>
            <w:r w:rsidR="0063183F" w:rsidRPr="00CA5DA8">
              <w:rPr>
                <w:rFonts w:ascii="Times New Roman" w:eastAsia="等线" w:hAnsi="Times New Roman" w:cs="Times New Roman"/>
                <w:color w:val="000000"/>
                <w:kern w:val="0"/>
                <w:szCs w:val="21"/>
              </w:rPr>
              <w:t xml:space="preserve">=No </w:t>
            </w:r>
            <w:r w:rsidR="0037457D" w:rsidRPr="00CA5DA8">
              <w:rPr>
                <w:rFonts w:ascii="Times New Roman" w:eastAsia="等线" w:hAnsi="Times New Roman" w:cs="Times New Roman"/>
                <w:color w:val="000000"/>
                <w:kern w:val="0"/>
                <w:szCs w:val="21"/>
              </w:rPr>
              <w:t>(</w:t>
            </w:r>
            <w:r w:rsidRPr="00CA5DA8">
              <w:rPr>
                <w:rFonts w:ascii="Times New Roman" w:eastAsia="等线" w:hAnsi="Times New Roman" w:cs="Times New Roman"/>
                <w:color w:val="000000"/>
                <w:kern w:val="0"/>
                <w:szCs w:val="21"/>
              </w:rPr>
              <w:t>%)</w:t>
            </w:r>
          </w:p>
        </w:tc>
        <w:tc>
          <w:tcPr>
            <w:tcW w:w="940" w:type="pct"/>
            <w:shd w:val="clear" w:color="auto" w:fill="auto"/>
            <w:noWrap/>
            <w:vAlign w:val="center"/>
            <w:hideMark/>
          </w:tcPr>
          <w:p w14:paraId="5F136B17" w14:textId="77777777"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317 (76.6) </w:t>
            </w:r>
          </w:p>
        </w:tc>
        <w:tc>
          <w:tcPr>
            <w:tcW w:w="920" w:type="pct"/>
            <w:shd w:val="clear" w:color="auto" w:fill="auto"/>
            <w:noWrap/>
            <w:vAlign w:val="center"/>
            <w:hideMark/>
          </w:tcPr>
          <w:p w14:paraId="07003936" w14:textId="59A7EB7B" w:rsidR="004C09F4" w:rsidRPr="00CA5DA8" w:rsidRDefault="004C09F4" w:rsidP="004C09F4">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65 (86.7) </w:t>
            </w:r>
          </w:p>
        </w:tc>
        <w:tc>
          <w:tcPr>
            <w:tcW w:w="561" w:type="pct"/>
            <w:shd w:val="clear" w:color="auto" w:fill="auto"/>
            <w:noWrap/>
            <w:vAlign w:val="center"/>
            <w:hideMark/>
          </w:tcPr>
          <w:p w14:paraId="2E9F76A7" w14:textId="77777777" w:rsidR="004C09F4" w:rsidRPr="00CA5DA8" w:rsidRDefault="004C09F4" w:rsidP="004C09F4">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0.073</w:t>
            </w:r>
          </w:p>
        </w:tc>
      </w:tr>
      <w:tr w:rsidR="00EC5411" w:rsidRPr="00CA5DA8" w14:paraId="2EB8E7B8" w14:textId="77777777" w:rsidTr="00EC5411">
        <w:trPr>
          <w:trHeight w:val="280"/>
        </w:trPr>
        <w:tc>
          <w:tcPr>
            <w:tcW w:w="2579" w:type="pct"/>
            <w:shd w:val="clear" w:color="auto" w:fill="auto"/>
            <w:noWrap/>
            <w:vAlign w:val="center"/>
            <w:hideMark/>
          </w:tcPr>
          <w:p w14:paraId="70655C50"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factor1 (mean (SD))</w:t>
            </w:r>
          </w:p>
        </w:tc>
        <w:tc>
          <w:tcPr>
            <w:tcW w:w="940" w:type="pct"/>
            <w:shd w:val="clear" w:color="auto" w:fill="auto"/>
            <w:noWrap/>
            <w:vAlign w:val="center"/>
            <w:hideMark/>
          </w:tcPr>
          <w:p w14:paraId="7B9356C1"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2.24 (0.72)</w:t>
            </w:r>
          </w:p>
        </w:tc>
        <w:tc>
          <w:tcPr>
            <w:tcW w:w="920" w:type="pct"/>
            <w:shd w:val="clear" w:color="auto" w:fill="auto"/>
            <w:noWrap/>
            <w:vAlign w:val="center"/>
            <w:hideMark/>
          </w:tcPr>
          <w:p w14:paraId="5E742751"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2.48 (0.70)</w:t>
            </w:r>
          </w:p>
        </w:tc>
        <w:tc>
          <w:tcPr>
            <w:tcW w:w="561" w:type="pct"/>
            <w:shd w:val="clear" w:color="auto" w:fill="auto"/>
            <w:noWrap/>
            <w:vAlign w:val="center"/>
            <w:hideMark/>
          </w:tcPr>
          <w:p w14:paraId="29153C59" w14:textId="77777777" w:rsidR="00EC5411" w:rsidRPr="00CA5DA8" w:rsidRDefault="00EC5411" w:rsidP="00EC5411">
            <w:pPr>
              <w:widowControl/>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0.012</w:t>
            </w:r>
          </w:p>
        </w:tc>
      </w:tr>
      <w:tr w:rsidR="00EC5411" w:rsidRPr="00CA5DA8" w14:paraId="54AB4027" w14:textId="77777777" w:rsidTr="00EC5411">
        <w:trPr>
          <w:trHeight w:val="280"/>
        </w:trPr>
        <w:tc>
          <w:tcPr>
            <w:tcW w:w="2579" w:type="pct"/>
            <w:shd w:val="clear" w:color="auto" w:fill="auto"/>
            <w:noWrap/>
            <w:vAlign w:val="center"/>
            <w:hideMark/>
          </w:tcPr>
          <w:p w14:paraId="069E38F7"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factor2 (mean (SD))</w:t>
            </w:r>
          </w:p>
        </w:tc>
        <w:tc>
          <w:tcPr>
            <w:tcW w:w="940" w:type="pct"/>
            <w:shd w:val="clear" w:color="auto" w:fill="auto"/>
            <w:noWrap/>
            <w:vAlign w:val="center"/>
            <w:hideMark/>
          </w:tcPr>
          <w:p w14:paraId="7EFC1B44"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2.24 (0.53)</w:t>
            </w:r>
          </w:p>
        </w:tc>
        <w:tc>
          <w:tcPr>
            <w:tcW w:w="920" w:type="pct"/>
            <w:shd w:val="clear" w:color="auto" w:fill="auto"/>
            <w:noWrap/>
            <w:vAlign w:val="center"/>
            <w:hideMark/>
          </w:tcPr>
          <w:p w14:paraId="28AF011B"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2.73 (0.45)</w:t>
            </w:r>
          </w:p>
        </w:tc>
        <w:tc>
          <w:tcPr>
            <w:tcW w:w="561" w:type="pct"/>
            <w:shd w:val="clear" w:color="auto" w:fill="auto"/>
            <w:noWrap/>
            <w:vAlign w:val="center"/>
            <w:hideMark/>
          </w:tcPr>
          <w:p w14:paraId="5CCA36F5"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r w:rsidR="00EC5411" w:rsidRPr="00CA5DA8" w14:paraId="79535282" w14:textId="77777777" w:rsidTr="00EC5411">
        <w:trPr>
          <w:trHeight w:val="280"/>
        </w:trPr>
        <w:tc>
          <w:tcPr>
            <w:tcW w:w="2579" w:type="pct"/>
            <w:shd w:val="clear" w:color="auto" w:fill="auto"/>
            <w:noWrap/>
            <w:vAlign w:val="center"/>
            <w:hideMark/>
          </w:tcPr>
          <w:p w14:paraId="48C8E844"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factor3 (mean (SD))</w:t>
            </w:r>
          </w:p>
        </w:tc>
        <w:tc>
          <w:tcPr>
            <w:tcW w:w="940" w:type="pct"/>
            <w:shd w:val="clear" w:color="auto" w:fill="auto"/>
            <w:noWrap/>
            <w:vAlign w:val="center"/>
            <w:hideMark/>
          </w:tcPr>
          <w:p w14:paraId="5E835936"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1.24 (1.05)</w:t>
            </w:r>
          </w:p>
        </w:tc>
        <w:tc>
          <w:tcPr>
            <w:tcW w:w="920" w:type="pct"/>
            <w:shd w:val="clear" w:color="auto" w:fill="auto"/>
            <w:noWrap/>
            <w:vAlign w:val="center"/>
            <w:hideMark/>
          </w:tcPr>
          <w:p w14:paraId="700244A8"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1.28 (1.11)</w:t>
            </w:r>
          </w:p>
        </w:tc>
        <w:tc>
          <w:tcPr>
            <w:tcW w:w="561" w:type="pct"/>
            <w:shd w:val="clear" w:color="auto" w:fill="auto"/>
            <w:noWrap/>
            <w:vAlign w:val="center"/>
            <w:hideMark/>
          </w:tcPr>
          <w:p w14:paraId="2210CB48" w14:textId="77777777" w:rsidR="00EC5411" w:rsidRPr="00CA5DA8" w:rsidRDefault="00EC5411" w:rsidP="004F67E1">
            <w:pPr>
              <w:widowControl/>
              <w:ind w:right="210"/>
              <w:jc w:val="righ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0.765</w:t>
            </w:r>
          </w:p>
        </w:tc>
      </w:tr>
      <w:tr w:rsidR="00EC5411" w:rsidRPr="00CA5DA8" w14:paraId="434B0011" w14:textId="77777777" w:rsidTr="00EC5411">
        <w:trPr>
          <w:trHeight w:val="280"/>
        </w:trPr>
        <w:tc>
          <w:tcPr>
            <w:tcW w:w="2579" w:type="pct"/>
            <w:shd w:val="clear" w:color="auto" w:fill="auto"/>
            <w:noWrap/>
            <w:vAlign w:val="center"/>
            <w:hideMark/>
          </w:tcPr>
          <w:p w14:paraId="0C913EC4"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factor4 (mean (SD))</w:t>
            </w:r>
          </w:p>
        </w:tc>
        <w:tc>
          <w:tcPr>
            <w:tcW w:w="940" w:type="pct"/>
            <w:shd w:val="clear" w:color="auto" w:fill="auto"/>
            <w:noWrap/>
            <w:vAlign w:val="center"/>
            <w:hideMark/>
          </w:tcPr>
          <w:p w14:paraId="3B218A4B"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1.76 (0.79)</w:t>
            </w:r>
          </w:p>
        </w:tc>
        <w:tc>
          <w:tcPr>
            <w:tcW w:w="920" w:type="pct"/>
            <w:shd w:val="clear" w:color="auto" w:fill="auto"/>
            <w:noWrap/>
            <w:vAlign w:val="center"/>
            <w:hideMark/>
          </w:tcPr>
          <w:p w14:paraId="10C335B7"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2.69 (0.74)</w:t>
            </w:r>
          </w:p>
        </w:tc>
        <w:tc>
          <w:tcPr>
            <w:tcW w:w="561" w:type="pct"/>
            <w:shd w:val="clear" w:color="auto" w:fill="auto"/>
            <w:noWrap/>
            <w:vAlign w:val="center"/>
            <w:hideMark/>
          </w:tcPr>
          <w:p w14:paraId="2BF0787C"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r w:rsidR="00EC5411" w:rsidRPr="00CA5DA8" w14:paraId="57D3208A" w14:textId="77777777" w:rsidTr="00EC5411">
        <w:trPr>
          <w:trHeight w:val="280"/>
        </w:trPr>
        <w:tc>
          <w:tcPr>
            <w:tcW w:w="2579" w:type="pct"/>
            <w:shd w:val="clear" w:color="auto" w:fill="auto"/>
            <w:noWrap/>
            <w:vAlign w:val="center"/>
            <w:hideMark/>
          </w:tcPr>
          <w:p w14:paraId="2F4E6FE8"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factor5 (mean (SD))</w:t>
            </w:r>
          </w:p>
        </w:tc>
        <w:tc>
          <w:tcPr>
            <w:tcW w:w="940" w:type="pct"/>
            <w:shd w:val="clear" w:color="auto" w:fill="auto"/>
            <w:noWrap/>
            <w:vAlign w:val="center"/>
            <w:hideMark/>
          </w:tcPr>
          <w:p w14:paraId="6F27E80D"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2.35 (0.50)</w:t>
            </w:r>
          </w:p>
        </w:tc>
        <w:tc>
          <w:tcPr>
            <w:tcW w:w="920" w:type="pct"/>
            <w:shd w:val="clear" w:color="auto" w:fill="auto"/>
            <w:noWrap/>
            <w:vAlign w:val="center"/>
            <w:hideMark/>
          </w:tcPr>
          <w:p w14:paraId="68FE3394"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2.99 (0.12)</w:t>
            </w:r>
          </w:p>
        </w:tc>
        <w:tc>
          <w:tcPr>
            <w:tcW w:w="561" w:type="pct"/>
            <w:shd w:val="clear" w:color="auto" w:fill="auto"/>
            <w:noWrap/>
            <w:vAlign w:val="center"/>
            <w:hideMark/>
          </w:tcPr>
          <w:p w14:paraId="7B0DB484"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r w:rsidR="00EC5411" w:rsidRPr="00CA5DA8" w14:paraId="158EB38A" w14:textId="77777777" w:rsidTr="00EC5411">
        <w:trPr>
          <w:trHeight w:val="280"/>
        </w:trPr>
        <w:tc>
          <w:tcPr>
            <w:tcW w:w="2579" w:type="pct"/>
            <w:shd w:val="clear" w:color="auto" w:fill="auto"/>
            <w:noWrap/>
            <w:vAlign w:val="center"/>
            <w:hideMark/>
          </w:tcPr>
          <w:p w14:paraId="5994403F"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factor6 (mean (SD))</w:t>
            </w:r>
          </w:p>
        </w:tc>
        <w:tc>
          <w:tcPr>
            <w:tcW w:w="940" w:type="pct"/>
            <w:shd w:val="clear" w:color="auto" w:fill="auto"/>
            <w:noWrap/>
            <w:vAlign w:val="center"/>
            <w:hideMark/>
          </w:tcPr>
          <w:p w14:paraId="2771A33B"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1.52 (0.79)</w:t>
            </w:r>
          </w:p>
        </w:tc>
        <w:tc>
          <w:tcPr>
            <w:tcW w:w="920" w:type="pct"/>
            <w:shd w:val="clear" w:color="auto" w:fill="auto"/>
            <w:noWrap/>
            <w:vAlign w:val="center"/>
            <w:hideMark/>
          </w:tcPr>
          <w:p w14:paraId="4D8FC8F4"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2.55 (0.89)</w:t>
            </w:r>
          </w:p>
        </w:tc>
        <w:tc>
          <w:tcPr>
            <w:tcW w:w="561" w:type="pct"/>
            <w:shd w:val="clear" w:color="auto" w:fill="auto"/>
            <w:noWrap/>
            <w:vAlign w:val="center"/>
            <w:hideMark/>
          </w:tcPr>
          <w:p w14:paraId="201D0D29"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r w:rsidR="00EC5411" w:rsidRPr="00CA5DA8" w14:paraId="68D37B4A" w14:textId="77777777" w:rsidTr="00EC5411">
        <w:trPr>
          <w:trHeight w:val="280"/>
        </w:trPr>
        <w:tc>
          <w:tcPr>
            <w:tcW w:w="2579" w:type="pct"/>
            <w:shd w:val="clear" w:color="auto" w:fill="auto"/>
            <w:noWrap/>
            <w:vAlign w:val="center"/>
            <w:hideMark/>
          </w:tcPr>
          <w:p w14:paraId="1E8A8037"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factor7 (mean (SD))</w:t>
            </w:r>
          </w:p>
        </w:tc>
        <w:tc>
          <w:tcPr>
            <w:tcW w:w="940" w:type="pct"/>
            <w:shd w:val="clear" w:color="auto" w:fill="auto"/>
            <w:noWrap/>
            <w:vAlign w:val="center"/>
            <w:hideMark/>
          </w:tcPr>
          <w:p w14:paraId="4265719B"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1.96 (0.75)</w:t>
            </w:r>
          </w:p>
        </w:tc>
        <w:tc>
          <w:tcPr>
            <w:tcW w:w="920" w:type="pct"/>
            <w:shd w:val="clear" w:color="auto" w:fill="auto"/>
            <w:noWrap/>
            <w:vAlign w:val="center"/>
            <w:hideMark/>
          </w:tcPr>
          <w:p w14:paraId="48C426EB"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 2.76 (0.43)</w:t>
            </w:r>
          </w:p>
        </w:tc>
        <w:tc>
          <w:tcPr>
            <w:tcW w:w="561" w:type="pct"/>
            <w:shd w:val="clear" w:color="auto" w:fill="auto"/>
            <w:noWrap/>
            <w:vAlign w:val="center"/>
            <w:hideMark/>
          </w:tcPr>
          <w:p w14:paraId="2815D685"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r w:rsidR="00EC5411" w:rsidRPr="00CA5DA8" w14:paraId="14F8A29B" w14:textId="77777777" w:rsidTr="00EC5411">
        <w:trPr>
          <w:trHeight w:val="280"/>
        </w:trPr>
        <w:tc>
          <w:tcPr>
            <w:tcW w:w="2579" w:type="pct"/>
            <w:shd w:val="clear" w:color="auto" w:fill="auto"/>
            <w:noWrap/>
            <w:vAlign w:val="center"/>
            <w:hideMark/>
          </w:tcPr>
          <w:p w14:paraId="142DB0F5"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PQSI1 (mean (SD))</w:t>
            </w:r>
          </w:p>
        </w:tc>
        <w:tc>
          <w:tcPr>
            <w:tcW w:w="940" w:type="pct"/>
            <w:shd w:val="clear" w:color="auto" w:fill="auto"/>
            <w:noWrap/>
            <w:vAlign w:val="center"/>
            <w:hideMark/>
          </w:tcPr>
          <w:p w14:paraId="37EA7022"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13.31 (2.41)</w:t>
            </w:r>
          </w:p>
        </w:tc>
        <w:tc>
          <w:tcPr>
            <w:tcW w:w="920" w:type="pct"/>
            <w:shd w:val="clear" w:color="auto" w:fill="auto"/>
            <w:noWrap/>
            <w:vAlign w:val="center"/>
            <w:hideMark/>
          </w:tcPr>
          <w:p w14:paraId="37DCACFB"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17.48 (2.26)</w:t>
            </w:r>
          </w:p>
        </w:tc>
        <w:tc>
          <w:tcPr>
            <w:tcW w:w="561" w:type="pct"/>
            <w:shd w:val="clear" w:color="auto" w:fill="auto"/>
            <w:noWrap/>
            <w:vAlign w:val="center"/>
            <w:hideMark/>
          </w:tcPr>
          <w:p w14:paraId="27E4F0DA"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r w:rsidR="00EC5411" w:rsidRPr="00CA5DA8" w14:paraId="2F67DF5B" w14:textId="77777777" w:rsidTr="00EC5411">
        <w:trPr>
          <w:trHeight w:val="280"/>
        </w:trPr>
        <w:tc>
          <w:tcPr>
            <w:tcW w:w="2579" w:type="pct"/>
            <w:shd w:val="clear" w:color="auto" w:fill="auto"/>
            <w:noWrap/>
            <w:vAlign w:val="center"/>
            <w:hideMark/>
          </w:tcPr>
          <w:p w14:paraId="2182CBC2" w14:textId="37E16EBE"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SAS (mean (SD))</w:t>
            </w:r>
          </w:p>
        </w:tc>
        <w:tc>
          <w:tcPr>
            <w:tcW w:w="940" w:type="pct"/>
            <w:shd w:val="clear" w:color="auto" w:fill="auto"/>
            <w:noWrap/>
            <w:vAlign w:val="center"/>
            <w:hideMark/>
          </w:tcPr>
          <w:p w14:paraId="31CF94D7"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36.44 (3.80)</w:t>
            </w:r>
          </w:p>
        </w:tc>
        <w:tc>
          <w:tcPr>
            <w:tcW w:w="920" w:type="pct"/>
            <w:shd w:val="clear" w:color="auto" w:fill="auto"/>
            <w:noWrap/>
            <w:vAlign w:val="center"/>
            <w:hideMark/>
          </w:tcPr>
          <w:p w14:paraId="038DBAE6"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49.64 (3.05)</w:t>
            </w:r>
          </w:p>
        </w:tc>
        <w:tc>
          <w:tcPr>
            <w:tcW w:w="561" w:type="pct"/>
            <w:shd w:val="clear" w:color="auto" w:fill="auto"/>
            <w:noWrap/>
            <w:vAlign w:val="center"/>
            <w:hideMark/>
          </w:tcPr>
          <w:p w14:paraId="6F47C545"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r w:rsidR="00EC5411" w:rsidRPr="00CA5DA8" w14:paraId="4B7D8F04" w14:textId="77777777" w:rsidTr="00EC5411">
        <w:trPr>
          <w:trHeight w:val="280"/>
        </w:trPr>
        <w:tc>
          <w:tcPr>
            <w:tcW w:w="2579" w:type="pct"/>
            <w:shd w:val="clear" w:color="auto" w:fill="auto"/>
            <w:noWrap/>
            <w:vAlign w:val="center"/>
            <w:hideMark/>
          </w:tcPr>
          <w:p w14:paraId="3EF06021" w14:textId="27387875" w:rsidR="00EC5411" w:rsidRPr="00CA5DA8" w:rsidRDefault="003D6A1E"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SAS standard score </w:t>
            </w:r>
            <w:r w:rsidR="00EC5411" w:rsidRPr="00CA5DA8">
              <w:rPr>
                <w:rFonts w:ascii="Times New Roman" w:eastAsia="等线" w:hAnsi="Times New Roman" w:cs="Times New Roman"/>
                <w:color w:val="000000"/>
                <w:kern w:val="0"/>
                <w:szCs w:val="21"/>
              </w:rPr>
              <w:t>(mean (SD))</w:t>
            </w:r>
          </w:p>
        </w:tc>
        <w:tc>
          <w:tcPr>
            <w:tcW w:w="940" w:type="pct"/>
            <w:shd w:val="clear" w:color="auto" w:fill="auto"/>
            <w:noWrap/>
            <w:vAlign w:val="center"/>
            <w:hideMark/>
          </w:tcPr>
          <w:p w14:paraId="26A4A310"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45.55 (4.75)</w:t>
            </w:r>
          </w:p>
        </w:tc>
        <w:tc>
          <w:tcPr>
            <w:tcW w:w="920" w:type="pct"/>
            <w:shd w:val="clear" w:color="auto" w:fill="auto"/>
            <w:noWrap/>
            <w:vAlign w:val="center"/>
            <w:hideMark/>
          </w:tcPr>
          <w:p w14:paraId="151064D2"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62.05 (3.82)</w:t>
            </w:r>
          </w:p>
        </w:tc>
        <w:tc>
          <w:tcPr>
            <w:tcW w:w="561" w:type="pct"/>
            <w:shd w:val="clear" w:color="auto" w:fill="auto"/>
            <w:noWrap/>
            <w:vAlign w:val="center"/>
            <w:hideMark/>
          </w:tcPr>
          <w:p w14:paraId="30F8951F"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r w:rsidR="00EC5411" w:rsidRPr="00CA5DA8" w14:paraId="72D4AE67" w14:textId="77777777" w:rsidTr="00EC5411">
        <w:trPr>
          <w:trHeight w:val="280"/>
        </w:trPr>
        <w:tc>
          <w:tcPr>
            <w:tcW w:w="2579" w:type="pct"/>
            <w:shd w:val="clear" w:color="auto" w:fill="auto"/>
            <w:noWrap/>
            <w:vAlign w:val="center"/>
            <w:hideMark/>
          </w:tcPr>
          <w:p w14:paraId="2AE4749B" w14:textId="344E02D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SDS (mean (SD))</w:t>
            </w:r>
          </w:p>
        </w:tc>
        <w:tc>
          <w:tcPr>
            <w:tcW w:w="940" w:type="pct"/>
            <w:shd w:val="clear" w:color="auto" w:fill="auto"/>
            <w:noWrap/>
            <w:vAlign w:val="center"/>
            <w:hideMark/>
          </w:tcPr>
          <w:p w14:paraId="195A2438"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42.44 (4.63)</w:t>
            </w:r>
          </w:p>
        </w:tc>
        <w:tc>
          <w:tcPr>
            <w:tcW w:w="920" w:type="pct"/>
            <w:shd w:val="clear" w:color="auto" w:fill="auto"/>
            <w:noWrap/>
            <w:vAlign w:val="center"/>
            <w:hideMark/>
          </w:tcPr>
          <w:p w14:paraId="322C3DE1"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54.18 (4.74)</w:t>
            </w:r>
          </w:p>
        </w:tc>
        <w:tc>
          <w:tcPr>
            <w:tcW w:w="561" w:type="pct"/>
            <w:shd w:val="clear" w:color="auto" w:fill="auto"/>
            <w:noWrap/>
            <w:vAlign w:val="center"/>
            <w:hideMark/>
          </w:tcPr>
          <w:p w14:paraId="664EA9CB"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r w:rsidR="00EC5411" w:rsidRPr="00CA5DA8" w14:paraId="5123AE4D" w14:textId="77777777" w:rsidTr="00EC5411">
        <w:trPr>
          <w:trHeight w:val="280"/>
        </w:trPr>
        <w:tc>
          <w:tcPr>
            <w:tcW w:w="2579" w:type="pct"/>
            <w:shd w:val="clear" w:color="auto" w:fill="auto"/>
            <w:noWrap/>
            <w:vAlign w:val="center"/>
            <w:hideMark/>
          </w:tcPr>
          <w:p w14:paraId="6433A791" w14:textId="0A429770" w:rsidR="00EC5411" w:rsidRPr="00CA5DA8" w:rsidRDefault="004F67E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 xml:space="preserve">SDS standard score </w:t>
            </w:r>
            <w:r w:rsidR="00EC5411" w:rsidRPr="00CA5DA8">
              <w:rPr>
                <w:rFonts w:ascii="Times New Roman" w:eastAsia="等线" w:hAnsi="Times New Roman" w:cs="Times New Roman"/>
                <w:color w:val="000000"/>
                <w:kern w:val="0"/>
                <w:szCs w:val="21"/>
              </w:rPr>
              <w:t>(mean (SD))</w:t>
            </w:r>
          </w:p>
        </w:tc>
        <w:tc>
          <w:tcPr>
            <w:tcW w:w="940" w:type="pct"/>
            <w:shd w:val="clear" w:color="auto" w:fill="auto"/>
            <w:noWrap/>
            <w:vAlign w:val="center"/>
            <w:hideMark/>
          </w:tcPr>
          <w:p w14:paraId="2CB05326"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53.05 (5.79)</w:t>
            </w:r>
          </w:p>
        </w:tc>
        <w:tc>
          <w:tcPr>
            <w:tcW w:w="920" w:type="pct"/>
            <w:shd w:val="clear" w:color="auto" w:fill="auto"/>
            <w:noWrap/>
            <w:vAlign w:val="center"/>
            <w:hideMark/>
          </w:tcPr>
          <w:p w14:paraId="03729ABF"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67.72 (5.93)</w:t>
            </w:r>
          </w:p>
        </w:tc>
        <w:tc>
          <w:tcPr>
            <w:tcW w:w="561" w:type="pct"/>
            <w:shd w:val="clear" w:color="auto" w:fill="auto"/>
            <w:noWrap/>
            <w:vAlign w:val="center"/>
            <w:hideMark/>
          </w:tcPr>
          <w:p w14:paraId="5EA73EDE" w14:textId="77777777" w:rsidR="00EC5411" w:rsidRPr="00CA5DA8" w:rsidRDefault="00EC5411" w:rsidP="00EC5411">
            <w:pPr>
              <w:widowControl/>
              <w:jc w:val="left"/>
              <w:rPr>
                <w:rFonts w:ascii="Times New Roman" w:eastAsia="等线" w:hAnsi="Times New Roman" w:cs="Times New Roman"/>
                <w:color w:val="000000"/>
                <w:kern w:val="0"/>
                <w:szCs w:val="21"/>
              </w:rPr>
            </w:pPr>
            <w:r w:rsidRPr="00CA5DA8">
              <w:rPr>
                <w:rFonts w:ascii="Times New Roman" w:eastAsia="等线" w:hAnsi="Times New Roman" w:cs="Times New Roman"/>
                <w:color w:val="000000"/>
                <w:kern w:val="0"/>
                <w:szCs w:val="21"/>
              </w:rPr>
              <w:t>&lt;0.001</w:t>
            </w:r>
          </w:p>
        </w:tc>
      </w:tr>
    </w:tbl>
    <w:p w14:paraId="53FD4693" w14:textId="638A116D" w:rsidR="00EC5411" w:rsidRPr="00CA5DA8" w:rsidRDefault="00EC5411" w:rsidP="00F44CEB">
      <w:pPr>
        <w:spacing w:line="360" w:lineRule="auto"/>
        <w:rPr>
          <w:rFonts w:ascii="Times New Roman" w:hAnsi="Times New Roman" w:cs="Times New Roman"/>
          <w:b/>
          <w:bCs/>
          <w:noProof/>
          <w:sz w:val="24"/>
          <w:szCs w:val="28"/>
        </w:rPr>
      </w:pPr>
    </w:p>
    <w:p w14:paraId="42CB65A7" w14:textId="010F5EF8" w:rsidR="00F6653F" w:rsidRDefault="00F6653F" w:rsidP="00F44CEB">
      <w:pPr>
        <w:spacing w:line="360" w:lineRule="auto"/>
        <w:rPr>
          <w:rFonts w:ascii="Times New Roman" w:hAnsi="Times New Roman" w:cs="Times New Roman"/>
          <w:b/>
          <w:bCs/>
          <w:noProof/>
          <w:sz w:val="24"/>
          <w:szCs w:val="28"/>
        </w:rPr>
      </w:pPr>
    </w:p>
    <w:p w14:paraId="45BB09CA" w14:textId="33735EFB" w:rsidR="00C62136" w:rsidRDefault="00C62136" w:rsidP="00F44CEB">
      <w:pPr>
        <w:spacing w:line="360" w:lineRule="auto"/>
        <w:rPr>
          <w:rFonts w:ascii="Times New Roman" w:hAnsi="Times New Roman" w:cs="Times New Roman"/>
          <w:b/>
          <w:bCs/>
          <w:noProof/>
          <w:sz w:val="24"/>
          <w:szCs w:val="28"/>
        </w:rPr>
      </w:pPr>
    </w:p>
    <w:p w14:paraId="6C0F84E5" w14:textId="2A6A2A7F" w:rsidR="00C62136" w:rsidRDefault="00C62136" w:rsidP="00F44CEB">
      <w:pPr>
        <w:spacing w:line="360" w:lineRule="auto"/>
        <w:rPr>
          <w:rFonts w:ascii="Times New Roman" w:hAnsi="Times New Roman" w:cs="Times New Roman"/>
          <w:b/>
          <w:bCs/>
          <w:noProof/>
          <w:sz w:val="24"/>
          <w:szCs w:val="28"/>
        </w:rPr>
      </w:pPr>
    </w:p>
    <w:p w14:paraId="45ED13CB" w14:textId="331D1B6D" w:rsidR="00C62136" w:rsidRDefault="00C62136" w:rsidP="00F44CEB">
      <w:pPr>
        <w:spacing w:line="360" w:lineRule="auto"/>
        <w:rPr>
          <w:rFonts w:ascii="Times New Roman" w:hAnsi="Times New Roman" w:cs="Times New Roman"/>
          <w:b/>
          <w:bCs/>
          <w:noProof/>
          <w:sz w:val="24"/>
          <w:szCs w:val="28"/>
        </w:rPr>
      </w:pPr>
    </w:p>
    <w:p w14:paraId="7EB205C7" w14:textId="0E9493B0" w:rsidR="00C62136" w:rsidRDefault="00C62136" w:rsidP="00F44CEB">
      <w:pPr>
        <w:spacing w:line="360" w:lineRule="auto"/>
        <w:rPr>
          <w:rFonts w:ascii="Times New Roman" w:hAnsi="Times New Roman" w:cs="Times New Roman"/>
          <w:b/>
          <w:bCs/>
          <w:noProof/>
          <w:sz w:val="24"/>
          <w:szCs w:val="28"/>
        </w:rPr>
      </w:pPr>
    </w:p>
    <w:p w14:paraId="74F28C18" w14:textId="77777777" w:rsidR="00C62136" w:rsidRPr="00CA5DA8" w:rsidRDefault="00C62136" w:rsidP="00F44CEB">
      <w:pPr>
        <w:spacing w:line="360" w:lineRule="auto"/>
        <w:rPr>
          <w:rFonts w:ascii="Times New Roman" w:hAnsi="Times New Roman" w:cs="Times New Roman" w:hint="eastAsia"/>
          <w:b/>
          <w:bCs/>
          <w:noProof/>
          <w:sz w:val="24"/>
          <w:szCs w:val="28"/>
        </w:rPr>
      </w:pPr>
    </w:p>
    <w:p w14:paraId="1BBA322D" w14:textId="2530EEF1" w:rsidR="00747BBF" w:rsidRPr="00CA5DA8" w:rsidRDefault="00747BBF" w:rsidP="00E05327">
      <w:pPr>
        <w:jc w:val="center"/>
        <w:rPr>
          <w:noProof/>
        </w:rPr>
      </w:pPr>
      <w:r w:rsidRPr="00CA5DA8">
        <w:rPr>
          <w:noProof/>
        </w:rPr>
        <w:lastRenderedPageBreak/>
        <w:drawing>
          <wp:inline distT="0" distB="0" distL="0" distR="0" wp14:anchorId="5F6E1031" wp14:editId="019C1AB9">
            <wp:extent cx="5274310" cy="30099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3009900"/>
                    </a:xfrm>
                    <a:prstGeom prst="rect">
                      <a:avLst/>
                    </a:prstGeom>
                  </pic:spPr>
                </pic:pic>
              </a:graphicData>
            </a:graphic>
          </wp:inline>
        </w:drawing>
      </w:r>
    </w:p>
    <w:p w14:paraId="6C336F40" w14:textId="10079675" w:rsidR="00E05327" w:rsidRPr="00CA5DA8" w:rsidRDefault="00E05327" w:rsidP="00E05327">
      <w:pPr>
        <w:rPr>
          <w:rFonts w:ascii="Times New Roman" w:hAnsi="Times New Roman" w:cs="Times New Roman"/>
        </w:rPr>
      </w:pPr>
      <w:r w:rsidRPr="00CA5DA8">
        <w:rPr>
          <w:rFonts w:ascii="Times New Roman" w:hAnsi="Times New Roman" w:cs="Times New Roman"/>
          <w:b/>
          <w:bCs/>
          <w:noProof/>
        </w:rPr>
        <w:t>Figure S</w:t>
      </w:r>
      <w:r w:rsidR="00051073" w:rsidRPr="00CA5DA8">
        <w:rPr>
          <w:rFonts w:ascii="Times New Roman" w:hAnsi="Times New Roman" w:cs="Times New Roman"/>
          <w:b/>
          <w:bCs/>
          <w:noProof/>
        </w:rPr>
        <w:t>2</w:t>
      </w:r>
      <w:r w:rsidRPr="00CA5DA8">
        <w:rPr>
          <w:rFonts w:ascii="Times New Roman" w:hAnsi="Times New Roman" w:cs="Times New Roman"/>
          <w:b/>
          <w:bCs/>
        </w:rPr>
        <w:t xml:space="preserve"> The association between education, COVID-19 infection</w:t>
      </w:r>
      <w:r w:rsidRPr="00CA5DA8">
        <w:rPr>
          <w:rFonts w:ascii="Times New Roman" w:hAnsi="Times New Roman" w:cs="Times New Roman" w:hint="eastAsia"/>
          <w:b/>
          <w:bCs/>
        </w:rPr>
        <w:t>,</w:t>
      </w:r>
      <w:r w:rsidRPr="00CA5DA8">
        <w:rPr>
          <w:rFonts w:ascii="Times New Roman" w:hAnsi="Times New Roman" w:cs="Times New Roman"/>
          <w:b/>
          <w:bCs/>
        </w:rPr>
        <w:t xml:space="preserve"> occupation, first pregnancy, history of cesarean section, basic disease and miscarriage.</w:t>
      </w:r>
      <w:r w:rsidRPr="00CA5DA8">
        <w:rPr>
          <w:rFonts w:ascii="Times New Roman" w:hAnsi="Times New Roman" w:cs="Times New Roman"/>
        </w:rPr>
        <w:t xml:space="preserve"> </w:t>
      </w:r>
      <w:r w:rsidRPr="00CA5DA8">
        <w:rPr>
          <w:rFonts w:ascii="Times New Roman" w:hAnsi="Times New Roman" w:cs="Times New Roman" w:hint="eastAsia"/>
        </w:rPr>
        <w:t>(</w:t>
      </w:r>
      <w:r w:rsidRPr="00CA5DA8">
        <w:rPr>
          <w:rFonts w:ascii="Times New Roman" w:hAnsi="Times New Roman" w:cs="Times New Roman"/>
        </w:rPr>
        <w:t>A) The association between education and miscarriage.</w:t>
      </w:r>
      <w:r w:rsidRPr="00CA5DA8">
        <w:rPr>
          <w:rFonts w:ascii="Times New Roman" w:hAnsi="Times New Roman" w:cs="Times New Roman" w:hint="eastAsia"/>
        </w:rPr>
        <w:t xml:space="preserve"> (</w:t>
      </w:r>
      <w:r w:rsidRPr="00CA5DA8">
        <w:rPr>
          <w:rFonts w:ascii="Times New Roman" w:hAnsi="Times New Roman" w:cs="Times New Roman"/>
        </w:rPr>
        <w:t xml:space="preserve">B) The association between COVID-19 infection and miscarriage. </w:t>
      </w:r>
      <w:r w:rsidRPr="00CA5DA8">
        <w:rPr>
          <w:rFonts w:ascii="Times New Roman" w:hAnsi="Times New Roman" w:cs="Times New Roman" w:hint="eastAsia"/>
        </w:rPr>
        <w:t>(</w:t>
      </w:r>
      <w:r w:rsidRPr="00CA5DA8">
        <w:rPr>
          <w:rFonts w:ascii="Times New Roman" w:hAnsi="Times New Roman" w:cs="Times New Roman"/>
        </w:rPr>
        <w:t xml:space="preserve">C) The association between occupation and miscarriage. </w:t>
      </w:r>
      <w:r w:rsidRPr="00CA5DA8">
        <w:rPr>
          <w:rFonts w:ascii="Times New Roman" w:hAnsi="Times New Roman" w:cs="Times New Roman" w:hint="eastAsia"/>
        </w:rPr>
        <w:t>(</w:t>
      </w:r>
      <w:r w:rsidRPr="00CA5DA8">
        <w:rPr>
          <w:rFonts w:ascii="Times New Roman" w:hAnsi="Times New Roman" w:cs="Times New Roman"/>
        </w:rPr>
        <w:t>D) The association between first pregnancy and miscarriage.</w:t>
      </w:r>
      <w:r w:rsidRPr="00CA5DA8">
        <w:rPr>
          <w:rFonts w:ascii="Times New Roman" w:hAnsi="Times New Roman" w:cs="Times New Roman" w:hint="eastAsia"/>
        </w:rPr>
        <w:t xml:space="preserve"> (</w:t>
      </w:r>
      <w:r w:rsidRPr="00CA5DA8">
        <w:rPr>
          <w:rFonts w:ascii="Times New Roman" w:hAnsi="Times New Roman" w:cs="Times New Roman"/>
        </w:rPr>
        <w:t>E) The association between the history of cesarean section and miscarriage.</w:t>
      </w:r>
      <w:r w:rsidRPr="00CA5DA8">
        <w:rPr>
          <w:rFonts w:ascii="Times New Roman" w:hAnsi="Times New Roman" w:cs="Times New Roman" w:hint="eastAsia"/>
        </w:rPr>
        <w:t xml:space="preserve"> (</w:t>
      </w:r>
      <w:r w:rsidRPr="00CA5DA8">
        <w:rPr>
          <w:rFonts w:ascii="Times New Roman" w:hAnsi="Times New Roman" w:cs="Times New Roman"/>
        </w:rPr>
        <w:t>F) The association between basic disease and miscarriage.</w:t>
      </w:r>
    </w:p>
    <w:p w14:paraId="0E23B15E" w14:textId="0A5812BB" w:rsidR="00F6653F" w:rsidRPr="00CA5DA8" w:rsidRDefault="00F6653F" w:rsidP="00E05327">
      <w:pPr>
        <w:rPr>
          <w:rFonts w:ascii="Times New Roman" w:hAnsi="Times New Roman" w:cs="Times New Roman"/>
        </w:rPr>
      </w:pPr>
    </w:p>
    <w:p w14:paraId="6FD35085" w14:textId="18C4EE30" w:rsidR="00F6653F" w:rsidRPr="00CA5DA8" w:rsidRDefault="00F6653F" w:rsidP="00E05327">
      <w:pPr>
        <w:rPr>
          <w:rFonts w:ascii="Times New Roman" w:hAnsi="Times New Roman" w:cs="Times New Roman"/>
        </w:rPr>
      </w:pPr>
    </w:p>
    <w:p w14:paraId="55F26241" w14:textId="77777777" w:rsidR="00F6653F" w:rsidRPr="00CA5DA8" w:rsidRDefault="00F6653F" w:rsidP="00E05327">
      <w:pPr>
        <w:rPr>
          <w:rFonts w:ascii="Times New Roman" w:hAnsi="Times New Roman" w:cs="Times New Roman"/>
        </w:rPr>
      </w:pPr>
    </w:p>
    <w:p w14:paraId="6A71F9B3" w14:textId="77777777" w:rsidR="00051073" w:rsidRPr="00CA5DA8" w:rsidRDefault="00051073" w:rsidP="00E05327">
      <w:pPr>
        <w:rPr>
          <w:rFonts w:ascii="Times New Roman" w:hAnsi="Times New Roman" w:cs="Times New Roman"/>
        </w:rPr>
      </w:pPr>
    </w:p>
    <w:p w14:paraId="3C77FC64" w14:textId="77777777" w:rsidR="004F6054" w:rsidRPr="00CA5DA8" w:rsidRDefault="004F6054" w:rsidP="004F6054">
      <w:pPr>
        <w:jc w:val="center"/>
        <w:rPr>
          <w:rFonts w:ascii="Times New Roman" w:hAnsi="Times New Roman" w:cs="Times New Roman"/>
        </w:rPr>
      </w:pPr>
      <w:r w:rsidRPr="00CA5DA8">
        <w:rPr>
          <w:rFonts w:ascii="Times New Roman" w:hAnsi="Times New Roman" w:cs="Times New Roman"/>
          <w:noProof/>
        </w:rPr>
        <w:lastRenderedPageBreak/>
        <w:drawing>
          <wp:inline distT="0" distB="0" distL="0" distR="0" wp14:anchorId="214721F7" wp14:editId="40EECDD5">
            <wp:extent cx="3263819" cy="3672270"/>
            <wp:effectExtent l="0" t="0" r="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96840" cy="3709423"/>
                    </a:xfrm>
                    <a:prstGeom prst="rect">
                      <a:avLst/>
                    </a:prstGeom>
                  </pic:spPr>
                </pic:pic>
              </a:graphicData>
            </a:graphic>
          </wp:inline>
        </w:drawing>
      </w:r>
    </w:p>
    <w:p w14:paraId="621A61F1" w14:textId="60001ED0" w:rsidR="004F6054" w:rsidRPr="00CA5DA8" w:rsidRDefault="004F6054" w:rsidP="004F6054">
      <w:pPr>
        <w:rPr>
          <w:rFonts w:ascii="Times New Roman" w:hAnsi="Times New Roman" w:cs="Times New Roman"/>
          <w:b/>
          <w:bCs/>
        </w:rPr>
      </w:pPr>
      <w:r w:rsidRPr="00CA5DA8">
        <w:rPr>
          <w:rFonts w:ascii="Times New Roman" w:hAnsi="Times New Roman" w:cs="Times New Roman"/>
          <w:b/>
          <w:bCs/>
        </w:rPr>
        <w:t>Figure S</w:t>
      </w:r>
      <w:r w:rsidR="00051073" w:rsidRPr="00CA5DA8">
        <w:rPr>
          <w:rFonts w:ascii="Times New Roman" w:hAnsi="Times New Roman" w:cs="Times New Roman"/>
          <w:b/>
          <w:bCs/>
        </w:rPr>
        <w:t>3</w:t>
      </w:r>
      <w:r w:rsidRPr="00CA5DA8">
        <w:rPr>
          <w:rFonts w:ascii="Times New Roman" w:hAnsi="Times New Roman" w:cs="Times New Roman"/>
          <w:b/>
          <w:bCs/>
        </w:rPr>
        <w:t xml:space="preserve"> Association between sleep quality, anxiety, depression and miscarriage.</w:t>
      </w:r>
    </w:p>
    <w:p w14:paraId="292C3DAF" w14:textId="77777777" w:rsidR="004F6054" w:rsidRPr="00CA5DA8" w:rsidRDefault="004F6054" w:rsidP="004F6054">
      <w:pPr>
        <w:rPr>
          <w:rFonts w:ascii="Times New Roman" w:hAnsi="Times New Roman" w:cs="Times New Roman"/>
        </w:rPr>
      </w:pPr>
      <w:r w:rsidRPr="00CA5DA8">
        <w:rPr>
          <w:rFonts w:ascii="Times New Roman" w:hAnsi="Times New Roman" w:cs="Times New Roman"/>
        </w:rPr>
        <w:t xml:space="preserve">Both unadjusted (squares) or multivariable (circles) multinomial logistic regression relative risks are shown alongside 95% CIs. In multivariable multinomial logistic regression models, the association was adjusted for age, BMI, basic disease, COVID-19 infection, occupation, education, first pregnancy, history of cesarean section and operation. </w:t>
      </w:r>
    </w:p>
    <w:p w14:paraId="1CA68CE5" w14:textId="77777777" w:rsidR="004F6054" w:rsidRPr="00CA5DA8" w:rsidRDefault="004F6054" w:rsidP="00E05327">
      <w:pPr>
        <w:rPr>
          <w:rFonts w:ascii="Times New Roman" w:hAnsi="Times New Roman" w:cs="Times New Roman"/>
        </w:rPr>
      </w:pPr>
    </w:p>
    <w:p w14:paraId="2B94AF95" w14:textId="77777777" w:rsidR="00661631" w:rsidRPr="00CA5DA8" w:rsidRDefault="00661631" w:rsidP="00E05327">
      <w:pPr>
        <w:rPr>
          <w:rFonts w:ascii="Times New Roman" w:hAnsi="Times New Roman" w:cs="Times New Roman"/>
        </w:rPr>
      </w:pPr>
    </w:p>
    <w:p w14:paraId="3738ECE1" w14:textId="77777777" w:rsidR="002B457F" w:rsidRPr="00CA5DA8" w:rsidRDefault="002B457F" w:rsidP="002B457F">
      <w:pPr>
        <w:jc w:val="center"/>
        <w:rPr>
          <w:b/>
          <w:bCs/>
          <w:sz w:val="24"/>
          <w:szCs w:val="28"/>
        </w:rPr>
      </w:pPr>
      <w:r w:rsidRPr="00CA5DA8">
        <w:rPr>
          <w:noProof/>
        </w:rPr>
        <w:drawing>
          <wp:inline distT="0" distB="0" distL="0" distR="0" wp14:anchorId="573F5DF1" wp14:editId="3503C5C9">
            <wp:extent cx="5274310" cy="1935480"/>
            <wp:effectExtent l="0" t="0" r="254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1935480"/>
                    </a:xfrm>
                    <a:prstGeom prst="rect">
                      <a:avLst/>
                    </a:prstGeom>
                  </pic:spPr>
                </pic:pic>
              </a:graphicData>
            </a:graphic>
          </wp:inline>
        </w:drawing>
      </w:r>
    </w:p>
    <w:p w14:paraId="1DE437DA" w14:textId="5D3D8742" w:rsidR="002B457F" w:rsidRPr="00CA5DA8" w:rsidRDefault="002B457F" w:rsidP="002B457F">
      <w:pPr>
        <w:jc w:val="center"/>
        <w:rPr>
          <w:rFonts w:ascii="Times New Roman" w:hAnsi="Times New Roman" w:cs="Times New Roman"/>
          <w:b/>
          <w:bCs/>
        </w:rPr>
      </w:pPr>
      <w:r w:rsidRPr="00CA5DA8">
        <w:rPr>
          <w:rFonts w:ascii="Times New Roman" w:hAnsi="Times New Roman" w:cs="Times New Roman"/>
          <w:b/>
          <w:bCs/>
        </w:rPr>
        <w:t>Figure S</w:t>
      </w:r>
      <w:r w:rsidR="00051073" w:rsidRPr="00CA5DA8">
        <w:rPr>
          <w:rFonts w:ascii="Times New Roman" w:hAnsi="Times New Roman" w:cs="Times New Roman"/>
          <w:b/>
          <w:bCs/>
        </w:rPr>
        <w:t>4</w:t>
      </w:r>
      <w:r w:rsidR="00271A92" w:rsidRPr="00CA5DA8">
        <w:t xml:space="preserve"> </w:t>
      </w:r>
      <w:r w:rsidR="009C6581" w:rsidRPr="00CA5DA8">
        <w:rPr>
          <w:rFonts w:ascii="Times New Roman" w:hAnsi="Times New Roman" w:cs="Times New Roman"/>
          <w:b/>
          <w:bCs/>
        </w:rPr>
        <w:t>D</w:t>
      </w:r>
      <w:r w:rsidR="00271A92" w:rsidRPr="00CA5DA8">
        <w:rPr>
          <w:rFonts w:ascii="Times New Roman" w:hAnsi="Times New Roman" w:cs="Times New Roman"/>
          <w:b/>
          <w:bCs/>
        </w:rPr>
        <w:t xml:space="preserve">iscriminability of </w:t>
      </w:r>
      <w:r w:rsidR="009C6581" w:rsidRPr="00CA5DA8">
        <w:rPr>
          <w:rFonts w:ascii="Times New Roman" w:hAnsi="Times New Roman" w:cs="Times New Roman"/>
          <w:b/>
          <w:bCs/>
        </w:rPr>
        <w:t xml:space="preserve">nomogram model to predict </w:t>
      </w:r>
      <w:r w:rsidR="00271A92" w:rsidRPr="00CA5DA8">
        <w:rPr>
          <w:rFonts w:ascii="Times New Roman" w:hAnsi="Times New Roman" w:cs="Times New Roman"/>
          <w:b/>
          <w:bCs/>
        </w:rPr>
        <w:t xml:space="preserve">pregnant women's </w:t>
      </w:r>
      <w:r w:rsidR="00345483" w:rsidRPr="00CA5DA8">
        <w:rPr>
          <w:rFonts w:ascii="Times New Roman" w:hAnsi="Times New Roman" w:cs="Times New Roman"/>
          <w:b/>
          <w:bCs/>
        </w:rPr>
        <w:t>miscarriage</w:t>
      </w:r>
    </w:p>
    <w:p w14:paraId="514D70CE" w14:textId="7A0F7790" w:rsidR="00746717" w:rsidRPr="00CA5DA8" w:rsidRDefault="00746717" w:rsidP="002B457F">
      <w:pPr>
        <w:jc w:val="center"/>
        <w:rPr>
          <w:rFonts w:ascii="Times New Roman" w:hAnsi="Times New Roman" w:cs="Times New Roman"/>
          <w:b/>
          <w:bCs/>
        </w:rPr>
      </w:pPr>
    </w:p>
    <w:p w14:paraId="3E6AB84A" w14:textId="4EB04801" w:rsidR="00E70236" w:rsidRPr="00CA5DA8" w:rsidRDefault="00E70236" w:rsidP="002B457F">
      <w:pPr>
        <w:jc w:val="center"/>
        <w:rPr>
          <w:rFonts w:ascii="Times New Roman" w:hAnsi="Times New Roman" w:cs="Times New Roman"/>
          <w:b/>
          <w:bCs/>
        </w:rPr>
      </w:pPr>
    </w:p>
    <w:p w14:paraId="5BC739E2" w14:textId="0504860C" w:rsidR="00F6653F" w:rsidRPr="00CA5DA8" w:rsidRDefault="00F6653F" w:rsidP="002B457F">
      <w:pPr>
        <w:jc w:val="center"/>
        <w:rPr>
          <w:rFonts w:ascii="Times New Roman" w:hAnsi="Times New Roman" w:cs="Times New Roman"/>
          <w:b/>
          <w:bCs/>
        </w:rPr>
      </w:pPr>
    </w:p>
    <w:p w14:paraId="19971FE7" w14:textId="55AF9478" w:rsidR="00F6653F" w:rsidRPr="00CA5DA8" w:rsidRDefault="00F6653F" w:rsidP="002B457F">
      <w:pPr>
        <w:jc w:val="center"/>
        <w:rPr>
          <w:rFonts w:ascii="Times New Roman" w:hAnsi="Times New Roman" w:cs="Times New Roman"/>
          <w:b/>
          <w:bCs/>
        </w:rPr>
      </w:pPr>
    </w:p>
    <w:p w14:paraId="4BDF983C" w14:textId="5BE00B10" w:rsidR="00F6653F" w:rsidRPr="00CA5DA8" w:rsidRDefault="00F6653F" w:rsidP="002B457F">
      <w:pPr>
        <w:jc w:val="center"/>
        <w:rPr>
          <w:rFonts w:ascii="Times New Roman" w:hAnsi="Times New Roman" w:cs="Times New Roman"/>
          <w:b/>
          <w:bCs/>
        </w:rPr>
      </w:pPr>
    </w:p>
    <w:p w14:paraId="3D1559C7" w14:textId="7721EF85" w:rsidR="00F6653F" w:rsidRPr="00CA5DA8" w:rsidRDefault="00F6653F" w:rsidP="002B457F">
      <w:pPr>
        <w:jc w:val="center"/>
        <w:rPr>
          <w:rFonts w:ascii="Times New Roman" w:hAnsi="Times New Roman" w:cs="Times New Roman"/>
          <w:b/>
          <w:bCs/>
        </w:rPr>
      </w:pPr>
    </w:p>
    <w:p w14:paraId="6BEEC56A" w14:textId="77777777" w:rsidR="00F6653F" w:rsidRPr="00CA5DA8" w:rsidRDefault="00F6653F" w:rsidP="002B457F">
      <w:pPr>
        <w:jc w:val="center"/>
        <w:rPr>
          <w:rFonts w:ascii="Times New Roman" w:hAnsi="Times New Roman" w:cs="Times New Roman"/>
          <w:b/>
          <w:bCs/>
        </w:rPr>
      </w:pPr>
    </w:p>
    <w:p w14:paraId="4085562A" w14:textId="220261CD" w:rsidR="002F7E66" w:rsidRPr="00CA5DA8" w:rsidRDefault="000C0451" w:rsidP="00AE3A62">
      <w:pPr>
        <w:rPr>
          <w:rFonts w:ascii="Times New Roman" w:hAnsi="Times New Roman" w:cs="Times New Roman"/>
          <w:b/>
          <w:bCs/>
        </w:rPr>
      </w:pPr>
      <w:r w:rsidRPr="00CA5DA8">
        <w:rPr>
          <w:rFonts w:ascii="Times New Roman" w:hAnsi="Times New Roman" w:cs="Times New Roman"/>
          <w:b/>
          <w:bCs/>
        </w:rPr>
        <w:lastRenderedPageBreak/>
        <w:t xml:space="preserve">Table </w:t>
      </w:r>
      <w:r w:rsidR="000B03D2">
        <w:rPr>
          <w:rFonts w:ascii="Times New Roman" w:hAnsi="Times New Roman" w:cs="Times New Roman"/>
          <w:b/>
          <w:bCs/>
        </w:rPr>
        <w:t>S</w:t>
      </w:r>
      <w:r w:rsidRPr="00CA5DA8">
        <w:rPr>
          <w:rFonts w:ascii="Times New Roman" w:hAnsi="Times New Roman" w:cs="Times New Roman"/>
          <w:b/>
          <w:bCs/>
        </w:rPr>
        <w:t>2</w:t>
      </w:r>
      <w:r w:rsidR="006449E7" w:rsidRPr="00CA5DA8">
        <w:rPr>
          <w:rFonts w:ascii="Times New Roman" w:hAnsi="Times New Roman" w:cs="Times New Roman"/>
          <w:b/>
          <w:bCs/>
        </w:rPr>
        <w:t xml:space="preserve"> Results of the multiple mediation model using sleep quality (Pittsburgh Sleep Quality</w:t>
      </w:r>
      <w:r w:rsidR="002361DB" w:rsidRPr="00CA5DA8">
        <w:rPr>
          <w:rFonts w:ascii="Times New Roman" w:hAnsi="Times New Roman" w:cs="Times New Roman" w:hint="eastAsia"/>
          <w:b/>
          <w:bCs/>
        </w:rPr>
        <w:t xml:space="preserve"> </w:t>
      </w:r>
      <w:r w:rsidR="006449E7" w:rsidRPr="00CA5DA8">
        <w:rPr>
          <w:rFonts w:ascii="Times New Roman" w:hAnsi="Times New Roman" w:cs="Times New Roman"/>
          <w:b/>
          <w:bCs/>
        </w:rPr>
        <w:t xml:space="preserve">Index) as the exposure and </w:t>
      </w:r>
      <w:r w:rsidR="00C25AE1" w:rsidRPr="00CA5DA8">
        <w:rPr>
          <w:rFonts w:ascii="Times New Roman" w:hAnsi="Times New Roman" w:cs="Times New Roman"/>
          <w:b/>
          <w:bCs/>
        </w:rPr>
        <w:t>miscarriage</w:t>
      </w:r>
      <w:r w:rsidR="006449E7" w:rsidRPr="00CA5DA8">
        <w:rPr>
          <w:rFonts w:ascii="Times New Roman" w:hAnsi="Times New Roman" w:cs="Times New Roman"/>
          <w:b/>
          <w:bCs/>
        </w:rPr>
        <w:t xml:space="preserve"> as the outcome. </w:t>
      </w:r>
    </w:p>
    <w:tbl>
      <w:tblPr>
        <w:tblStyle w:val="a7"/>
        <w:tblW w:w="0" w:type="auto"/>
        <w:tblLook w:val="04A0" w:firstRow="1" w:lastRow="0" w:firstColumn="1" w:lastColumn="0" w:noHBand="0" w:noVBand="1"/>
      </w:tblPr>
      <w:tblGrid>
        <w:gridCol w:w="2074"/>
        <w:gridCol w:w="2074"/>
        <w:gridCol w:w="2074"/>
        <w:gridCol w:w="2074"/>
      </w:tblGrid>
      <w:tr w:rsidR="00502DC5" w:rsidRPr="00CA5DA8" w14:paraId="6AA1FB7C" w14:textId="77777777" w:rsidTr="00A14CF1">
        <w:tc>
          <w:tcPr>
            <w:tcW w:w="2074" w:type="dxa"/>
          </w:tcPr>
          <w:p w14:paraId="7853AF6D" w14:textId="77777777" w:rsidR="00502DC5" w:rsidRPr="00CA5DA8" w:rsidRDefault="00502DC5" w:rsidP="00A14CF1">
            <w:pPr>
              <w:rPr>
                <w:rFonts w:ascii="Times New Roman" w:hAnsi="Times New Roman" w:cs="Times New Roman"/>
                <w:szCs w:val="21"/>
              </w:rPr>
            </w:pPr>
            <w:r w:rsidRPr="00CA5DA8">
              <w:rPr>
                <w:rFonts w:ascii="Times New Roman" w:hAnsi="Times New Roman" w:cs="Times New Roman"/>
                <w:szCs w:val="21"/>
              </w:rPr>
              <w:t>Label</w:t>
            </w:r>
          </w:p>
        </w:tc>
        <w:tc>
          <w:tcPr>
            <w:tcW w:w="2074" w:type="dxa"/>
          </w:tcPr>
          <w:p w14:paraId="3D7DDDB6" w14:textId="77777777" w:rsidR="00502DC5" w:rsidRPr="00CA5DA8" w:rsidRDefault="00502DC5" w:rsidP="00A14CF1">
            <w:pPr>
              <w:rPr>
                <w:rFonts w:ascii="Times New Roman" w:hAnsi="Times New Roman" w:cs="Times New Roman"/>
                <w:szCs w:val="21"/>
              </w:rPr>
            </w:pPr>
            <w:r w:rsidRPr="00CA5DA8">
              <w:rPr>
                <w:rFonts w:ascii="Times New Roman" w:hAnsi="Times New Roman" w:cs="Times New Roman"/>
                <w:szCs w:val="21"/>
              </w:rPr>
              <w:t>Effect size</w:t>
            </w:r>
          </w:p>
        </w:tc>
        <w:tc>
          <w:tcPr>
            <w:tcW w:w="2074" w:type="dxa"/>
          </w:tcPr>
          <w:p w14:paraId="20AF655D" w14:textId="77777777" w:rsidR="00502DC5" w:rsidRPr="00CA5DA8" w:rsidRDefault="00502DC5" w:rsidP="00A14CF1">
            <w:pPr>
              <w:rPr>
                <w:rFonts w:ascii="Times New Roman" w:hAnsi="Times New Roman" w:cs="Times New Roman"/>
                <w:szCs w:val="21"/>
              </w:rPr>
            </w:pPr>
            <w:r w:rsidRPr="00CA5DA8">
              <w:rPr>
                <w:rFonts w:ascii="Times New Roman" w:hAnsi="Times New Roman" w:cs="Times New Roman"/>
                <w:szCs w:val="21"/>
              </w:rPr>
              <w:t>Mediated effect</w:t>
            </w:r>
          </w:p>
        </w:tc>
        <w:tc>
          <w:tcPr>
            <w:tcW w:w="2074" w:type="dxa"/>
          </w:tcPr>
          <w:p w14:paraId="03D056E3" w14:textId="77777777" w:rsidR="00502DC5" w:rsidRPr="00CA5DA8" w:rsidRDefault="00502DC5" w:rsidP="00A14CF1">
            <w:pPr>
              <w:rPr>
                <w:rFonts w:ascii="Times New Roman" w:hAnsi="Times New Roman" w:cs="Times New Roman"/>
                <w:szCs w:val="21"/>
              </w:rPr>
            </w:pPr>
            <w:r w:rsidRPr="00CA5DA8">
              <w:rPr>
                <w:rFonts w:ascii="Times New Roman" w:hAnsi="Times New Roman" w:cs="Times New Roman"/>
                <w:szCs w:val="21"/>
              </w:rPr>
              <w:t>Proportion mediation, %</w:t>
            </w:r>
          </w:p>
        </w:tc>
      </w:tr>
      <w:tr w:rsidR="00826DB7" w:rsidRPr="00CA5DA8" w14:paraId="2F1E4C22" w14:textId="77777777" w:rsidTr="00A14CF1">
        <w:tc>
          <w:tcPr>
            <w:tcW w:w="2074" w:type="dxa"/>
          </w:tcPr>
          <w:p w14:paraId="457A90F3" w14:textId="285CE2A7" w:rsidR="00826DB7" w:rsidRPr="00CA5DA8" w:rsidRDefault="00826DB7" w:rsidP="00A14CF1">
            <w:pPr>
              <w:rPr>
                <w:rFonts w:ascii="Times New Roman" w:hAnsi="Times New Roman" w:cs="Times New Roman"/>
                <w:szCs w:val="21"/>
              </w:rPr>
            </w:pPr>
            <w:r w:rsidRPr="00CA5DA8">
              <w:rPr>
                <w:rFonts w:ascii="Times New Roman" w:hAnsi="Times New Roman" w:cs="Times New Roman" w:hint="eastAsia"/>
                <w:szCs w:val="21"/>
              </w:rPr>
              <w:t>c</w:t>
            </w:r>
            <w:r w:rsidRPr="00CA5DA8">
              <w:rPr>
                <w:rFonts w:ascii="Times New Roman" w:hAnsi="Times New Roman" w:cs="Times New Roman"/>
                <w:szCs w:val="21"/>
              </w:rPr>
              <w:t>'</w:t>
            </w:r>
          </w:p>
        </w:tc>
        <w:tc>
          <w:tcPr>
            <w:tcW w:w="2074" w:type="dxa"/>
          </w:tcPr>
          <w:p w14:paraId="0A17929F" w14:textId="43C06E41" w:rsidR="00826DB7" w:rsidRPr="00CA5DA8" w:rsidRDefault="00003DF5" w:rsidP="00A14CF1">
            <w:pPr>
              <w:rPr>
                <w:rFonts w:ascii="Times New Roman" w:hAnsi="Times New Roman" w:cs="Times New Roman"/>
                <w:szCs w:val="21"/>
              </w:rPr>
            </w:pPr>
            <w:r w:rsidRPr="00CA5DA8">
              <w:rPr>
                <w:rFonts w:ascii="Times New Roman" w:hAnsi="Times New Roman" w:cs="Times New Roman" w:hint="eastAsia"/>
                <w:szCs w:val="21"/>
              </w:rPr>
              <w:t>0</w:t>
            </w:r>
            <w:r w:rsidRPr="00CA5DA8">
              <w:rPr>
                <w:rFonts w:ascii="Times New Roman" w:hAnsi="Times New Roman" w:cs="Times New Roman"/>
                <w:szCs w:val="21"/>
              </w:rPr>
              <w:t>.019(</w:t>
            </w:r>
            <w:r w:rsidR="004F35CC" w:rsidRPr="00CA5DA8">
              <w:rPr>
                <w:rFonts w:ascii="Times New Roman" w:hAnsi="Times New Roman" w:cs="Times New Roman"/>
                <w:szCs w:val="21"/>
              </w:rPr>
              <w:t>0.010,0.027</w:t>
            </w:r>
            <w:r w:rsidRPr="00CA5DA8">
              <w:rPr>
                <w:rFonts w:ascii="Times New Roman" w:hAnsi="Times New Roman" w:cs="Times New Roman"/>
                <w:szCs w:val="21"/>
              </w:rPr>
              <w:t>)</w:t>
            </w:r>
          </w:p>
        </w:tc>
        <w:tc>
          <w:tcPr>
            <w:tcW w:w="2074" w:type="dxa"/>
          </w:tcPr>
          <w:p w14:paraId="45609728" w14:textId="77777777" w:rsidR="00826DB7" w:rsidRPr="00CA5DA8" w:rsidRDefault="00826DB7" w:rsidP="00A14CF1">
            <w:pPr>
              <w:rPr>
                <w:rFonts w:ascii="Times New Roman" w:hAnsi="Times New Roman" w:cs="Times New Roman"/>
                <w:szCs w:val="21"/>
              </w:rPr>
            </w:pPr>
          </w:p>
        </w:tc>
        <w:tc>
          <w:tcPr>
            <w:tcW w:w="2074" w:type="dxa"/>
          </w:tcPr>
          <w:p w14:paraId="2593B89E" w14:textId="77777777" w:rsidR="00826DB7" w:rsidRPr="00CA5DA8" w:rsidRDefault="00826DB7" w:rsidP="00A14CF1">
            <w:pPr>
              <w:rPr>
                <w:rFonts w:ascii="Times New Roman" w:hAnsi="Times New Roman" w:cs="Times New Roman"/>
                <w:szCs w:val="21"/>
              </w:rPr>
            </w:pPr>
          </w:p>
        </w:tc>
      </w:tr>
      <w:tr w:rsidR="003B3F2F" w:rsidRPr="00CA5DA8" w14:paraId="7874A823" w14:textId="77777777" w:rsidTr="00A14CF1">
        <w:tc>
          <w:tcPr>
            <w:tcW w:w="2074" w:type="dxa"/>
          </w:tcPr>
          <w:p w14:paraId="13AC6837" w14:textId="77777777" w:rsidR="003B3F2F" w:rsidRPr="00CA5DA8" w:rsidRDefault="003B3F2F" w:rsidP="003B3F2F">
            <w:pPr>
              <w:rPr>
                <w:rFonts w:ascii="Times New Roman" w:hAnsi="Times New Roman" w:cs="Times New Roman"/>
                <w:szCs w:val="21"/>
              </w:rPr>
            </w:pPr>
            <w:r w:rsidRPr="00CA5DA8">
              <w:rPr>
                <w:rFonts w:ascii="Times New Roman" w:hAnsi="Times New Roman" w:cs="Times New Roman"/>
                <w:szCs w:val="21"/>
              </w:rPr>
              <w:t>a</w:t>
            </w:r>
            <w:r w:rsidRPr="00CA5DA8">
              <w:rPr>
                <w:rFonts w:ascii="Times New Roman" w:hAnsi="Times New Roman" w:cs="Times New Roman"/>
                <w:szCs w:val="21"/>
                <w:vertAlign w:val="subscript"/>
              </w:rPr>
              <w:t>1</w:t>
            </w:r>
          </w:p>
        </w:tc>
        <w:tc>
          <w:tcPr>
            <w:tcW w:w="2074" w:type="dxa"/>
          </w:tcPr>
          <w:p w14:paraId="5826B57C" w14:textId="0AFB178F" w:rsidR="003B3F2F" w:rsidRPr="00CA5DA8" w:rsidRDefault="003B3F2F" w:rsidP="003B3F2F">
            <w:pPr>
              <w:rPr>
                <w:rFonts w:ascii="Times New Roman" w:hAnsi="Times New Roman" w:cs="Times New Roman"/>
                <w:szCs w:val="21"/>
              </w:rPr>
            </w:pPr>
            <w:r w:rsidRPr="00CA5DA8">
              <w:rPr>
                <w:rFonts w:ascii="Times New Roman" w:hAnsi="Times New Roman" w:cs="Times New Roman"/>
                <w:szCs w:val="21"/>
              </w:rPr>
              <w:t>1.446(1.2</w:t>
            </w:r>
            <w:r w:rsidR="002A0228" w:rsidRPr="00CA5DA8">
              <w:rPr>
                <w:rFonts w:ascii="Times New Roman" w:hAnsi="Times New Roman" w:cs="Times New Roman"/>
                <w:szCs w:val="21"/>
              </w:rPr>
              <w:t>13</w:t>
            </w:r>
            <w:r w:rsidRPr="00CA5DA8">
              <w:rPr>
                <w:rFonts w:ascii="Times New Roman" w:hAnsi="Times New Roman" w:cs="Times New Roman"/>
                <w:szCs w:val="21"/>
              </w:rPr>
              <w:t>,1.665)</w:t>
            </w:r>
          </w:p>
        </w:tc>
        <w:tc>
          <w:tcPr>
            <w:tcW w:w="2074" w:type="dxa"/>
          </w:tcPr>
          <w:p w14:paraId="600D3607" w14:textId="77777777" w:rsidR="003B3F2F" w:rsidRPr="00CA5DA8" w:rsidRDefault="003B3F2F" w:rsidP="003B3F2F">
            <w:pPr>
              <w:rPr>
                <w:rFonts w:ascii="Times New Roman" w:hAnsi="Times New Roman" w:cs="Times New Roman"/>
                <w:szCs w:val="21"/>
              </w:rPr>
            </w:pPr>
          </w:p>
        </w:tc>
        <w:tc>
          <w:tcPr>
            <w:tcW w:w="2074" w:type="dxa"/>
          </w:tcPr>
          <w:p w14:paraId="75DE9E87" w14:textId="77777777" w:rsidR="003B3F2F" w:rsidRPr="00CA5DA8" w:rsidRDefault="003B3F2F" w:rsidP="003B3F2F">
            <w:pPr>
              <w:rPr>
                <w:rFonts w:ascii="Times New Roman" w:hAnsi="Times New Roman" w:cs="Times New Roman"/>
                <w:szCs w:val="21"/>
              </w:rPr>
            </w:pPr>
          </w:p>
        </w:tc>
      </w:tr>
      <w:tr w:rsidR="003B3F2F" w:rsidRPr="00CA5DA8" w14:paraId="129CE985" w14:textId="77777777" w:rsidTr="00A14CF1">
        <w:tc>
          <w:tcPr>
            <w:tcW w:w="2074" w:type="dxa"/>
          </w:tcPr>
          <w:p w14:paraId="36711FE2" w14:textId="77777777" w:rsidR="003B3F2F" w:rsidRPr="00CA5DA8" w:rsidRDefault="003B3F2F" w:rsidP="003B3F2F">
            <w:pPr>
              <w:rPr>
                <w:rFonts w:ascii="Times New Roman" w:hAnsi="Times New Roman" w:cs="Times New Roman"/>
                <w:szCs w:val="21"/>
              </w:rPr>
            </w:pPr>
            <w:r w:rsidRPr="00CA5DA8">
              <w:rPr>
                <w:rFonts w:ascii="Times New Roman" w:hAnsi="Times New Roman" w:cs="Times New Roman"/>
                <w:szCs w:val="21"/>
              </w:rPr>
              <w:t>b</w:t>
            </w:r>
            <w:r w:rsidRPr="00CA5DA8">
              <w:rPr>
                <w:rFonts w:ascii="Times New Roman" w:hAnsi="Times New Roman" w:cs="Times New Roman"/>
                <w:szCs w:val="21"/>
                <w:vertAlign w:val="subscript"/>
              </w:rPr>
              <w:t>1</w:t>
            </w:r>
          </w:p>
        </w:tc>
        <w:tc>
          <w:tcPr>
            <w:tcW w:w="2074" w:type="dxa"/>
          </w:tcPr>
          <w:p w14:paraId="2CE10090" w14:textId="452D7F98" w:rsidR="003B3F2F" w:rsidRPr="00CA5DA8" w:rsidRDefault="007901E8" w:rsidP="003B3F2F">
            <w:pPr>
              <w:rPr>
                <w:rFonts w:ascii="Times New Roman" w:hAnsi="Times New Roman" w:cs="Times New Roman"/>
                <w:szCs w:val="21"/>
              </w:rPr>
            </w:pPr>
            <w:r w:rsidRPr="00CA5DA8">
              <w:rPr>
                <w:rFonts w:ascii="Times New Roman" w:hAnsi="Times New Roman" w:cs="Times New Roman"/>
                <w:szCs w:val="21"/>
              </w:rPr>
              <w:t>0.0</w:t>
            </w:r>
            <w:r w:rsidR="00090FAB" w:rsidRPr="00CA5DA8">
              <w:rPr>
                <w:rFonts w:ascii="Times New Roman" w:hAnsi="Times New Roman" w:cs="Times New Roman"/>
                <w:szCs w:val="21"/>
              </w:rPr>
              <w:t>26</w:t>
            </w:r>
            <w:r w:rsidRPr="00CA5DA8">
              <w:rPr>
                <w:rFonts w:ascii="Times New Roman" w:hAnsi="Times New Roman" w:cs="Times New Roman"/>
                <w:szCs w:val="21"/>
              </w:rPr>
              <w:t>(0.0</w:t>
            </w:r>
            <w:r w:rsidR="00090FAB" w:rsidRPr="00CA5DA8">
              <w:rPr>
                <w:rFonts w:ascii="Times New Roman" w:hAnsi="Times New Roman" w:cs="Times New Roman"/>
                <w:szCs w:val="21"/>
              </w:rPr>
              <w:t>2</w:t>
            </w:r>
            <w:r w:rsidR="002A0228" w:rsidRPr="00CA5DA8">
              <w:rPr>
                <w:rFonts w:ascii="Times New Roman" w:hAnsi="Times New Roman" w:cs="Times New Roman"/>
                <w:szCs w:val="21"/>
              </w:rPr>
              <w:t>0</w:t>
            </w:r>
            <w:r w:rsidRPr="00CA5DA8">
              <w:rPr>
                <w:rFonts w:ascii="Times New Roman" w:hAnsi="Times New Roman" w:cs="Times New Roman"/>
                <w:szCs w:val="21"/>
              </w:rPr>
              <w:t>,0.03</w:t>
            </w:r>
            <w:r w:rsidR="00090FAB" w:rsidRPr="00CA5DA8">
              <w:rPr>
                <w:rFonts w:ascii="Times New Roman" w:hAnsi="Times New Roman" w:cs="Times New Roman"/>
                <w:szCs w:val="21"/>
              </w:rPr>
              <w:t>1</w:t>
            </w:r>
            <w:r w:rsidRPr="00CA5DA8">
              <w:rPr>
                <w:rFonts w:ascii="Times New Roman" w:hAnsi="Times New Roman" w:cs="Times New Roman"/>
                <w:szCs w:val="21"/>
              </w:rPr>
              <w:t>)</w:t>
            </w:r>
          </w:p>
        </w:tc>
        <w:tc>
          <w:tcPr>
            <w:tcW w:w="2074" w:type="dxa"/>
          </w:tcPr>
          <w:p w14:paraId="4EDF5786" w14:textId="62981642" w:rsidR="003B3F2F" w:rsidRPr="00CA5DA8" w:rsidRDefault="00B276DC" w:rsidP="00B276D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Times New Roman" w:eastAsia="宋体" w:hAnsi="Times New Roman" w:cs="Times New Roman"/>
                <w:color w:val="000000"/>
                <w:kern w:val="0"/>
                <w:szCs w:val="21"/>
              </w:rPr>
            </w:pPr>
            <w:r w:rsidRPr="00CA5DA8">
              <w:rPr>
                <w:rFonts w:ascii="Times New Roman" w:eastAsia="宋体" w:hAnsi="Times New Roman" w:cs="Times New Roman"/>
                <w:color w:val="000000"/>
                <w:kern w:val="0"/>
                <w:szCs w:val="21"/>
                <w:bdr w:val="none" w:sz="0" w:space="0" w:color="auto" w:frame="1"/>
              </w:rPr>
              <w:t>0.0</w:t>
            </w:r>
            <w:r w:rsidR="00090FAB" w:rsidRPr="00CA5DA8">
              <w:rPr>
                <w:rFonts w:ascii="Times New Roman" w:eastAsia="宋体" w:hAnsi="Times New Roman" w:cs="Times New Roman"/>
                <w:color w:val="000000"/>
                <w:kern w:val="0"/>
                <w:szCs w:val="21"/>
                <w:bdr w:val="none" w:sz="0" w:space="0" w:color="auto" w:frame="1"/>
              </w:rPr>
              <w:t>38</w:t>
            </w:r>
            <w:r w:rsidRPr="00CA5DA8">
              <w:rPr>
                <w:rFonts w:ascii="Times New Roman" w:eastAsia="宋体" w:hAnsi="Times New Roman" w:cs="Times New Roman"/>
                <w:color w:val="000000"/>
                <w:kern w:val="0"/>
                <w:szCs w:val="21"/>
              </w:rPr>
              <w:t>(0.0</w:t>
            </w:r>
            <w:r w:rsidR="00090FAB" w:rsidRPr="00CA5DA8">
              <w:rPr>
                <w:rFonts w:ascii="Times New Roman" w:eastAsia="宋体" w:hAnsi="Times New Roman" w:cs="Times New Roman"/>
                <w:color w:val="000000"/>
                <w:kern w:val="0"/>
                <w:szCs w:val="21"/>
              </w:rPr>
              <w:t>2</w:t>
            </w:r>
            <w:r w:rsidR="002A0228" w:rsidRPr="00CA5DA8">
              <w:rPr>
                <w:rFonts w:ascii="Times New Roman" w:eastAsia="宋体" w:hAnsi="Times New Roman" w:cs="Times New Roman"/>
                <w:color w:val="000000"/>
                <w:kern w:val="0"/>
                <w:szCs w:val="21"/>
              </w:rPr>
              <w:t>8</w:t>
            </w:r>
            <w:r w:rsidRPr="00CA5DA8">
              <w:rPr>
                <w:rFonts w:ascii="Times New Roman" w:eastAsia="宋体" w:hAnsi="Times New Roman" w:cs="Times New Roman"/>
                <w:color w:val="000000"/>
                <w:kern w:val="0"/>
                <w:szCs w:val="21"/>
              </w:rPr>
              <w:t>,0.0</w:t>
            </w:r>
            <w:r w:rsidR="00090FAB" w:rsidRPr="00CA5DA8">
              <w:rPr>
                <w:rFonts w:ascii="Times New Roman" w:eastAsia="宋体" w:hAnsi="Times New Roman" w:cs="Times New Roman"/>
                <w:color w:val="000000"/>
                <w:kern w:val="0"/>
                <w:szCs w:val="21"/>
              </w:rPr>
              <w:t>47</w:t>
            </w:r>
            <w:r w:rsidRPr="00CA5DA8">
              <w:rPr>
                <w:rFonts w:ascii="Times New Roman" w:eastAsia="宋体" w:hAnsi="Times New Roman" w:cs="Times New Roman"/>
                <w:color w:val="000000"/>
                <w:kern w:val="0"/>
                <w:szCs w:val="21"/>
              </w:rPr>
              <w:t>)</w:t>
            </w:r>
          </w:p>
        </w:tc>
        <w:tc>
          <w:tcPr>
            <w:tcW w:w="2074" w:type="dxa"/>
          </w:tcPr>
          <w:p w14:paraId="692D86E5" w14:textId="470C73E2" w:rsidR="003B3F2F" w:rsidRPr="00CA5DA8" w:rsidRDefault="00090FAB" w:rsidP="003B3F2F">
            <w:pPr>
              <w:rPr>
                <w:rFonts w:ascii="Times New Roman" w:hAnsi="Times New Roman" w:cs="Times New Roman"/>
                <w:szCs w:val="21"/>
              </w:rPr>
            </w:pPr>
            <w:r w:rsidRPr="00CA5DA8">
              <w:rPr>
                <w:rFonts w:ascii="Times New Roman" w:hAnsi="Times New Roman" w:cs="Times New Roman"/>
                <w:szCs w:val="21"/>
              </w:rPr>
              <w:t>55.88</w:t>
            </w:r>
            <w:r w:rsidR="002A0228" w:rsidRPr="00CA5DA8">
              <w:rPr>
                <w:rFonts w:ascii="Times New Roman" w:hAnsi="Times New Roman" w:cs="Times New Roman"/>
                <w:szCs w:val="21"/>
              </w:rPr>
              <w:t>(</w:t>
            </w:r>
            <w:r w:rsidRPr="00CA5DA8">
              <w:rPr>
                <w:rFonts w:ascii="Times New Roman" w:hAnsi="Times New Roman" w:cs="Times New Roman"/>
                <w:szCs w:val="21"/>
              </w:rPr>
              <w:t>41.1</w:t>
            </w:r>
            <w:r w:rsidR="00466314" w:rsidRPr="00CA5DA8">
              <w:rPr>
                <w:rFonts w:ascii="Times New Roman" w:hAnsi="Times New Roman" w:cs="Times New Roman"/>
                <w:szCs w:val="21"/>
              </w:rPr>
              <w:t>8</w:t>
            </w:r>
            <w:r w:rsidR="002A0228" w:rsidRPr="00CA5DA8">
              <w:rPr>
                <w:rFonts w:ascii="Times New Roman" w:hAnsi="Times New Roman" w:cs="Times New Roman"/>
                <w:szCs w:val="21"/>
              </w:rPr>
              <w:t>,</w:t>
            </w:r>
            <w:r w:rsidRPr="00CA5DA8">
              <w:rPr>
                <w:rFonts w:ascii="Times New Roman" w:hAnsi="Times New Roman" w:cs="Times New Roman"/>
                <w:szCs w:val="21"/>
              </w:rPr>
              <w:t>69.12</w:t>
            </w:r>
            <w:r w:rsidR="002A0228" w:rsidRPr="00CA5DA8">
              <w:rPr>
                <w:rFonts w:ascii="Times New Roman" w:hAnsi="Times New Roman" w:cs="Times New Roman"/>
                <w:szCs w:val="21"/>
              </w:rPr>
              <w:t>)</w:t>
            </w:r>
          </w:p>
        </w:tc>
      </w:tr>
      <w:tr w:rsidR="005D4B13" w:rsidRPr="00CA5DA8" w14:paraId="6A8DB679" w14:textId="77777777" w:rsidTr="00A14CF1">
        <w:tc>
          <w:tcPr>
            <w:tcW w:w="2074" w:type="dxa"/>
          </w:tcPr>
          <w:p w14:paraId="37C6B943" w14:textId="599E36DE" w:rsidR="005D4B13" w:rsidRPr="00CA5DA8" w:rsidRDefault="005D4B13" w:rsidP="003B3F2F">
            <w:pPr>
              <w:rPr>
                <w:rFonts w:ascii="Times New Roman" w:hAnsi="Times New Roman" w:cs="Times New Roman"/>
                <w:szCs w:val="21"/>
              </w:rPr>
            </w:pPr>
            <w:r w:rsidRPr="00CA5DA8">
              <w:rPr>
                <w:rFonts w:ascii="Times New Roman" w:hAnsi="Times New Roman" w:cs="Times New Roman"/>
                <w:szCs w:val="21"/>
              </w:rPr>
              <w:t>a</w:t>
            </w:r>
            <w:r w:rsidRPr="00CA5DA8">
              <w:rPr>
                <w:rFonts w:ascii="Times New Roman" w:hAnsi="Times New Roman" w:cs="Times New Roman"/>
                <w:szCs w:val="21"/>
                <w:vertAlign w:val="subscript"/>
              </w:rPr>
              <w:t>2</w:t>
            </w:r>
          </w:p>
        </w:tc>
        <w:tc>
          <w:tcPr>
            <w:tcW w:w="2074" w:type="dxa"/>
          </w:tcPr>
          <w:p w14:paraId="5DBE1DF9" w14:textId="0E24C77F" w:rsidR="005D4B13" w:rsidRPr="00CA5DA8" w:rsidRDefault="00E76EF4" w:rsidP="003B3F2F">
            <w:pPr>
              <w:rPr>
                <w:rFonts w:ascii="Times New Roman" w:hAnsi="Times New Roman" w:cs="Times New Roman"/>
                <w:szCs w:val="21"/>
              </w:rPr>
            </w:pPr>
            <w:r w:rsidRPr="00CA5DA8">
              <w:rPr>
                <w:rFonts w:ascii="Times New Roman" w:hAnsi="Times New Roman" w:cs="Times New Roman" w:hint="eastAsia"/>
                <w:szCs w:val="21"/>
              </w:rPr>
              <w:t>1</w:t>
            </w:r>
            <w:r w:rsidRPr="00CA5DA8">
              <w:rPr>
                <w:rFonts w:ascii="Times New Roman" w:hAnsi="Times New Roman" w:cs="Times New Roman"/>
                <w:szCs w:val="21"/>
              </w:rPr>
              <w:t>.078 (</w:t>
            </w:r>
            <w:r w:rsidR="007932D3" w:rsidRPr="00CA5DA8">
              <w:rPr>
                <w:rFonts w:ascii="Times New Roman" w:hAnsi="Times New Roman" w:cs="Times New Roman"/>
                <w:szCs w:val="21"/>
              </w:rPr>
              <w:t>0.833,1.301</w:t>
            </w:r>
            <w:r w:rsidRPr="00CA5DA8">
              <w:rPr>
                <w:rFonts w:ascii="Times New Roman" w:hAnsi="Times New Roman" w:cs="Times New Roman"/>
                <w:szCs w:val="21"/>
              </w:rPr>
              <w:t>)</w:t>
            </w:r>
          </w:p>
        </w:tc>
        <w:tc>
          <w:tcPr>
            <w:tcW w:w="2074" w:type="dxa"/>
          </w:tcPr>
          <w:p w14:paraId="6190C31B" w14:textId="77777777" w:rsidR="005D4B13" w:rsidRPr="00CA5DA8" w:rsidRDefault="005D4B13" w:rsidP="003B3F2F">
            <w:pPr>
              <w:rPr>
                <w:rFonts w:ascii="Times New Roman" w:hAnsi="Times New Roman" w:cs="Times New Roman"/>
                <w:szCs w:val="21"/>
              </w:rPr>
            </w:pPr>
          </w:p>
        </w:tc>
        <w:tc>
          <w:tcPr>
            <w:tcW w:w="2074" w:type="dxa"/>
          </w:tcPr>
          <w:p w14:paraId="0999C0FF" w14:textId="77777777" w:rsidR="005D4B13" w:rsidRPr="00CA5DA8" w:rsidRDefault="005D4B13" w:rsidP="003B3F2F">
            <w:pPr>
              <w:rPr>
                <w:rFonts w:ascii="Times New Roman" w:hAnsi="Times New Roman" w:cs="Times New Roman"/>
                <w:szCs w:val="21"/>
              </w:rPr>
            </w:pPr>
          </w:p>
        </w:tc>
      </w:tr>
      <w:tr w:rsidR="003B3F2F" w:rsidRPr="00CA5DA8" w14:paraId="0B4440D5" w14:textId="77777777" w:rsidTr="00A14CF1">
        <w:tc>
          <w:tcPr>
            <w:tcW w:w="2074" w:type="dxa"/>
          </w:tcPr>
          <w:p w14:paraId="28B73D21" w14:textId="77777777" w:rsidR="003B3F2F" w:rsidRPr="00CA5DA8" w:rsidRDefault="003B3F2F" w:rsidP="003B3F2F">
            <w:pPr>
              <w:rPr>
                <w:rFonts w:ascii="Times New Roman" w:hAnsi="Times New Roman" w:cs="Times New Roman"/>
                <w:szCs w:val="21"/>
              </w:rPr>
            </w:pPr>
            <w:r w:rsidRPr="00CA5DA8">
              <w:rPr>
                <w:rFonts w:ascii="Times New Roman" w:hAnsi="Times New Roman" w:cs="Times New Roman"/>
                <w:szCs w:val="21"/>
              </w:rPr>
              <w:t>b</w:t>
            </w:r>
            <w:r w:rsidRPr="00CA5DA8">
              <w:rPr>
                <w:rFonts w:ascii="Times New Roman" w:hAnsi="Times New Roman" w:cs="Times New Roman"/>
                <w:szCs w:val="21"/>
                <w:vertAlign w:val="subscript"/>
              </w:rPr>
              <w:t>2</w:t>
            </w:r>
          </w:p>
        </w:tc>
        <w:tc>
          <w:tcPr>
            <w:tcW w:w="2074" w:type="dxa"/>
          </w:tcPr>
          <w:p w14:paraId="18B0DC1B" w14:textId="789F5BF7" w:rsidR="003B3F2F" w:rsidRPr="00CA5DA8" w:rsidRDefault="00D52468" w:rsidP="003B3F2F">
            <w:pPr>
              <w:rPr>
                <w:rFonts w:ascii="Times New Roman" w:hAnsi="Times New Roman" w:cs="Times New Roman"/>
                <w:szCs w:val="21"/>
              </w:rPr>
            </w:pPr>
            <w:r w:rsidRPr="00CA5DA8">
              <w:rPr>
                <w:rFonts w:ascii="Times New Roman" w:hAnsi="Times New Roman" w:cs="Times New Roman" w:hint="eastAsia"/>
                <w:szCs w:val="21"/>
              </w:rPr>
              <w:t>0</w:t>
            </w:r>
            <w:r w:rsidRPr="00CA5DA8">
              <w:rPr>
                <w:rFonts w:ascii="Times New Roman" w:hAnsi="Times New Roman" w:cs="Times New Roman"/>
                <w:szCs w:val="21"/>
              </w:rPr>
              <w:t>.0</w:t>
            </w:r>
            <w:r w:rsidR="00090FAB" w:rsidRPr="00CA5DA8">
              <w:rPr>
                <w:rFonts w:ascii="Times New Roman" w:hAnsi="Times New Roman" w:cs="Times New Roman"/>
                <w:szCs w:val="21"/>
              </w:rPr>
              <w:t>10</w:t>
            </w:r>
            <w:r w:rsidRPr="00CA5DA8">
              <w:rPr>
                <w:rFonts w:ascii="Times New Roman" w:hAnsi="Times New Roman" w:cs="Times New Roman"/>
                <w:szCs w:val="21"/>
              </w:rPr>
              <w:t xml:space="preserve"> (0.0</w:t>
            </w:r>
            <w:r w:rsidR="00090FAB" w:rsidRPr="00CA5DA8">
              <w:rPr>
                <w:rFonts w:ascii="Times New Roman" w:hAnsi="Times New Roman" w:cs="Times New Roman"/>
                <w:szCs w:val="21"/>
              </w:rPr>
              <w:t>05</w:t>
            </w:r>
            <w:r w:rsidRPr="00CA5DA8">
              <w:rPr>
                <w:rFonts w:ascii="Times New Roman" w:hAnsi="Times New Roman" w:cs="Times New Roman"/>
                <w:szCs w:val="21"/>
              </w:rPr>
              <w:t>,0.0</w:t>
            </w:r>
            <w:r w:rsidR="00090FAB" w:rsidRPr="00CA5DA8">
              <w:rPr>
                <w:rFonts w:ascii="Times New Roman" w:hAnsi="Times New Roman" w:cs="Times New Roman"/>
                <w:szCs w:val="21"/>
              </w:rPr>
              <w:t>16</w:t>
            </w:r>
            <w:r w:rsidRPr="00CA5DA8">
              <w:rPr>
                <w:rFonts w:ascii="Times New Roman" w:hAnsi="Times New Roman" w:cs="Times New Roman"/>
                <w:szCs w:val="21"/>
              </w:rPr>
              <w:t>)</w:t>
            </w:r>
          </w:p>
        </w:tc>
        <w:tc>
          <w:tcPr>
            <w:tcW w:w="2074" w:type="dxa"/>
          </w:tcPr>
          <w:p w14:paraId="53F8A55D" w14:textId="453D7F59" w:rsidR="003B3F2F" w:rsidRPr="00CA5DA8" w:rsidRDefault="00193586" w:rsidP="003B3F2F">
            <w:pPr>
              <w:rPr>
                <w:rFonts w:ascii="Times New Roman" w:hAnsi="Times New Roman" w:cs="Times New Roman"/>
                <w:szCs w:val="21"/>
              </w:rPr>
            </w:pPr>
            <w:r w:rsidRPr="00CA5DA8">
              <w:rPr>
                <w:rFonts w:ascii="Times New Roman" w:hAnsi="Times New Roman" w:cs="Times New Roman" w:hint="eastAsia"/>
                <w:szCs w:val="21"/>
              </w:rPr>
              <w:t>0</w:t>
            </w:r>
            <w:r w:rsidRPr="00CA5DA8">
              <w:rPr>
                <w:rFonts w:ascii="Times New Roman" w:hAnsi="Times New Roman" w:cs="Times New Roman"/>
                <w:szCs w:val="21"/>
              </w:rPr>
              <w:t>.0</w:t>
            </w:r>
            <w:r w:rsidR="00090FAB" w:rsidRPr="00CA5DA8">
              <w:rPr>
                <w:rFonts w:ascii="Times New Roman" w:hAnsi="Times New Roman" w:cs="Times New Roman"/>
                <w:szCs w:val="21"/>
              </w:rPr>
              <w:t>11</w:t>
            </w:r>
            <w:r w:rsidRPr="00CA5DA8">
              <w:rPr>
                <w:rFonts w:ascii="Times New Roman" w:hAnsi="Times New Roman" w:cs="Times New Roman"/>
                <w:szCs w:val="21"/>
              </w:rPr>
              <w:t xml:space="preserve"> (0.0</w:t>
            </w:r>
            <w:r w:rsidR="00090FAB" w:rsidRPr="00CA5DA8">
              <w:rPr>
                <w:rFonts w:ascii="Times New Roman" w:hAnsi="Times New Roman" w:cs="Times New Roman"/>
                <w:szCs w:val="21"/>
              </w:rPr>
              <w:t>05</w:t>
            </w:r>
            <w:r w:rsidRPr="00CA5DA8">
              <w:rPr>
                <w:rFonts w:ascii="Times New Roman" w:hAnsi="Times New Roman" w:cs="Times New Roman"/>
                <w:szCs w:val="21"/>
              </w:rPr>
              <w:t>,0.0</w:t>
            </w:r>
            <w:r w:rsidR="00090FAB" w:rsidRPr="00CA5DA8">
              <w:rPr>
                <w:rFonts w:ascii="Times New Roman" w:hAnsi="Times New Roman" w:cs="Times New Roman"/>
                <w:szCs w:val="21"/>
              </w:rPr>
              <w:t>19</w:t>
            </w:r>
            <w:r w:rsidRPr="00CA5DA8">
              <w:rPr>
                <w:rFonts w:ascii="Times New Roman" w:hAnsi="Times New Roman" w:cs="Times New Roman"/>
                <w:szCs w:val="21"/>
              </w:rPr>
              <w:t>)</w:t>
            </w:r>
          </w:p>
        </w:tc>
        <w:tc>
          <w:tcPr>
            <w:tcW w:w="2074" w:type="dxa"/>
          </w:tcPr>
          <w:p w14:paraId="04ECCB69" w14:textId="0F3E1CA2" w:rsidR="003B3F2F" w:rsidRPr="00CA5DA8" w:rsidRDefault="00090FAB" w:rsidP="003B3F2F">
            <w:pPr>
              <w:rPr>
                <w:rFonts w:ascii="Times New Roman" w:hAnsi="Times New Roman" w:cs="Times New Roman"/>
                <w:szCs w:val="21"/>
              </w:rPr>
            </w:pPr>
            <w:r w:rsidRPr="00CA5DA8">
              <w:rPr>
                <w:rFonts w:ascii="Times New Roman" w:hAnsi="Times New Roman" w:cs="Times New Roman"/>
                <w:szCs w:val="21"/>
              </w:rPr>
              <w:t>16.18</w:t>
            </w:r>
            <w:r w:rsidR="00A53EE5" w:rsidRPr="00CA5DA8">
              <w:rPr>
                <w:rFonts w:ascii="Times New Roman" w:hAnsi="Times New Roman" w:cs="Times New Roman"/>
                <w:szCs w:val="21"/>
              </w:rPr>
              <w:t>(</w:t>
            </w:r>
            <w:r w:rsidRPr="00CA5DA8">
              <w:rPr>
                <w:rFonts w:ascii="Times New Roman" w:hAnsi="Times New Roman" w:cs="Times New Roman"/>
                <w:szCs w:val="21"/>
              </w:rPr>
              <w:t>7.35</w:t>
            </w:r>
            <w:r w:rsidR="006079C4" w:rsidRPr="00CA5DA8">
              <w:rPr>
                <w:rFonts w:ascii="Times New Roman" w:hAnsi="Times New Roman" w:cs="Times New Roman"/>
                <w:szCs w:val="21"/>
              </w:rPr>
              <w:t>,</w:t>
            </w:r>
            <w:r w:rsidRPr="00CA5DA8">
              <w:rPr>
                <w:rFonts w:ascii="Times New Roman" w:hAnsi="Times New Roman" w:cs="Times New Roman"/>
                <w:szCs w:val="21"/>
              </w:rPr>
              <w:t>27.94</w:t>
            </w:r>
            <w:r w:rsidR="00A53EE5" w:rsidRPr="00CA5DA8">
              <w:rPr>
                <w:rFonts w:ascii="Times New Roman" w:hAnsi="Times New Roman" w:cs="Times New Roman"/>
                <w:szCs w:val="21"/>
              </w:rPr>
              <w:t>)</w:t>
            </w:r>
          </w:p>
        </w:tc>
      </w:tr>
    </w:tbl>
    <w:p w14:paraId="1FC0819B" w14:textId="6014A83A" w:rsidR="002B457F" w:rsidRPr="00CA5DA8" w:rsidRDefault="00EE08FD">
      <w:pPr>
        <w:rPr>
          <w:vertAlign w:val="superscript"/>
        </w:rPr>
      </w:pPr>
      <w:r w:rsidRPr="00CA5DA8">
        <w:rPr>
          <w:rFonts w:hint="eastAsia"/>
          <w:vertAlign w:val="superscript"/>
        </w:rPr>
        <w:t>*</w:t>
      </w:r>
      <w:r w:rsidRPr="00CA5DA8">
        <w:rPr>
          <w:rFonts w:ascii="Times New Roman" w:hAnsi="Times New Roman" w:cs="Times New Roman"/>
          <w:b/>
          <w:bCs/>
          <w:vertAlign w:val="superscript"/>
        </w:rPr>
        <w:t xml:space="preserve"> Results show 95% confidence intervals calculated using a bootstrap with 1,000 resamples</w:t>
      </w:r>
    </w:p>
    <w:p w14:paraId="4A22B09E" w14:textId="2FDE742B" w:rsidR="001F6B2E" w:rsidRPr="00CA5DA8" w:rsidRDefault="001F6B2E"/>
    <w:p w14:paraId="041B5623" w14:textId="5F9B8AD3" w:rsidR="001F6B2E" w:rsidRPr="00CA5DA8" w:rsidRDefault="003361B8">
      <w:r w:rsidRPr="00CA5DA8">
        <w:rPr>
          <w:noProof/>
        </w:rPr>
        <w:drawing>
          <wp:inline distT="0" distB="0" distL="0" distR="0" wp14:anchorId="0B345389" wp14:editId="3ADB8837">
            <wp:extent cx="5274310" cy="314769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3147695"/>
                    </a:xfrm>
                    <a:prstGeom prst="rect">
                      <a:avLst/>
                    </a:prstGeom>
                  </pic:spPr>
                </pic:pic>
              </a:graphicData>
            </a:graphic>
          </wp:inline>
        </w:drawing>
      </w:r>
    </w:p>
    <w:p w14:paraId="6D2997DE" w14:textId="49D318D3" w:rsidR="008136F4" w:rsidRPr="00CA5DA8" w:rsidRDefault="008136F4" w:rsidP="00171269">
      <w:pPr>
        <w:jc w:val="center"/>
        <w:rPr>
          <w:rFonts w:ascii="Times New Roman" w:hAnsi="Times New Roman" w:cs="Times New Roman"/>
          <w:b/>
          <w:bCs/>
        </w:rPr>
      </w:pPr>
      <w:r w:rsidRPr="00CA5DA8">
        <w:rPr>
          <w:rFonts w:ascii="Times New Roman" w:hAnsi="Times New Roman" w:cs="Times New Roman"/>
          <w:b/>
          <w:bCs/>
        </w:rPr>
        <w:t>Figure S</w:t>
      </w:r>
      <w:r w:rsidR="00051073" w:rsidRPr="00CA5DA8">
        <w:rPr>
          <w:rFonts w:ascii="Times New Roman" w:hAnsi="Times New Roman" w:cs="Times New Roman"/>
          <w:b/>
          <w:bCs/>
        </w:rPr>
        <w:t>5</w:t>
      </w:r>
      <w:r w:rsidRPr="00CA5DA8">
        <w:rPr>
          <w:rFonts w:ascii="Times New Roman" w:hAnsi="Times New Roman" w:cs="Times New Roman"/>
          <w:b/>
          <w:bCs/>
        </w:rPr>
        <w:t xml:space="preserve"> DAG of SDS, SAS, PQSI and Mi</w:t>
      </w:r>
      <w:r w:rsidR="00171269" w:rsidRPr="00CA5DA8">
        <w:rPr>
          <w:rFonts w:ascii="Times New Roman" w:hAnsi="Times New Roman" w:cs="Times New Roman"/>
          <w:b/>
          <w:bCs/>
        </w:rPr>
        <w:t>s</w:t>
      </w:r>
      <w:r w:rsidRPr="00CA5DA8">
        <w:rPr>
          <w:rFonts w:ascii="Times New Roman" w:hAnsi="Times New Roman" w:cs="Times New Roman"/>
          <w:b/>
          <w:bCs/>
        </w:rPr>
        <w:t>carriage</w:t>
      </w:r>
    </w:p>
    <w:p w14:paraId="426C2819" w14:textId="4A4B31EE" w:rsidR="000A752C" w:rsidRPr="00CA5DA8" w:rsidRDefault="000A752C" w:rsidP="000A752C">
      <w:pPr>
        <w:rPr>
          <w:rFonts w:ascii="Times New Roman" w:hAnsi="Times New Roman" w:cs="Times New Roman"/>
          <w:b/>
          <w:bCs/>
        </w:rPr>
      </w:pPr>
    </w:p>
    <w:p w14:paraId="363C1791" w14:textId="77777777" w:rsidR="0053695C" w:rsidRPr="00CA5DA8" w:rsidRDefault="0053695C" w:rsidP="000A752C">
      <w:pPr>
        <w:rPr>
          <w:rFonts w:ascii="Times New Roman" w:hAnsi="Times New Roman" w:cs="Times New Roman"/>
          <w:b/>
          <w:bCs/>
          <w:sz w:val="24"/>
          <w:szCs w:val="28"/>
        </w:rPr>
      </w:pPr>
    </w:p>
    <w:p w14:paraId="34024A6D" w14:textId="77777777" w:rsidR="0053695C" w:rsidRPr="00CA5DA8" w:rsidRDefault="0053695C" w:rsidP="000A752C">
      <w:pPr>
        <w:rPr>
          <w:rFonts w:ascii="Times New Roman" w:hAnsi="Times New Roman" w:cs="Times New Roman"/>
          <w:b/>
          <w:bCs/>
          <w:sz w:val="24"/>
          <w:szCs w:val="28"/>
        </w:rPr>
      </w:pPr>
    </w:p>
    <w:p w14:paraId="070E5CA1" w14:textId="77777777" w:rsidR="0053695C" w:rsidRPr="00CA5DA8" w:rsidRDefault="0053695C" w:rsidP="000A752C">
      <w:pPr>
        <w:rPr>
          <w:rFonts w:ascii="Times New Roman" w:hAnsi="Times New Roman" w:cs="Times New Roman"/>
          <w:b/>
          <w:bCs/>
          <w:sz w:val="24"/>
          <w:szCs w:val="28"/>
        </w:rPr>
      </w:pPr>
    </w:p>
    <w:p w14:paraId="3781139E" w14:textId="17F567A9" w:rsidR="0053695C" w:rsidRDefault="0053695C" w:rsidP="000A752C">
      <w:pPr>
        <w:rPr>
          <w:rFonts w:ascii="Times New Roman" w:hAnsi="Times New Roman" w:cs="Times New Roman"/>
          <w:b/>
          <w:bCs/>
          <w:sz w:val="24"/>
          <w:szCs w:val="28"/>
        </w:rPr>
      </w:pPr>
    </w:p>
    <w:p w14:paraId="3C968A73" w14:textId="764A1F43" w:rsidR="00C62136" w:rsidRDefault="00C62136" w:rsidP="000A752C">
      <w:pPr>
        <w:rPr>
          <w:rFonts w:ascii="Times New Roman" w:hAnsi="Times New Roman" w:cs="Times New Roman"/>
          <w:b/>
          <w:bCs/>
          <w:sz w:val="24"/>
          <w:szCs w:val="28"/>
        </w:rPr>
      </w:pPr>
    </w:p>
    <w:p w14:paraId="149E441B" w14:textId="16A76F8A" w:rsidR="00C62136" w:rsidRDefault="00C62136" w:rsidP="000A752C">
      <w:pPr>
        <w:rPr>
          <w:rFonts w:ascii="Times New Roman" w:hAnsi="Times New Roman" w:cs="Times New Roman"/>
          <w:b/>
          <w:bCs/>
          <w:sz w:val="24"/>
          <w:szCs w:val="28"/>
        </w:rPr>
      </w:pPr>
    </w:p>
    <w:p w14:paraId="306ECFA9" w14:textId="262147A9" w:rsidR="00C62136" w:rsidRDefault="00C62136" w:rsidP="000A752C">
      <w:pPr>
        <w:rPr>
          <w:rFonts w:ascii="Times New Roman" w:hAnsi="Times New Roman" w:cs="Times New Roman"/>
          <w:b/>
          <w:bCs/>
          <w:sz w:val="24"/>
          <w:szCs w:val="28"/>
        </w:rPr>
      </w:pPr>
    </w:p>
    <w:p w14:paraId="65C6D9E3" w14:textId="18A1BBD9" w:rsidR="00C62136" w:rsidRDefault="00C62136" w:rsidP="000A752C">
      <w:pPr>
        <w:rPr>
          <w:rFonts w:ascii="Times New Roman" w:hAnsi="Times New Roman" w:cs="Times New Roman"/>
          <w:b/>
          <w:bCs/>
          <w:sz w:val="24"/>
          <w:szCs w:val="28"/>
        </w:rPr>
      </w:pPr>
    </w:p>
    <w:p w14:paraId="0FB03A45" w14:textId="76B812A6" w:rsidR="00C62136" w:rsidRDefault="00C62136" w:rsidP="000A752C">
      <w:pPr>
        <w:rPr>
          <w:rFonts w:ascii="Times New Roman" w:hAnsi="Times New Roman" w:cs="Times New Roman"/>
          <w:b/>
          <w:bCs/>
          <w:sz w:val="24"/>
          <w:szCs w:val="28"/>
        </w:rPr>
      </w:pPr>
    </w:p>
    <w:p w14:paraId="0EB0633E" w14:textId="1FDBFB98" w:rsidR="00C62136" w:rsidRDefault="00C62136" w:rsidP="000A752C">
      <w:pPr>
        <w:rPr>
          <w:rFonts w:ascii="Times New Roman" w:hAnsi="Times New Roman" w:cs="Times New Roman"/>
          <w:b/>
          <w:bCs/>
          <w:sz w:val="24"/>
          <w:szCs w:val="28"/>
        </w:rPr>
      </w:pPr>
    </w:p>
    <w:p w14:paraId="554FC74A" w14:textId="77777777" w:rsidR="00C62136" w:rsidRPr="00CA5DA8" w:rsidRDefault="00C62136" w:rsidP="000A752C">
      <w:pPr>
        <w:rPr>
          <w:rFonts w:ascii="Times New Roman" w:hAnsi="Times New Roman" w:cs="Times New Roman" w:hint="eastAsia"/>
          <w:b/>
          <w:bCs/>
          <w:sz w:val="24"/>
          <w:szCs w:val="28"/>
        </w:rPr>
      </w:pPr>
    </w:p>
    <w:p w14:paraId="6FD80AED" w14:textId="77777777" w:rsidR="0053695C" w:rsidRPr="00CA5DA8" w:rsidRDefault="0053695C" w:rsidP="000A752C">
      <w:pPr>
        <w:rPr>
          <w:rFonts w:ascii="Times New Roman" w:hAnsi="Times New Roman" w:cs="Times New Roman"/>
          <w:b/>
          <w:bCs/>
          <w:sz w:val="24"/>
          <w:szCs w:val="28"/>
        </w:rPr>
      </w:pPr>
    </w:p>
    <w:p w14:paraId="70F11C27" w14:textId="77777777" w:rsidR="0053695C" w:rsidRPr="00CA5DA8" w:rsidRDefault="0053695C" w:rsidP="000A752C">
      <w:pPr>
        <w:rPr>
          <w:rFonts w:ascii="Times New Roman" w:hAnsi="Times New Roman" w:cs="Times New Roman"/>
          <w:b/>
          <w:bCs/>
          <w:sz w:val="24"/>
          <w:szCs w:val="28"/>
        </w:rPr>
      </w:pPr>
    </w:p>
    <w:p w14:paraId="505D5DEA" w14:textId="77777777" w:rsidR="0053695C" w:rsidRPr="00CA5DA8" w:rsidRDefault="0053695C" w:rsidP="000A752C">
      <w:pPr>
        <w:rPr>
          <w:rFonts w:ascii="Times New Roman" w:hAnsi="Times New Roman" w:cs="Times New Roman"/>
          <w:b/>
          <w:bCs/>
          <w:sz w:val="24"/>
          <w:szCs w:val="28"/>
        </w:rPr>
      </w:pPr>
    </w:p>
    <w:p w14:paraId="04D7C006" w14:textId="77777777" w:rsidR="0053695C" w:rsidRPr="00CA5DA8" w:rsidRDefault="0053695C" w:rsidP="000A752C">
      <w:pPr>
        <w:rPr>
          <w:rFonts w:ascii="Times New Roman" w:hAnsi="Times New Roman" w:cs="Times New Roman"/>
          <w:b/>
          <w:bCs/>
          <w:sz w:val="24"/>
          <w:szCs w:val="28"/>
        </w:rPr>
      </w:pPr>
    </w:p>
    <w:p w14:paraId="41C7520D" w14:textId="4503D7AE" w:rsidR="000A752C" w:rsidRPr="00CA5DA8" w:rsidRDefault="000A752C" w:rsidP="000A752C">
      <w:pPr>
        <w:rPr>
          <w:rFonts w:ascii="Times New Roman" w:hAnsi="Times New Roman" w:cs="Times New Roman"/>
          <w:b/>
          <w:bCs/>
          <w:sz w:val="24"/>
          <w:szCs w:val="28"/>
        </w:rPr>
      </w:pPr>
      <w:r w:rsidRPr="00CA5DA8">
        <w:rPr>
          <w:rFonts w:ascii="Times New Roman" w:hAnsi="Times New Roman" w:cs="Times New Roman" w:hint="eastAsia"/>
          <w:b/>
          <w:bCs/>
          <w:sz w:val="24"/>
          <w:szCs w:val="28"/>
        </w:rPr>
        <w:lastRenderedPageBreak/>
        <w:t>R</w:t>
      </w:r>
      <w:r w:rsidRPr="00CA5DA8">
        <w:rPr>
          <w:rFonts w:ascii="Times New Roman" w:hAnsi="Times New Roman" w:cs="Times New Roman"/>
          <w:b/>
          <w:bCs/>
          <w:sz w:val="24"/>
          <w:szCs w:val="28"/>
        </w:rPr>
        <w:t>eferences</w:t>
      </w:r>
    </w:p>
    <w:p w14:paraId="5E84489C" w14:textId="5A4561A0" w:rsidR="000A752C" w:rsidRPr="00CA5DA8" w:rsidRDefault="007806E3" w:rsidP="000A752C">
      <w:pPr>
        <w:rPr>
          <w:rFonts w:ascii="Times New Roman" w:hAnsi="Times New Roman" w:cs="Times New Roman"/>
        </w:rPr>
      </w:pPr>
      <w:r w:rsidRPr="00CA5DA8">
        <w:rPr>
          <w:rFonts w:ascii="Times New Roman" w:hAnsi="Times New Roman" w:cs="Times New Roman" w:hint="eastAsia"/>
        </w:rPr>
        <w:t>[</w:t>
      </w:r>
      <w:r w:rsidRPr="00CA5DA8">
        <w:rPr>
          <w:rFonts w:ascii="Times New Roman" w:hAnsi="Times New Roman" w:cs="Times New Roman"/>
        </w:rPr>
        <w:t>1]</w:t>
      </w:r>
      <w:r w:rsidRPr="00CA5DA8">
        <w:t xml:space="preserve"> </w:t>
      </w:r>
      <w:r w:rsidRPr="00CA5DA8">
        <w:rPr>
          <w:rFonts w:ascii="Times New Roman" w:hAnsi="Times New Roman" w:cs="Times New Roman"/>
        </w:rPr>
        <w:t xml:space="preserve">Feng X, Wu W, Zhao F, Xu F, Han D, Guo X, </w:t>
      </w:r>
      <w:proofErr w:type="spellStart"/>
      <w:r w:rsidRPr="00CA5DA8">
        <w:rPr>
          <w:rFonts w:ascii="Times New Roman" w:hAnsi="Times New Roman" w:cs="Times New Roman"/>
        </w:rPr>
        <w:t>Lyu</w:t>
      </w:r>
      <w:proofErr w:type="spellEnd"/>
      <w:r w:rsidRPr="00CA5DA8">
        <w:rPr>
          <w:rFonts w:ascii="Times New Roman" w:hAnsi="Times New Roman" w:cs="Times New Roman"/>
        </w:rPr>
        <w:t xml:space="preserve"> J. Relationship Between Body Mass Index and Kidney Stones Based on Dose-Response Analyses Using Restricted Cubic Splines Applied to NHANES 2011-2016 Data. J Ren </w:t>
      </w:r>
      <w:proofErr w:type="spellStart"/>
      <w:r w:rsidRPr="00CA5DA8">
        <w:rPr>
          <w:rFonts w:ascii="Times New Roman" w:hAnsi="Times New Roman" w:cs="Times New Roman"/>
        </w:rPr>
        <w:t>Nutr</w:t>
      </w:r>
      <w:proofErr w:type="spellEnd"/>
      <w:r w:rsidRPr="00CA5DA8">
        <w:rPr>
          <w:rFonts w:ascii="Times New Roman" w:hAnsi="Times New Roman" w:cs="Times New Roman"/>
        </w:rPr>
        <w:t xml:space="preserve">. 2021 May;31(3):263-269. </w:t>
      </w:r>
      <w:proofErr w:type="spellStart"/>
      <w:r w:rsidRPr="00CA5DA8">
        <w:rPr>
          <w:rFonts w:ascii="Times New Roman" w:hAnsi="Times New Roman" w:cs="Times New Roman"/>
        </w:rPr>
        <w:t>doi</w:t>
      </w:r>
      <w:proofErr w:type="spellEnd"/>
      <w:r w:rsidRPr="00CA5DA8">
        <w:rPr>
          <w:rFonts w:ascii="Times New Roman" w:hAnsi="Times New Roman" w:cs="Times New Roman"/>
        </w:rPr>
        <w:t xml:space="preserve">: 10.1053/j.jrn.2020.05.003. </w:t>
      </w:r>
      <w:proofErr w:type="spellStart"/>
      <w:r w:rsidRPr="00CA5DA8">
        <w:rPr>
          <w:rFonts w:ascii="Times New Roman" w:hAnsi="Times New Roman" w:cs="Times New Roman"/>
        </w:rPr>
        <w:t>Epub</w:t>
      </w:r>
      <w:proofErr w:type="spellEnd"/>
      <w:r w:rsidRPr="00CA5DA8">
        <w:rPr>
          <w:rFonts w:ascii="Times New Roman" w:hAnsi="Times New Roman" w:cs="Times New Roman"/>
        </w:rPr>
        <w:t xml:space="preserve"> 2020 Jul 18. PMID: 32693968.</w:t>
      </w:r>
    </w:p>
    <w:p w14:paraId="32BF2FE9" w14:textId="4267BB1C" w:rsidR="007806E3" w:rsidRPr="00CA5DA8" w:rsidRDefault="00C33E43" w:rsidP="000A752C">
      <w:pPr>
        <w:rPr>
          <w:rFonts w:ascii="Times New Roman" w:hAnsi="Times New Roman" w:cs="Times New Roman"/>
        </w:rPr>
      </w:pPr>
      <w:r w:rsidRPr="00CA5DA8">
        <w:rPr>
          <w:rFonts w:ascii="Times New Roman" w:hAnsi="Times New Roman" w:cs="Times New Roman" w:hint="eastAsia"/>
        </w:rPr>
        <w:t>[</w:t>
      </w:r>
      <w:r w:rsidRPr="00CA5DA8">
        <w:rPr>
          <w:rFonts w:ascii="Times New Roman" w:hAnsi="Times New Roman" w:cs="Times New Roman"/>
        </w:rPr>
        <w:t>2]</w:t>
      </w:r>
      <w:r w:rsidRPr="00CA5DA8">
        <w:t xml:space="preserve"> </w:t>
      </w:r>
      <w:r w:rsidRPr="00CA5DA8">
        <w:rPr>
          <w:rFonts w:ascii="Times New Roman" w:hAnsi="Times New Roman" w:cs="Times New Roman"/>
        </w:rPr>
        <w:t xml:space="preserve">Balachandran VP, </w:t>
      </w:r>
      <w:proofErr w:type="spellStart"/>
      <w:r w:rsidRPr="00CA5DA8">
        <w:rPr>
          <w:rFonts w:ascii="Times New Roman" w:hAnsi="Times New Roman" w:cs="Times New Roman"/>
        </w:rPr>
        <w:t>Gonen</w:t>
      </w:r>
      <w:proofErr w:type="spellEnd"/>
      <w:r w:rsidRPr="00CA5DA8">
        <w:rPr>
          <w:rFonts w:ascii="Times New Roman" w:hAnsi="Times New Roman" w:cs="Times New Roman"/>
        </w:rPr>
        <w:t xml:space="preserve"> M, Smith JJ, DeMatteo RP. Nomograms in oncology: more than meets the eye. Lancet Oncol. 2015 Apr;16(4</w:t>
      </w:r>
      <w:proofErr w:type="gramStart"/>
      <w:r w:rsidRPr="00CA5DA8">
        <w:rPr>
          <w:rFonts w:ascii="Times New Roman" w:hAnsi="Times New Roman" w:cs="Times New Roman"/>
        </w:rPr>
        <w:t>):e</w:t>
      </w:r>
      <w:proofErr w:type="gramEnd"/>
      <w:r w:rsidRPr="00CA5DA8">
        <w:rPr>
          <w:rFonts w:ascii="Times New Roman" w:hAnsi="Times New Roman" w:cs="Times New Roman"/>
        </w:rPr>
        <w:t xml:space="preserve">173-80. </w:t>
      </w:r>
      <w:proofErr w:type="spellStart"/>
      <w:r w:rsidRPr="00CA5DA8">
        <w:rPr>
          <w:rFonts w:ascii="Times New Roman" w:hAnsi="Times New Roman" w:cs="Times New Roman"/>
        </w:rPr>
        <w:t>doi</w:t>
      </w:r>
      <w:proofErr w:type="spellEnd"/>
      <w:r w:rsidRPr="00CA5DA8">
        <w:rPr>
          <w:rFonts w:ascii="Times New Roman" w:hAnsi="Times New Roman" w:cs="Times New Roman"/>
        </w:rPr>
        <w:t>: 10.1016/S1470-2045(14)71116-7. PMID: 25846097; PMCID: PMC4465353.</w:t>
      </w:r>
    </w:p>
    <w:p w14:paraId="20820368" w14:textId="6D549CBD" w:rsidR="00C33E43" w:rsidRPr="00CA5DA8" w:rsidRDefault="00C33E43" w:rsidP="000A752C">
      <w:pPr>
        <w:rPr>
          <w:rFonts w:ascii="Times New Roman" w:hAnsi="Times New Roman" w:cs="Times New Roman"/>
        </w:rPr>
      </w:pPr>
      <w:r w:rsidRPr="00CA5DA8">
        <w:rPr>
          <w:rFonts w:ascii="Times New Roman" w:hAnsi="Times New Roman" w:cs="Times New Roman" w:hint="eastAsia"/>
        </w:rPr>
        <w:t>[</w:t>
      </w:r>
      <w:r w:rsidRPr="00CA5DA8">
        <w:rPr>
          <w:rFonts w:ascii="Times New Roman" w:hAnsi="Times New Roman" w:cs="Times New Roman"/>
        </w:rPr>
        <w:t>3]</w:t>
      </w:r>
      <w:r w:rsidRPr="00CA5DA8">
        <w:t xml:space="preserve"> </w:t>
      </w:r>
      <w:proofErr w:type="spellStart"/>
      <w:r w:rsidRPr="00CA5DA8">
        <w:rPr>
          <w:rFonts w:ascii="Times New Roman" w:hAnsi="Times New Roman" w:cs="Times New Roman"/>
        </w:rPr>
        <w:t>Iasonos</w:t>
      </w:r>
      <w:proofErr w:type="spellEnd"/>
      <w:r w:rsidRPr="00CA5DA8">
        <w:rPr>
          <w:rFonts w:ascii="Times New Roman" w:hAnsi="Times New Roman" w:cs="Times New Roman"/>
        </w:rPr>
        <w:t xml:space="preserve"> A, </w:t>
      </w:r>
      <w:proofErr w:type="spellStart"/>
      <w:r w:rsidRPr="00CA5DA8">
        <w:rPr>
          <w:rFonts w:ascii="Times New Roman" w:hAnsi="Times New Roman" w:cs="Times New Roman"/>
        </w:rPr>
        <w:t>Schrag</w:t>
      </w:r>
      <w:proofErr w:type="spellEnd"/>
      <w:r w:rsidRPr="00CA5DA8">
        <w:rPr>
          <w:rFonts w:ascii="Times New Roman" w:hAnsi="Times New Roman" w:cs="Times New Roman"/>
        </w:rPr>
        <w:t xml:space="preserve"> D, Raj GV, </w:t>
      </w:r>
      <w:proofErr w:type="spellStart"/>
      <w:r w:rsidRPr="00CA5DA8">
        <w:rPr>
          <w:rFonts w:ascii="Times New Roman" w:hAnsi="Times New Roman" w:cs="Times New Roman"/>
        </w:rPr>
        <w:t>Panageas</w:t>
      </w:r>
      <w:proofErr w:type="spellEnd"/>
      <w:r w:rsidRPr="00CA5DA8">
        <w:rPr>
          <w:rFonts w:ascii="Times New Roman" w:hAnsi="Times New Roman" w:cs="Times New Roman"/>
        </w:rPr>
        <w:t xml:space="preserve"> KS. How to build and interpret a nomogram for cancer prognosis. J Clin Oncol. 2008 Mar 10;26(8):1364-70. </w:t>
      </w:r>
      <w:proofErr w:type="spellStart"/>
      <w:r w:rsidRPr="00CA5DA8">
        <w:rPr>
          <w:rFonts w:ascii="Times New Roman" w:hAnsi="Times New Roman" w:cs="Times New Roman"/>
        </w:rPr>
        <w:t>doi</w:t>
      </w:r>
      <w:proofErr w:type="spellEnd"/>
      <w:r w:rsidRPr="00CA5DA8">
        <w:rPr>
          <w:rFonts w:ascii="Times New Roman" w:hAnsi="Times New Roman" w:cs="Times New Roman"/>
        </w:rPr>
        <w:t>: 10.1200/JCO.2007.12.9791. PMID: 18323559.</w:t>
      </w:r>
    </w:p>
    <w:p w14:paraId="620DE22A" w14:textId="2B4BEE1C" w:rsidR="00094111" w:rsidRPr="00CA5DA8" w:rsidRDefault="00094111" w:rsidP="000A752C">
      <w:pPr>
        <w:rPr>
          <w:rFonts w:ascii="Times New Roman" w:hAnsi="Times New Roman" w:cs="Times New Roman"/>
        </w:rPr>
      </w:pPr>
      <w:r w:rsidRPr="00CA5DA8">
        <w:rPr>
          <w:rFonts w:ascii="Times New Roman" w:hAnsi="Times New Roman" w:cs="Times New Roman" w:hint="eastAsia"/>
        </w:rPr>
        <w:t>[</w:t>
      </w:r>
      <w:r w:rsidRPr="00CA5DA8">
        <w:rPr>
          <w:rFonts w:ascii="Times New Roman" w:hAnsi="Times New Roman" w:cs="Times New Roman"/>
        </w:rPr>
        <w:t>4]</w:t>
      </w:r>
      <w:r w:rsidR="00E46EEE" w:rsidRPr="00CA5DA8">
        <w:t xml:space="preserve"> </w:t>
      </w:r>
      <w:r w:rsidR="00E46EEE" w:rsidRPr="00CA5DA8">
        <w:rPr>
          <w:rFonts w:ascii="Times New Roman" w:hAnsi="Times New Roman" w:cs="Times New Roman"/>
        </w:rPr>
        <w:t xml:space="preserve">Ananth CV, Brandt JS. A principled approach to mediation analysis in perinatal epidemiology. Am J </w:t>
      </w:r>
      <w:proofErr w:type="spellStart"/>
      <w:r w:rsidR="00E46EEE" w:rsidRPr="00CA5DA8">
        <w:rPr>
          <w:rFonts w:ascii="Times New Roman" w:hAnsi="Times New Roman" w:cs="Times New Roman"/>
        </w:rPr>
        <w:t>Obstet</w:t>
      </w:r>
      <w:proofErr w:type="spellEnd"/>
      <w:r w:rsidR="00E46EEE" w:rsidRPr="00CA5DA8">
        <w:rPr>
          <w:rFonts w:ascii="Times New Roman" w:hAnsi="Times New Roman" w:cs="Times New Roman"/>
        </w:rPr>
        <w:t xml:space="preserve"> Gynecol. 2022 Jan;226(1):24-</w:t>
      </w:r>
      <w:proofErr w:type="gramStart"/>
      <w:r w:rsidR="00E46EEE" w:rsidRPr="00CA5DA8">
        <w:rPr>
          <w:rFonts w:ascii="Times New Roman" w:hAnsi="Times New Roman" w:cs="Times New Roman"/>
        </w:rPr>
        <w:t>32.e</w:t>
      </w:r>
      <w:proofErr w:type="gramEnd"/>
      <w:r w:rsidR="00E46EEE" w:rsidRPr="00CA5DA8">
        <w:rPr>
          <w:rFonts w:ascii="Times New Roman" w:hAnsi="Times New Roman" w:cs="Times New Roman"/>
        </w:rPr>
        <w:t xml:space="preserve">6. </w:t>
      </w:r>
      <w:proofErr w:type="spellStart"/>
      <w:r w:rsidR="00E46EEE" w:rsidRPr="00CA5DA8">
        <w:rPr>
          <w:rFonts w:ascii="Times New Roman" w:hAnsi="Times New Roman" w:cs="Times New Roman"/>
        </w:rPr>
        <w:t>doi</w:t>
      </w:r>
      <w:proofErr w:type="spellEnd"/>
      <w:r w:rsidR="00E46EEE" w:rsidRPr="00CA5DA8">
        <w:rPr>
          <w:rFonts w:ascii="Times New Roman" w:hAnsi="Times New Roman" w:cs="Times New Roman"/>
        </w:rPr>
        <w:t xml:space="preserve">: 10.1016/j.ajog.2021.10.028. Erratum in: Am J </w:t>
      </w:r>
      <w:proofErr w:type="spellStart"/>
      <w:r w:rsidR="00E46EEE" w:rsidRPr="00CA5DA8">
        <w:rPr>
          <w:rFonts w:ascii="Times New Roman" w:hAnsi="Times New Roman" w:cs="Times New Roman"/>
        </w:rPr>
        <w:t>Obstet</w:t>
      </w:r>
      <w:proofErr w:type="spellEnd"/>
      <w:r w:rsidR="00E46EEE" w:rsidRPr="00CA5DA8">
        <w:rPr>
          <w:rFonts w:ascii="Times New Roman" w:hAnsi="Times New Roman" w:cs="Times New Roman"/>
        </w:rPr>
        <w:t xml:space="preserve"> Gynecol. 2023 Jan;228(1):121. PMID: 34991898; PMCID: PMC9204564.</w:t>
      </w:r>
    </w:p>
    <w:p w14:paraId="1AFA60AC" w14:textId="3C651274" w:rsidR="00E46EEE" w:rsidRPr="00CA5DA8" w:rsidRDefault="00E46EEE" w:rsidP="000A752C">
      <w:pPr>
        <w:rPr>
          <w:rFonts w:ascii="Times New Roman" w:hAnsi="Times New Roman" w:cs="Times New Roman"/>
        </w:rPr>
      </w:pPr>
      <w:r w:rsidRPr="00CA5DA8">
        <w:rPr>
          <w:rFonts w:ascii="Times New Roman" w:hAnsi="Times New Roman" w:cs="Times New Roman" w:hint="eastAsia"/>
        </w:rPr>
        <w:t>[</w:t>
      </w:r>
      <w:r w:rsidRPr="00CA5DA8">
        <w:rPr>
          <w:rFonts w:ascii="Times New Roman" w:hAnsi="Times New Roman" w:cs="Times New Roman"/>
        </w:rPr>
        <w:t>5]</w:t>
      </w:r>
      <w:r w:rsidR="004F6C9A" w:rsidRPr="00CA5DA8">
        <w:t xml:space="preserve"> </w:t>
      </w:r>
      <w:proofErr w:type="spellStart"/>
      <w:r w:rsidR="004F6C9A" w:rsidRPr="00CA5DA8">
        <w:rPr>
          <w:rFonts w:ascii="Times New Roman" w:hAnsi="Times New Roman" w:cs="Times New Roman"/>
        </w:rPr>
        <w:t>Rijnhart</w:t>
      </w:r>
      <w:proofErr w:type="spellEnd"/>
      <w:r w:rsidR="004F6C9A" w:rsidRPr="00CA5DA8">
        <w:rPr>
          <w:rFonts w:ascii="Times New Roman" w:hAnsi="Times New Roman" w:cs="Times New Roman"/>
        </w:rPr>
        <w:t xml:space="preserve"> JJM, Lamp SJ, Valente MJ, MacKinnon DP, </w:t>
      </w:r>
      <w:proofErr w:type="spellStart"/>
      <w:r w:rsidR="004F6C9A" w:rsidRPr="00CA5DA8">
        <w:rPr>
          <w:rFonts w:ascii="Times New Roman" w:hAnsi="Times New Roman" w:cs="Times New Roman"/>
        </w:rPr>
        <w:t>Twisk</w:t>
      </w:r>
      <w:proofErr w:type="spellEnd"/>
      <w:r w:rsidR="004F6C9A" w:rsidRPr="00CA5DA8">
        <w:rPr>
          <w:rFonts w:ascii="Times New Roman" w:hAnsi="Times New Roman" w:cs="Times New Roman"/>
        </w:rPr>
        <w:t xml:space="preserve"> JWR, Heymans MW. Mediation analysis methods used in observational research: a scoping review and recommendations. BMC Med Res </w:t>
      </w:r>
      <w:proofErr w:type="spellStart"/>
      <w:r w:rsidR="004F6C9A" w:rsidRPr="00CA5DA8">
        <w:rPr>
          <w:rFonts w:ascii="Times New Roman" w:hAnsi="Times New Roman" w:cs="Times New Roman"/>
        </w:rPr>
        <w:t>Methodol</w:t>
      </w:r>
      <w:proofErr w:type="spellEnd"/>
      <w:r w:rsidR="004F6C9A" w:rsidRPr="00CA5DA8">
        <w:rPr>
          <w:rFonts w:ascii="Times New Roman" w:hAnsi="Times New Roman" w:cs="Times New Roman"/>
        </w:rPr>
        <w:t xml:space="preserve">. 2021 Oct 25;21(1):226. </w:t>
      </w:r>
      <w:proofErr w:type="spellStart"/>
      <w:r w:rsidR="004F6C9A" w:rsidRPr="00CA5DA8">
        <w:rPr>
          <w:rFonts w:ascii="Times New Roman" w:hAnsi="Times New Roman" w:cs="Times New Roman"/>
        </w:rPr>
        <w:t>doi</w:t>
      </w:r>
      <w:proofErr w:type="spellEnd"/>
      <w:r w:rsidR="004F6C9A" w:rsidRPr="00CA5DA8">
        <w:rPr>
          <w:rFonts w:ascii="Times New Roman" w:hAnsi="Times New Roman" w:cs="Times New Roman"/>
        </w:rPr>
        <w:t>: 10.1186/s12874-021-01426-3. PMID: 34689754; PMCID: PMC8543973.</w:t>
      </w:r>
    </w:p>
    <w:p w14:paraId="0C81B26D" w14:textId="5A5D4191" w:rsidR="004F6C9A" w:rsidRPr="00CA5DA8" w:rsidRDefault="004F6C9A" w:rsidP="000A752C">
      <w:pPr>
        <w:rPr>
          <w:rFonts w:ascii="Times New Roman" w:hAnsi="Times New Roman" w:cs="Times New Roman"/>
        </w:rPr>
      </w:pPr>
      <w:r w:rsidRPr="00CA5DA8">
        <w:rPr>
          <w:rFonts w:ascii="Times New Roman" w:hAnsi="Times New Roman" w:cs="Times New Roman" w:hint="eastAsia"/>
        </w:rPr>
        <w:t>[</w:t>
      </w:r>
      <w:r w:rsidRPr="00CA5DA8">
        <w:rPr>
          <w:rFonts w:ascii="Times New Roman" w:hAnsi="Times New Roman" w:cs="Times New Roman"/>
        </w:rPr>
        <w:t>6]</w:t>
      </w:r>
      <w:r w:rsidR="00BD4ED2" w:rsidRPr="00CA5DA8">
        <w:t xml:space="preserve"> </w:t>
      </w:r>
      <w:proofErr w:type="spellStart"/>
      <w:r w:rsidR="00BD4ED2" w:rsidRPr="00CA5DA8">
        <w:rPr>
          <w:rFonts w:ascii="Times New Roman" w:hAnsi="Times New Roman" w:cs="Times New Roman"/>
        </w:rPr>
        <w:t>Rijnhart</w:t>
      </w:r>
      <w:proofErr w:type="spellEnd"/>
      <w:r w:rsidR="00BD4ED2" w:rsidRPr="00CA5DA8">
        <w:rPr>
          <w:rFonts w:ascii="Times New Roman" w:hAnsi="Times New Roman" w:cs="Times New Roman"/>
        </w:rPr>
        <w:t xml:space="preserve"> JJM, </w:t>
      </w:r>
      <w:proofErr w:type="spellStart"/>
      <w:r w:rsidR="00BD4ED2" w:rsidRPr="00CA5DA8">
        <w:rPr>
          <w:rFonts w:ascii="Times New Roman" w:hAnsi="Times New Roman" w:cs="Times New Roman"/>
        </w:rPr>
        <w:t>Twisk</w:t>
      </w:r>
      <w:proofErr w:type="spellEnd"/>
      <w:r w:rsidR="00BD4ED2" w:rsidRPr="00CA5DA8">
        <w:rPr>
          <w:rFonts w:ascii="Times New Roman" w:hAnsi="Times New Roman" w:cs="Times New Roman"/>
        </w:rPr>
        <w:t xml:space="preserve"> JWR, </w:t>
      </w:r>
      <w:proofErr w:type="spellStart"/>
      <w:r w:rsidR="00BD4ED2" w:rsidRPr="00CA5DA8">
        <w:rPr>
          <w:rFonts w:ascii="Times New Roman" w:hAnsi="Times New Roman" w:cs="Times New Roman"/>
        </w:rPr>
        <w:t>Deeg</w:t>
      </w:r>
      <w:proofErr w:type="spellEnd"/>
      <w:r w:rsidR="00BD4ED2" w:rsidRPr="00CA5DA8">
        <w:rPr>
          <w:rFonts w:ascii="Times New Roman" w:hAnsi="Times New Roman" w:cs="Times New Roman"/>
        </w:rPr>
        <w:t xml:space="preserve"> DJH, Heymans MW. Assessing the Robustness of Mediation Analysis Results Using Multiverse Analysis. </w:t>
      </w:r>
      <w:proofErr w:type="spellStart"/>
      <w:r w:rsidR="00BD4ED2" w:rsidRPr="00CA5DA8">
        <w:rPr>
          <w:rFonts w:ascii="Times New Roman" w:hAnsi="Times New Roman" w:cs="Times New Roman"/>
        </w:rPr>
        <w:t>Prev</w:t>
      </w:r>
      <w:proofErr w:type="spellEnd"/>
      <w:r w:rsidR="00BD4ED2" w:rsidRPr="00CA5DA8">
        <w:rPr>
          <w:rFonts w:ascii="Times New Roman" w:hAnsi="Times New Roman" w:cs="Times New Roman"/>
        </w:rPr>
        <w:t xml:space="preserve"> Sci. 2022 Jul;23(5):821-831. </w:t>
      </w:r>
      <w:proofErr w:type="spellStart"/>
      <w:r w:rsidR="00BD4ED2" w:rsidRPr="00CA5DA8">
        <w:rPr>
          <w:rFonts w:ascii="Times New Roman" w:hAnsi="Times New Roman" w:cs="Times New Roman"/>
        </w:rPr>
        <w:t>doi</w:t>
      </w:r>
      <w:proofErr w:type="spellEnd"/>
      <w:r w:rsidR="00BD4ED2" w:rsidRPr="00CA5DA8">
        <w:rPr>
          <w:rFonts w:ascii="Times New Roman" w:hAnsi="Times New Roman" w:cs="Times New Roman"/>
        </w:rPr>
        <w:t xml:space="preserve">: 10.1007/s11121-021-01280-1. </w:t>
      </w:r>
      <w:proofErr w:type="spellStart"/>
      <w:r w:rsidR="00BD4ED2" w:rsidRPr="00CA5DA8">
        <w:rPr>
          <w:rFonts w:ascii="Times New Roman" w:hAnsi="Times New Roman" w:cs="Times New Roman"/>
        </w:rPr>
        <w:t>Epub</w:t>
      </w:r>
      <w:proofErr w:type="spellEnd"/>
      <w:r w:rsidR="00BD4ED2" w:rsidRPr="00CA5DA8">
        <w:rPr>
          <w:rFonts w:ascii="Times New Roman" w:hAnsi="Times New Roman" w:cs="Times New Roman"/>
        </w:rPr>
        <w:t xml:space="preserve"> 2021 Jul 16. PMID: 34272641; PMCID: PMC9283158.</w:t>
      </w:r>
    </w:p>
    <w:p w14:paraId="46A93543" w14:textId="579E478F" w:rsidR="00BD4ED2" w:rsidRPr="00AB1BDB" w:rsidRDefault="00BD4ED2" w:rsidP="000A752C">
      <w:pPr>
        <w:rPr>
          <w:rFonts w:ascii="Times New Roman" w:hAnsi="Times New Roman" w:cs="Times New Roman"/>
        </w:rPr>
      </w:pPr>
      <w:r w:rsidRPr="00CA5DA8">
        <w:rPr>
          <w:rFonts w:ascii="Times New Roman" w:hAnsi="Times New Roman" w:cs="Times New Roman" w:hint="eastAsia"/>
        </w:rPr>
        <w:t>[</w:t>
      </w:r>
      <w:r w:rsidRPr="00CA5DA8">
        <w:rPr>
          <w:rFonts w:ascii="Times New Roman" w:hAnsi="Times New Roman" w:cs="Times New Roman"/>
        </w:rPr>
        <w:t>7]</w:t>
      </w:r>
      <w:r w:rsidR="0024174F" w:rsidRPr="00CA5DA8">
        <w:t xml:space="preserve"> </w:t>
      </w:r>
      <w:r w:rsidR="0024174F" w:rsidRPr="00CA5DA8">
        <w:rPr>
          <w:rFonts w:ascii="Times New Roman" w:hAnsi="Times New Roman" w:cs="Times New Roman"/>
        </w:rPr>
        <w:t xml:space="preserve">Jackson C, Stewart ID, </w:t>
      </w:r>
      <w:proofErr w:type="spellStart"/>
      <w:r w:rsidR="0024174F" w:rsidRPr="00CA5DA8">
        <w:rPr>
          <w:rFonts w:ascii="Times New Roman" w:hAnsi="Times New Roman" w:cs="Times New Roman"/>
        </w:rPr>
        <w:t>Plekhanova</w:t>
      </w:r>
      <w:proofErr w:type="spellEnd"/>
      <w:r w:rsidR="0024174F" w:rsidRPr="00CA5DA8">
        <w:rPr>
          <w:rFonts w:ascii="Times New Roman" w:hAnsi="Times New Roman" w:cs="Times New Roman"/>
        </w:rPr>
        <w:t xml:space="preserve"> T, Cunningham PS, Hazel AL, Al-</w:t>
      </w:r>
      <w:proofErr w:type="spellStart"/>
      <w:r w:rsidR="0024174F" w:rsidRPr="00CA5DA8">
        <w:rPr>
          <w:rFonts w:ascii="Times New Roman" w:hAnsi="Times New Roman" w:cs="Times New Roman"/>
        </w:rPr>
        <w:t>Sheklly</w:t>
      </w:r>
      <w:proofErr w:type="spellEnd"/>
      <w:r w:rsidR="0024174F" w:rsidRPr="00CA5DA8">
        <w:rPr>
          <w:rFonts w:ascii="Times New Roman" w:hAnsi="Times New Roman" w:cs="Times New Roman"/>
        </w:rPr>
        <w:t xml:space="preserve"> B, Aul R, Bolton CE, Chalder T, Chalmers JD, Chaudhuri N, Docherty AB, Donaldson G, Edwardson CL, </w:t>
      </w:r>
      <w:proofErr w:type="spellStart"/>
      <w:r w:rsidR="0024174F" w:rsidRPr="00CA5DA8">
        <w:rPr>
          <w:rFonts w:ascii="Times New Roman" w:hAnsi="Times New Roman" w:cs="Times New Roman"/>
        </w:rPr>
        <w:t>Elneima</w:t>
      </w:r>
      <w:proofErr w:type="spellEnd"/>
      <w:r w:rsidR="0024174F" w:rsidRPr="00CA5DA8">
        <w:rPr>
          <w:rFonts w:ascii="Times New Roman" w:hAnsi="Times New Roman" w:cs="Times New Roman"/>
        </w:rPr>
        <w:t xml:space="preserve"> O, Greening NJ, Hanley NA, Harris VC, Harrison EM, Ho LP, </w:t>
      </w:r>
      <w:proofErr w:type="spellStart"/>
      <w:r w:rsidR="0024174F" w:rsidRPr="00CA5DA8">
        <w:rPr>
          <w:rFonts w:ascii="Times New Roman" w:hAnsi="Times New Roman" w:cs="Times New Roman"/>
        </w:rPr>
        <w:t>Houchen-Wolloff</w:t>
      </w:r>
      <w:proofErr w:type="spellEnd"/>
      <w:r w:rsidR="0024174F" w:rsidRPr="00CA5DA8">
        <w:rPr>
          <w:rFonts w:ascii="Times New Roman" w:hAnsi="Times New Roman" w:cs="Times New Roman"/>
        </w:rPr>
        <w:t xml:space="preserve"> L, Howard LS, Jolley CJ, Jones MG, Leavy OC, Lewis KE, Lone NI, Marks M, McAuley HJC, </w:t>
      </w:r>
      <w:proofErr w:type="spellStart"/>
      <w:r w:rsidR="0024174F" w:rsidRPr="00CA5DA8">
        <w:rPr>
          <w:rFonts w:ascii="Times New Roman" w:hAnsi="Times New Roman" w:cs="Times New Roman"/>
        </w:rPr>
        <w:t>McNarry</w:t>
      </w:r>
      <w:proofErr w:type="spellEnd"/>
      <w:r w:rsidR="0024174F" w:rsidRPr="00CA5DA8">
        <w:rPr>
          <w:rFonts w:ascii="Times New Roman" w:hAnsi="Times New Roman" w:cs="Times New Roman"/>
        </w:rPr>
        <w:t xml:space="preserve"> MA, Patel BV, Piper-Hanley K, </w:t>
      </w:r>
      <w:proofErr w:type="spellStart"/>
      <w:r w:rsidR="0024174F" w:rsidRPr="00CA5DA8">
        <w:rPr>
          <w:rFonts w:ascii="Times New Roman" w:hAnsi="Times New Roman" w:cs="Times New Roman"/>
        </w:rPr>
        <w:t>Poinasamy</w:t>
      </w:r>
      <w:proofErr w:type="spellEnd"/>
      <w:r w:rsidR="0024174F" w:rsidRPr="00CA5DA8">
        <w:rPr>
          <w:rFonts w:ascii="Times New Roman" w:hAnsi="Times New Roman" w:cs="Times New Roman"/>
        </w:rPr>
        <w:t xml:space="preserve"> K, Raman B, Richardson M, Rivera-Ortega P, Rowland-Jones SL, Rowlands AV, Saunders RM, Scott JT, Sereno M, Shah AM, </w:t>
      </w:r>
      <w:proofErr w:type="spellStart"/>
      <w:r w:rsidR="0024174F" w:rsidRPr="00CA5DA8">
        <w:rPr>
          <w:rFonts w:ascii="Times New Roman" w:hAnsi="Times New Roman" w:cs="Times New Roman"/>
        </w:rPr>
        <w:t>Shikotra</w:t>
      </w:r>
      <w:proofErr w:type="spellEnd"/>
      <w:r w:rsidR="0024174F" w:rsidRPr="00CA5DA8">
        <w:rPr>
          <w:rFonts w:ascii="Times New Roman" w:hAnsi="Times New Roman" w:cs="Times New Roman"/>
        </w:rPr>
        <w:t xml:space="preserve"> A, </w:t>
      </w:r>
      <w:proofErr w:type="spellStart"/>
      <w:r w:rsidR="0024174F" w:rsidRPr="00CA5DA8">
        <w:rPr>
          <w:rFonts w:ascii="Times New Roman" w:hAnsi="Times New Roman" w:cs="Times New Roman"/>
        </w:rPr>
        <w:t>Singapuri</w:t>
      </w:r>
      <w:proofErr w:type="spellEnd"/>
      <w:r w:rsidR="0024174F" w:rsidRPr="00CA5DA8">
        <w:rPr>
          <w:rFonts w:ascii="Times New Roman" w:hAnsi="Times New Roman" w:cs="Times New Roman"/>
        </w:rPr>
        <w:t xml:space="preserve"> A, </w:t>
      </w:r>
      <w:proofErr w:type="spellStart"/>
      <w:r w:rsidR="0024174F" w:rsidRPr="00CA5DA8">
        <w:rPr>
          <w:rFonts w:ascii="Times New Roman" w:hAnsi="Times New Roman" w:cs="Times New Roman"/>
        </w:rPr>
        <w:t>Stanel</w:t>
      </w:r>
      <w:proofErr w:type="spellEnd"/>
      <w:r w:rsidR="0024174F" w:rsidRPr="00CA5DA8">
        <w:rPr>
          <w:rFonts w:ascii="Times New Roman" w:hAnsi="Times New Roman" w:cs="Times New Roman"/>
        </w:rPr>
        <w:t xml:space="preserve"> SC, Thorpe M, Wootton DG, Yates T, </w:t>
      </w:r>
      <w:proofErr w:type="spellStart"/>
      <w:r w:rsidR="0024174F" w:rsidRPr="00CA5DA8">
        <w:rPr>
          <w:rFonts w:ascii="Times New Roman" w:hAnsi="Times New Roman" w:cs="Times New Roman"/>
        </w:rPr>
        <w:t>Gisli</w:t>
      </w:r>
      <w:proofErr w:type="spellEnd"/>
      <w:r w:rsidR="0024174F" w:rsidRPr="00CA5DA8">
        <w:rPr>
          <w:rFonts w:ascii="Times New Roman" w:hAnsi="Times New Roman" w:cs="Times New Roman"/>
        </w:rPr>
        <w:t xml:space="preserve"> Jenkins R, Singh SJ, Man WD, </w:t>
      </w:r>
      <w:proofErr w:type="spellStart"/>
      <w:r w:rsidR="0024174F" w:rsidRPr="00CA5DA8">
        <w:rPr>
          <w:rFonts w:ascii="Times New Roman" w:hAnsi="Times New Roman" w:cs="Times New Roman"/>
        </w:rPr>
        <w:t>Brightling</w:t>
      </w:r>
      <w:proofErr w:type="spellEnd"/>
      <w:r w:rsidR="0024174F" w:rsidRPr="00CA5DA8">
        <w:rPr>
          <w:rFonts w:ascii="Times New Roman" w:hAnsi="Times New Roman" w:cs="Times New Roman"/>
        </w:rPr>
        <w:t xml:space="preserve"> CE, Wain LV, Porter JC, Thompson AAR, Horsley A, Molyneaux PL, Evans RA, Jones SE, Rutter MK, </w:t>
      </w:r>
      <w:proofErr w:type="spellStart"/>
      <w:r w:rsidR="0024174F" w:rsidRPr="00CA5DA8">
        <w:rPr>
          <w:rFonts w:ascii="Times New Roman" w:hAnsi="Times New Roman" w:cs="Times New Roman"/>
        </w:rPr>
        <w:t>Blaikley</w:t>
      </w:r>
      <w:proofErr w:type="spellEnd"/>
      <w:r w:rsidR="0024174F" w:rsidRPr="00CA5DA8">
        <w:rPr>
          <w:rFonts w:ascii="Times New Roman" w:hAnsi="Times New Roman" w:cs="Times New Roman"/>
        </w:rPr>
        <w:t xml:space="preserve"> JF; PHOSP-COVID Study Collaborative Group. Effects of sleep disturbance on </w:t>
      </w:r>
      <w:proofErr w:type="spellStart"/>
      <w:r w:rsidR="0024174F" w:rsidRPr="00CA5DA8">
        <w:rPr>
          <w:rFonts w:ascii="Times New Roman" w:hAnsi="Times New Roman" w:cs="Times New Roman"/>
        </w:rPr>
        <w:t>dyspnoea</w:t>
      </w:r>
      <w:proofErr w:type="spellEnd"/>
      <w:r w:rsidR="0024174F" w:rsidRPr="00CA5DA8">
        <w:rPr>
          <w:rFonts w:ascii="Times New Roman" w:hAnsi="Times New Roman" w:cs="Times New Roman"/>
        </w:rPr>
        <w:t xml:space="preserve"> and impaired lung function following hospital admission due to COVID-19 in the UK: a prospective </w:t>
      </w:r>
      <w:proofErr w:type="spellStart"/>
      <w:r w:rsidR="0024174F" w:rsidRPr="00CA5DA8">
        <w:rPr>
          <w:rFonts w:ascii="Times New Roman" w:hAnsi="Times New Roman" w:cs="Times New Roman"/>
        </w:rPr>
        <w:t>multicentre</w:t>
      </w:r>
      <w:proofErr w:type="spellEnd"/>
      <w:r w:rsidR="0024174F" w:rsidRPr="00CA5DA8">
        <w:rPr>
          <w:rFonts w:ascii="Times New Roman" w:hAnsi="Times New Roman" w:cs="Times New Roman"/>
        </w:rPr>
        <w:t xml:space="preserve"> cohort study. Lancet Respir Med. 2023 Apr </w:t>
      </w:r>
      <w:proofErr w:type="gramStart"/>
      <w:r w:rsidR="0024174F" w:rsidRPr="00CA5DA8">
        <w:rPr>
          <w:rFonts w:ascii="Times New Roman" w:hAnsi="Times New Roman" w:cs="Times New Roman"/>
        </w:rPr>
        <w:t>14:S</w:t>
      </w:r>
      <w:proofErr w:type="gramEnd"/>
      <w:r w:rsidR="0024174F" w:rsidRPr="00CA5DA8">
        <w:rPr>
          <w:rFonts w:ascii="Times New Roman" w:hAnsi="Times New Roman" w:cs="Times New Roman"/>
        </w:rPr>
        <w:t xml:space="preserve">2213-2600(23)00124-8. </w:t>
      </w:r>
      <w:proofErr w:type="spellStart"/>
      <w:r w:rsidR="0024174F" w:rsidRPr="00CA5DA8">
        <w:rPr>
          <w:rFonts w:ascii="Times New Roman" w:hAnsi="Times New Roman" w:cs="Times New Roman"/>
        </w:rPr>
        <w:t>doi</w:t>
      </w:r>
      <w:proofErr w:type="spellEnd"/>
      <w:r w:rsidR="0024174F" w:rsidRPr="00CA5DA8">
        <w:rPr>
          <w:rFonts w:ascii="Times New Roman" w:hAnsi="Times New Roman" w:cs="Times New Roman"/>
        </w:rPr>
        <w:t xml:space="preserve">: 10.1016/S2213-2600(23)00124-8. </w:t>
      </w:r>
      <w:proofErr w:type="spellStart"/>
      <w:r w:rsidR="0024174F" w:rsidRPr="00CA5DA8">
        <w:rPr>
          <w:rFonts w:ascii="Times New Roman" w:hAnsi="Times New Roman" w:cs="Times New Roman"/>
        </w:rPr>
        <w:t>Epub</w:t>
      </w:r>
      <w:proofErr w:type="spellEnd"/>
      <w:r w:rsidR="0024174F" w:rsidRPr="00CA5DA8">
        <w:rPr>
          <w:rFonts w:ascii="Times New Roman" w:hAnsi="Times New Roman" w:cs="Times New Roman"/>
        </w:rPr>
        <w:t xml:space="preserve"> ahead of print. PMID: 37072018; PMCID: PMC10156429.</w:t>
      </w:r>
    </w:p>
    <w:sectPr w:rsidR="00BD4ED2" w:rsidRPr="00AB1B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A18844" w14:textId="77777777" w:rsidR="007F24F9" w:rsidRDefault="007F24F9" w:rsidP="00E05327">
      <w:r>
        <w:separator/>
      </w:r>
    </w:p>
  </w:endnote>
  <w:endnote w:type="continuationSeparator" w:id="0">
    <w:p w14:paraId="4111D860" w14:textId="77777777" w:rsidR="007F24F9" w:rsidRDefault="007F24F9" w:rsidP="00E053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6D7A3" w14:textId="77777777" w:rsidR="007F24F9" w:rsidRDefault="007F24F9" w:rsidP="00E05327">
      <w:r>
        <w:separator/>
      </w:r>
    </w:p>
  </w:footnote>
  <w:footnote w:type="continuationSeparator" w:id="0">
    <w:p w14:paraId="29106061" w14:textId="77777777" w:rsidR="007F24F9" w:rsidRDefault="007F24F9" w:rsidP="00E053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C23"/>
    <w:rsid w:val="0000311B"/>
    <w:rsid w:val="00003DF5"/>
    <w:rsid w:val="00015D52"/>
    <w:rsid w:val="00015E68"/>
    <w:rsid w:val="00026D3C"/>
    <w:rsid w:val="000366AB"/>
    <w:rsid w:val="00051073"/>
    <w:rsid w:val="000844BD"/>
    <w:rsid w:val="00090FAB"/>
    <w:rsid w:val="00094111"/>
    <w:rsid w:val="000A7057"/>
    <w:rsid w:val="000A752C"/>
    <w:rsid w:val="000B03D2"/>
    <w:rsid w:val="000C0451"/>
    <w:rsid w:val="000C4555"/>
    <w:rsid w:val="000F217C"/>
    <w:rsid w:val="00104237"/>
    <w:rsid w:val="00116CA2"/>
    <w:rsid w:val="00131BCA"/>
    <w:rsid w:val="00131C43"/>
    <w:rsid w:val="0013515E"/>
    <w:rsid w:val="00154E40"/>
    <w:rsid w:val="00171269"/>
    <w:rsid w:val="001733B4"/>
    <w:rsid w:val="00182142"/>
    <w:rsid w:val="00193586"/>
    <w:rsid w:val="001A4C14"/>
    <w:rsid w:val="001B06DE"/>
    <w:rsid w:val="001B6C23"/>
    <w:rsid w:val="001B7A25"/>
    <w:rsid w:val="001C5448"/>
    <w:rsid w:val="001F6B2E"/>
    <w:rsid w:val="00203E8D"/>
    <w:rsid w:val="002361DB"/>
    <w:rsid w:val="0024174F"/>
    <w:rsid w:val="002561B5"/>
    <w:rsid w:val="00266BC7"/>
    <w:rsid w:val="00271A92"/>
    <w:rsid w:val="002922C5"/>
    <w:rsid w:val="00293124"/>
    <w:rsid w:val="002A0228"/>
    <w:rsid w:val="002A1981"/>
    <w:rsid w:val="002A482F"/>
    <w:rsid w:val="002B385D"/>
    <w:rsid w:val="002B457F"/>
    <w:rsid w:val="002C2D18"/>
    <w:rsid w:val="002D28FC"/>
    <w:rsid w:val="002F7E66"/>
    <w:rsid w:val="003361B8"/>
    <w:rsid w:val="00341438"/>
    <w:rsid w:val="00345483"/>
    <w:rsid w:val="003523E0"/>
    <w:rsid w:val="00357B4D"/>
    <w:rsid w:val="0037457D"/>
    <w:rsid w:val="00383DDA"/>
    <w:rsid w:val="00394102"/>
    <w:rsid w:val="003A08F6"/>
    <w:rsid w:val="003B3F2F"/>
    <w:rsid w:val="003B52F1"/>
    <w:rsid w:val="003C05AD"/>
    <w:rsid w:val="003C78F5"/>
    <w:rsid w:val="003D42D0"/>
    <w:rsid w:val="003D6A1E"/>
    <w:rsid w:val="003F4D48"/>
    <w:rsid w:val="003F74E6"/>
    <w:rsid w:val="004575EF"/>
    <w:rsid w:val="00466314"/>
    <w:rsid w:val="004A2071"/>
    <w:rsid w:val="004C09F4"/>
    <w:rsid w:val="004D1290"/>
    <w:rsid w:val="004F35CC"/>
    <w:rsid w:val="004F6054"/>
    <w:rsid w:val="004F67E1"/>
    <w:rsid w:val="004F6C9A"/>
    <w:rsid w:val="00502DC5"/>
    <w:rsid w:val="00507873"/>
    <w:rsid w:val="00514D16"/>
    <w:rsid w:val="00517DCC"/>
    <w:rsid w:val="00524AE9"/>
    <w:rsid w:val="00530EAF"/>
    <w:rsid w:val="0053695C"/>
    <w:rsid w:val="00553A50"/>
    <w:rsid w:val="005B2D5A"/>
    <w:rsid w:val="005B451C"/>
    <w:rsid w:val="005B7136"/>
    <w:rsid w:val="005D4B13"/>
    <w:rsid w:val="006079C4"/>
    <w:rsid w:val="0063183F"/>
    <w:rsid w:val="006449E7"/>
    <w:rsid w:val="00661631"/>
    <w:rsid w:val="00665382"/>
    <w:rsid w:val="00683232"/>
    <w:rsid w:val="006B18E6"/>
    <w:rsid w:val="006D2C45"/>
    <w:rsid w:val="006D3432"/>
    <w:rsid w:val="006E0E7E"/>
    <w:rsid w:val="006E1718"/>
    <w:rsid w:val="006F2A6C"/>
    <w:rsid w:val="0072142F"/>
    <w:rsid w:val="00732BB5"/>
    <w:rsid w:val="00746553"/>
    <w:rsid w:val="00746717"/>
    <w:rsid w:val="00747BBF"/>
    <w:rsid w:val="00753BB2"/>
    <w:rsid w:val="00766261"/>
    <w:rsid w:val="007806E3"/>
    <w:rsid w:val="007901E8"/>
    <w:rsid w:val="007932D3"/>
    <w:rsid w:val="007B2455"/>
    <w:rsid w:val="007E0B65"/>
    <w:rsid w:val="007F24F9"/>
    <w:rsid w:val="00800689"/>
    <w:rsid w:val="00800DC1"/>
    <w:rsid w:val="008136F4"/>
    <w:rsid w:val="00826DB7"/>
    <w:rsid w:val="00837FFD"/>
    <w:rsid w:val="00861FDE"/>
    <w:rsid w:val="00875095"/>
    <w:rsid w:val="008807C7"/>
    <w:rsid w:val="0089786A"/>
    <w:rsid w:val="008A363E"/>
    <w:rsid w:val="008D48BC"/>
    <w:rsid w:val="008E0024"/>
    <w:rsid w:val="0092549C"/>
    <w:rsid w:val="009531BA"/>
    <w:rsid w:val="009613AD"/>
    <w:rsid w:val="00963495"/>
    <w:rsid w:val="00981D3B"/>
    <w:rsid w:val="009939EA"/>
    <w:rsid w:val="00995F1F"/>
    <w:rsid w:val="009A6B87"/>
    <w:rsid w:val="009A7CA0"/>
    <w:rsid w:val="009B2A12"/>
    <w:rsid w:val="009C6581"/>
    <w:rsid w:val="00A02F92"/>
    <w:rsid w:val="00A03377"/>
    <w:rsid w:val="00A15233"/>
    <w:rsid w:val="00A47FBB"/>
    <w:rsid w:val="00A53EE5"/>
    <w:rsid w:val="00A753A7"/>
    <w:rsid w:val="00A854CA"/>
    <w:rsid w:val="00AB1BDB"/>
    <w:rsid w:val="00AB1E9F"/>
    <w:rsid w:val="00AD5D17"/>
    <w:rsid w:val="00AE3A62"/>
    <w:rsid w:val="00AF1EBF"/>
    <w:rsid w:val="00AF2C27"/>
    <w:rsid w:val="00AF370C"/>
    <w:rsid w:val="00B00984"/>
    <w:rsid w:val="00B25E30"/>
    <w:rsid w:val="00B276DC"/>
    <w:rsid w:val="00B4358E"/>
    <w:rsid w:val="00B47BCC"/>
    <w:rsid w:val="00B52481"/>
    <w:rsid w:val="00B825D9"/>
    <w:rsid w:val="00B85051"/>
    <w:rsid w:val="00B9127F"/>
    <w:rsid w:val="00B91AA2"/>
    <w:rsid w:val="00B97FFA"/>
    <w:rsid w:val="00BC217C"/>
    <w:rsid w:val="00BD4ED2"/>
    <w:rsid w:val="00BE35B1"/>
    <w:rsid w:val="00BE7214"/>
    <w:rsid w:val="00C0616A"/>
    <w:rsid w:val="00C25AE1"/>
    <w:rsid w:val="00C33E43"/>
    <w:rsid w:val="00C61DB6"/>
    <w:rsid w:val="00C62136"/>
    <w:rsid w:val="00CA3E25"/>
    <w:rsid w:val="00CA5DA8"/>
    <w:rsid w:val="00CB7878"/>
    <w:rsid w:val="00CC44BC"/>
    <w:rsid w:val="00D27DB4"/>
    <w:rsid w:val="00D52468"/>
    <w:rsid w:val="00D57840"/>
    <w:rsid w:val="00D65CD0"/>
    <w:rsid w:val="00D67BC6"/>
    <w:rsid w:val="00D84C27"/>
    <w:rsid w:val="00D93634"/>
    <w:rsid w:val="00DA1417"/>
    <w:rsid w:val="00DC46C7"/>
    <w:rsid w:val="00DD7650"/>
    <w:rsid w:val="00E05327"/>
    <w:rsid w:val="00E32960"/>
    <w:rsid w:val="00E32EDA"/>
    <w:rsid w:val="00E46EEE"/>
    <w:rsid w:val="00E578B2"/>
    <w:rsid w:val="00E70236"/>
    <w:rsid w:val="00E76EF4"/>
    <w:rsid w:val="00E97DFD"/>
    <w:rsid w:val="00EA7724"/>
    <w:rsid w:val="00EC5411"/>
    <w:rsid w:val="00ED5D5E"/>
    <w:rsid w:val="00EE08FD"/>
    <w:rsid w:val="00F121F0"/>
    <w:rsid w:val="00F24E2F"/>
    <w:rsid w:val="00F44CEB"/>
    <w:rsid w:val="00F620D0"/>
    <w:rsid w:val="00F6353E"/>
    <w:rsid w:val="00F6653F"/>
    <w:rsid w:val="00F80368"/>
    <w:rsid w:val="00F854A0"/>
    <w:rsid w:val="00FA19B8"/>
    <w:rsid w:val="00FC27D1"/>
    <w:rsid w:val="00FF3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F23574"/>
  <w15:chartTrackingRefBased/>
  <w15:docId w15:val="{91875996-6007-4BF3-B6C2-5AABCFAE3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60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0532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05327"/>
    <w:rPr>
      <w:sz w:val="18"/>
      <w:szCs w:val="18"/>
    </w:rPr>
  </w:style>
  <w:style w:type="paragraph" w:styleId="a5">
    <w:name w:val="footer"/>
    <w:basedOn w:val="a"/>
    <w:link w:val="a6"/>
    <w:uiPriority w:val="99"/>
    <w:unhideWhenUsed/>
    <w:rsid w:val="00E05327"/>
    <w:pPr>
      <w:tabs>
        <w:tab w:val="center" w:pos="4153"/>
        <w:tab w:val="right" w:pos="8306"/>
      </w:tabs>
      <w:snapToGrid w:val="0"/>
      <w:jc w:val="left"/>
    </w:pPr>
    <w:rPr>
      <w:sz w:val="18"/>
      <w:szCs w:val="18"/>
    </w:rPr>
  </w:style>
  <w:style w:type="character" w:customStyle="1" w:styleId="a6">
    <w:name w:val="页脚 字符"/>
    <w:basedOn w:val="a0"/>
    <w:link w:val="a5"/>
    <w:uiPriority w:val="99"/>
    <w:rsid w:val="00E05327"/>
    <w:rPr>
      <w:sz w:val="18"/>
      <w:szCs w:val="18"/>
    </w:rPr>
  </w:style>
  <w:style w:type="table" w:styleId="a7">
    <w:name w:val="Table Grid"/>
    <w:basedOn w:val="a1"/>
    <w:uiPriority w:val="39"/>
    <w:rsid w:val="00502D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B276D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semiHidden/>
    <w:rsid w:val="00B276DC"/>
    <w:rPr>
      <w:rFonts w:ascii="宋体" w:eastAsia="宋体" w:hAnsi="宋体" w:cs="宋体"/>
      <w:kern w:val="0"/>
      <w:sz w:val="24"/>
      <w:szCs w:val="24"/>
    </w:rPr>
  </w:style>
  <w:style w:type="character" w:customStyle="1" w:styleId="gnd-iwgdh3b">
    <w:name w:val="gnd-iwgdh3b"/>
    <w:basedOn w:val="a0"/>
    <w:rsid w:val="00B276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6369">
      <w:bodyDiv w:val="1"/>
      <w:marLeft w:val="0"/>
      <w:marRight w:val="0"/>
      <w:marTop w:val="0"/>
      <w:marBottom w:val="0"/>
      <w:divBdr>
        <w:top w:val="none" w:sz="0" w:space="0" w:color="auto"/>
        <w:left w:val="none" w:sz="0" w:space="0" w:color="auto"/>
        <w:bottom w:val="none" w:sz="0" w:space="0" w:color="auto"/>
        <w:right w:val="none" w:sz="0" w:space="0" w:color="auto"/>
      </w:divBdr>
    </w:div>
    <w:div w:id="122115197">
      <w:bodyDiv w:val="1"/>
      <w:marLeft w:val="0"/>
      <w:marRight w:val="0"/>
      <w:marTop w:val="0"/>
      <w:marBottom w:val="0"/>
      <w:divBdr>
        <w:top w:val="none" w:sz="0" w:space="0" w:color="auto"/>
        <w:left w:val="none" w:sz="0" w:space="0" w:color="auto"/>
        <w:bottom w:val="none" w:sz="0" w:space="0" w:color="auto"/>
        <w:right w:val="none" w:sz="0" w:space="0" w:color="auto"/>
      </w:divBdr>
    </w:div>
    <w:div w:id="207032914">
      <w:bodyDiv w:val="1"/>
      <w:marLeft w:val="0"/>
      <w:marRight w:val="0"/>
      <w:marTop w:val="0"/>
      <w:marBottom w:val="0"/>
      <w:divBdr>
        <w:top w:val="none" w:sz="0" w:space="0" w:color="auto"/>
        <w:left w:val="none" w:sz="0" w:space="0" w:color="auto"/>
        <w:bottom w:val="none" w:sz="0" w:space="0" w:color="auto"/>
        <w:right w:val="none" w:sz="0" w:space="0" w:color="auto"/>
      </w:divBdr>
    </w:div>
    <w:div w:id="1758870066">
      <w:bodyDiv w:val="1"/>
      <w:marLeft w:val="0"/>
      <w:marRight w:val="0"/>
      <w:marTop w:val="0"/>
      <w:marBottom w:val="0"/>
      <w:divBdr>
        <w:top w:val="none" w:sz="0" w:space="0" w:color="auto"/>
        <w:left w:val="none" w:sz="0" w:space="0" w:color="auto"/>
        <w:bottom w:val="none" w:sz="0" w:space="0" w:color="auto"/>
        <w:right w:val="none" w:sz="0" w:space="0" w:color="auto"/>
      </w:divBdr>
    </w:div>
    <w:div w:id="2020504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1758</TotalTime>
  <Pages>9</Pages>
  <Words>1915</Words>
  <Characters>10919</Characters>
  <Application>Microsoft Office Word</Application>
  <DocSecurity>0</DocSecurity>
  <Lines>90</Lines>
  <Paragraphs>25</Paragraphs>
  <ScaleCrop>false</ScaleCrop>
  <Company/>
  <LinksUpToDate>false</LinksUpToDate>
  <CharactersWithSpaces>12809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潘 金花</dc:creator>
  <cp:keywords/>
  <dc:description/>
  <cp:lastModifiedBy>潘 金花</cp:lastModifiedBy>
  <cp:revision>254</cp:revision>
  <dcterms:created xsi:type="dcterms:W3CDTF">2023-06-28T04:33:00Z</dcterms:created>
  <dcterms:modified xsi:type="dcterms:W3CDTF">2023-07-04T10:56:00Z</dcterms:modified>
</cp:coreProperties>
</file>