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15FBE" w14:textId="77777777" w:rsidR="00D14A00" w:rsidRDefault="00000000">
      <w:pPr>
        <w:jc w:val="both"/>
        <w:rPr>
          <w:b/>
        </w:rPr>
      </w:pPr>
      <w:r>
        <w:rPr>
          <w:b/>
        </w:rPr>
        <w:t>Supplementary Tables</w:t>
      </w:r>
    </w:p>
    <w:p w14:paraId="3B22AE3A" w14:textId="77777777" w:rsidR="00D14A00" w:rsidRDefault="00D14A00">
      <w:pPr>
        <w:jc w:val="both"/>
        <w:rPr>
          <w:b/>
        </w:rPr>
      </w:pPr>
    </w:p>
    <w:p w14:paraId="3C82B55F" w14:textId="77777777" w:rsidR="00D14A00" w:rsidRDefault="00000000">
      <w:pPr>
        <w:jc w:val="both"/>
      </w:pPr>
      <w:r>
        <w:rPr>
          <w:b/>
        </w:rPr>
        <w:t xml:space="preserve">Table 1: </w:t>
      </w:r>
      <w:proofErr w:type="spellStart"/>
      <w:r>
        <w:rPr>
          <w:b/>
        </w:rPr>
        <w:t>QuPath</w:t>
      </w:r>
      <w:proofErr w:type="spellEnd"/>
      <w:r>
        <w:rPr>
          <w:b/>
        </w:rPr>
        <w:t xml:space="preserve"> cell detection parameters for interneuron subpopulations. </w:t>
      </w:r>
    </w:p>
    <w:tbl>
      <w:tblPr>
        <w:tblStyle w:val="a"/>
        <w:tblpPr w:leftFromText="180" w:rightFromText="180" w:vertAnchor="text" w:tblpY="97"/>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35"/>
        <w:gridCol w:w="2400"/>
        <w:gridCol w:w="2265"/>
      </w:tblGrid>
      <w:tr w:rsidR="00D14A00" w14:paraId="1B93C901" w14:textId="77777777">
        <w:trPr>
          <w:trHeight w:val="440"/>
        </w:trPr>
        <w:tc>
          <w:tcPr>
            <w:tcW w:w="4335" w:type="dxa"/>
            <w:vMerge w:val="restart"/>
          </w:tcPr>
          <w:p w14:paraId="7D74D03B" w14:textId="77777777" w:rsidR="00D14A00" w:rsidRDefault="00000000">
            <w:pPr>
              <w:widowControl w:val="0"/>
              <w:rPr>
                <w:b/>
                <w:sz w:val="20"/>
                <w:szCs w:val="20"/>
              </w:rPr>
            </w:pPr>
            <w:proofErr w:type="spellStart"/>
            <w:r>
              <w:rPr>
                <w:b/>
                <w:sz w:val="20"/>
                <w:szCs w:val="20"/>
              </w:rPr>
              <w:t>QuPath</w:t>
            </w:r>
            <w:proofErr w:type="spellEnd"/>
            <w:r>
              <w:rPr>
                <w:b/>
                <w:sz w:val="20"/>
                <w:szCs w:val="20"/>
              </w:rPr>
              <w:t xml:space="preserve"> Parameter</w:t>
            </w:r>
          </w:p>
        </w:tc>
        <w:tc>
          <w:tcPr>
            <w:tcW w:w="4665" w:type="dxa"/>
            <w:gridSpan w:val="2"/>
          </w:tcPr>
          <w:p w14:paraId="056555A8" w14:textId="77777777" w:rsidR="00D14A00" w:rsidRDefault="00000000">
            <w:pPr>
              <w:widowControl w:val="0"/>
              <w:rPr>
                <w:b/>
                <w:sz w:val="20"/>
                <w:szCs w:val="20"/>
              </w:rPr>
            </w:pPr>
            <w:r>
              <w:rPr>
                <w:b/>
                <w:sz w:val="20"/>
                <w:szCs w:val="20"/>
              </w:rPr>
              <w:t>Interneuron Subpopulation</w:t>
            </w:r>
          </w:p>
        </w:tc>
      </w:tr>
      <w:tr w:rsidR="00D14A00" w14:paraId="4EE4B8BB" w14:textId="77777777">
        <w:trPr>
          <w:trHeight w:val="440"/>
        </w:trPr>
        <w:tc>
          <w:tcPr>
            <w:tcW w:w="4335" w:type="dxa"/>
            <w:vMerge/>
          </w:tcPr>
          <w:p w14:paraId="0F92DCF8" w14:textId="77777777" w:rsidR="00D14A00" w:rsidRDefault="00D14A00">
            <w:pPr>
              <w:widowControl w:val="0"/>
              <w:pBdr>
                <w:top w:val="nil"/>
                <w:left w:val="nil"/>
                <w:bottom w:val="nil"/>
                <w:right w:val="nil"/>
                <w:between w:val="nil"/>
              </w:pBdr>
              <w:spacing w:line="276" w:lineRule="auto"/>
              <w:rPr>
                <w:b/>
              </w:rPr>
            </w:pPr>
          </w:p>
        </w:tc>
        <w:tc>
          <w:tcPr>
            <w:tcW w:w="2400" w:type="dxa"/>
          </w:tcPr>
          <w:p w14:paraId="1033D304" w14:textId="77777777" w:rsidR="00D14A00" w:rsidRDefault="00000000">
            <w:pPr>
              <w:widowControl w:val="0"/>
              <w:rPr>
                <w:b/>
                <w:sz w:val="20"/>
                <w:szCs w:val="20"/>
              </w:rPr>
            </w:pPr>
            <w:r>
              <w:rPr>
                <w:b/>
                <w:sz w:val="20"/>
                <w:szCs w:val="20"/>
              </w:rPr>
              <w:t>PV(+)/VVA(All/+/-)</w:t>
            </w:r>
          </w:p>
        </w:tc>
        <w:tc>
          <w:tcPr>
            <w:tcW w:w="2265" w:type="dxa"/>
          </w:tcPr>
          <w:p w14:paraId="2F32E76B" w14:textId="77777777" w:rsidR="00D14A00" w:rsidRDefault="00000000">
            <w:pPr>
              <w:widowControl w:val="0"/>
              <w:rPr>
                <w:b/>
                <w:sz w:val="20"/>
                <w:szCs w:val="20"/>
              </w:rPr>
            </w:pPr>
            <w:r>
              <w:rPr>
                <w:b/>
                <w:sz w:val="20"/>
                <w:szCs w:val="20"/>
              </w:rPr>
              <w:t>VVA(+)/PV(All)</w:t>
            </w:r>
          </w:p>
        </w:tc>
      </w:tr>
      <w:tr w:rsidR="00D14A00" w14:paraId="79B8EAF6" w14:textId="77777777">
        <w:tc>
          <w:tcPr>
            <w:tcW w:w="4335" w:type="dxa"/>
          </w:tcPr>
          <w:p w14:paraId="378FB500" w14:textId="77777777" w:rsidR="00D14A00" w:rsidRDefault="00000000">
            <w:pPr>
              <w:widowControl w:val="0"/>
              <w:rPr>
                <w:sz w:val="20"/>
                <w:szCs w:val="20"/>
              </w:rPr>
            </w:pPr>
            <w:r>
              <w:rPr>
                <w:sz w:val="20"/>
                <w:szCs w:val="20"/>
              </w:rPr>
              <w:t>Requested Pixel Size (</w:t>
            </w:r>
            <w:proofErr w:type="spellStart"/>
            <w:r>
              <w:rPr>
                <w:sz w:val="20"/>
                <w:szCs w:val="20"/>
              </w:rPr>
              <w:t>μm</w:t>
            </w:r>
            <w:proofErr w:type="spellEnd"/>
            <w:r>
              <w:rPr>
                <w:sz w:val="20"/>
                <w:szCs w:val="20"/>
              </w:rPr>
              <w:t>)</w:t>
            </w:r>
          </w:p>
        </w:tc>
        <w:tc>
          <w:tcPr>
            <w:tcW w:w="2400" w:type="dxa"/>
          </w:tcPr>
          <w:p w14:paraId="1F1F9D64" w14:textId="77777777" w:rsidR="00D14A00" w:rsidRDefault="00000000">
            <w:pPr>
              <w:widowControl w:val="0"/>
              <w:rPr>
                <w:sz w:val="20"/>
                <w:szCs w:val="20"/>
              </w:rPr>
            </w:pPr>
            <w:r>
              <w:rPr>
                <w:sz w:val="20"/>
                <w:szCs w:val="20"/>
              </w:rPr>
              <w:t>0.5</w:t>
            </w:r>
          </w:p>
        </w:tc>
        <w:tc>
          <w:tcPr>
            <w:tcW w:w="2265" w:type="dxa"/>
          </w:tcPr>
          <w:p w14:paraId="1AE5B762" w14:textId="77777777" w:rsidR="00D14A00" w:rsidRDefault="00000000">
            <w:pPr>
              <w:widowControl w:val="0"/>
              <w:rPr>
                <w:sz w:val="20"/>
                <w:szCs w:val="20"/>
              </w:rPr>
            </w:pPr>
            <w:r>
              <w:rPr>
                <w:sz w:val="20"/>
                <w:szCs w:val="20"/>
              </w:rPr>
              <w:t>0.5</w:t>
            </w:r>
          </w:p>
        </w:tc>
      </w:tr>
      <w:tr w:rsidR="00D14A00" w14:paraId="022C5C7F" w14:textId="77777777">
        <w:tc>
          <w:tcPr>
            <w:tcW w:w="4335" w:type="dxa"/>
          </w:tcPr>
          <w:p w14:paraId="461AE0B2" w14:textId="77777777" w:rsidR="00D14A00" w:rsidRDefault="00000000">
            <w:pPr>
              <w:widowControl w:val="0"/>
              <w:rPr>
                <w:sz w:val="20"/>
                <w:szCs w:val="20"/>
              </w:rPr>
            </w:pPr>
            <w:r>
              <w:rPr>
                <w:sz w:val="20"/>
                <w:szCs w:val="20"/>
              </w:rPr>
              <w:t>Background Radius (</w:t>
            </w:r>
            <w:proofErr w:type="spellStart"/>
            <w:r>
              <w:rPr>
                <w:sz w:val="20"/>
                <w:szCs w:val="20"/>
              </w:rPr>
              <w:t>μm</w:t>
            </w:r>
            <w:proofErr w:type="spellEnd"/>
            <w:r>
              <w:rPr>
                <w:sz w:val="20"/>
                <w:szCs w:val="20"/>
              </w:rPr>
              <w:t>)</w:t>
            </w:r>
          </w:p>
        </w:tc>
        <w:tc>
          <w:tcPr>
            <w:tcW w:w="2400" w:type="dxa"/>
          </w:tcPr>
          <w:p w14:paraId="102AD3C6" w14:textId="77777777" w:rsidR="00D14A00" w:rsidRDefault="00000000">
            <w:pPr>
              <w:widowControl w:val="0"/>
              <w:rPr>
                <w:sz w:val="20"/>
                <w:szCs w:val="20"/>
              </w:rPr>
            </w:pPr>
            <w:r>
              <w:rPr>
                <w:sz w:val="20"/>
                <w:szCs w:val="20"/>
              </w:rPr>
              <w:t>8.6</w:t>
            </w:r>
          </w:p>
        </w:tc>
        <w:tc>
          <w:tcPr>
            <w:tcW w:w="2265" w:type="dxa"/>
          </w:tcPr>
          <w:p w14:paraId="560B14DE" w14:textId="77777777" w:rsidR="00D14A00" w:rsidRDefault="00000000">
            <w:pPr>
              <w:widowControl w:val="0"/>
              <w:rPr>
                <w:sz w:val="20"/>
                <w:szCs w:val="20"/>
              </w:rPr>
            </w:pPr>
            <w:r>
              <w:rPr>
                <w:sz w:val="20"/>
                <w:szCs w:val="20"/>
              </w:rPr>
              <w:t>6.0</w:t>
            </w:r>
          </w:p>
        </w:tc>
      </w:tr>
      <w:tr w:rsidR="00D14A00" w14:paraId="79802C86" w14:textId="77777777">
        <w:tc>
          <w:tcPr>
            <w:tcW w:w="4335" w:type="dxa"/>
          </w:tcPr>
          <w:p w14:paraId="7AE5316D" w14:textId="77777777" w:rsidR="00D14A00" w:rsidRDefault="00000000">
            <w:pPr>
              <w:widowControl w:val="0"/>
              <w:rPr>
                <w:sz w:val="20"/>
                <w:szCs w:val="20"/>
              </w:rPr>
            </w:pPr>
            <w:r>
              <w:rPr>
                <w:sz w:val="20"/>
                <w:szCs w:val="20"/>
              </w:rPr>
              <w:t>Median Radius (</w:t>
            </w:r>
            <w:proofErr w:type="spellStart"/>
            <w:r>
              <w:rPr>
                <w:sz w:val="20"/>
                <w:szCs w:val="20"/>
              </w:rPr>
              <w:t>μm</w:t>
            </w:r>
            <w:proofErr w:type="spellEnd"/>
            <w:r>
              <w:rPr>
                <w:sz w:val="20"/>
                <w:szCs w:val="20"/>
              </w:rPr>
              <w:t>)</w:t>
            </w:r>
          </w:p>
        </w:tc>
        <w:tc>
          <w:tcPr>
            <w:tcW w:w="2400" w:type="dxa"/>
          </w:tcPr>
          <w:p w14:paraId="45A612C5" w14:textId="77777777" w:rsidR="00D14A00" w:rsidRDefault="00000000">
            <w:pPr>
              <w:widowControl w:val="0"/>
              <w:rPr>
                <w:sz w:val="20"/>
                <w:szCs w:val="20"/>
              </w:rPr>
            </w:pPr>
            <w:r>
              <w:rPr>
                <w:sz w:val="20"/>
                <w:szCs w:val="20"/>
              </w:rPr>
              <w:t>2.3</w:t>
            </w:r>
          </w:p>
        </w:tc>
        <w:tc>
          <w:tcPr>
            <w:tcW w:w="2265" w:type="dxa"/>
          </w:tcPr>
          <w:p w14:paraId="0F2AD6D4" w14:textId="77777777" w:rsidR="00D14A00" w:rsidRDefault="00000000">
            <w:pPr>
              <w:widowControl w:val="0"/>
              <w:rPr>
                <w:sz w:val="20"/>
                <w:szCs w:val="20"/>
              </w:rPr>
            </w:pPr>
            <w:r>
              <w:rPr>
                <w:sz w:val="20"/>
                <w:szCs w:val="20"/>
              </w:rPr>
              <w:t>3.0</w:t>
            </w:r>
          </w:p>
        </w:tc>
      </w:tr>
      <w:tr w:rsidR="00D14A00" w14:paraId="43640361" w14:textId="77777777">
        <w:tc>
          <w:tcPr>
            <w:tcW w:w="4335" w:type="dxa"/>
          </w:tcPr>
          <w:p w14:paraId="453902A5" w14:textId="77777777" w:rsidR="00D14A00" w:rsidRDefault="00000000">
            <w:pPr>
              <w:widowControl w:val="0"/>
              <w:rPr>
                <w:sz w:val="20"/>
                <w:szCs w:val="20"/>
              </w:rPr>
            </w:pPr>
            <w:r>
              <w:rPr>
                <w:sz w:val="20"/>
                <w:szCs w:val="20"/>
              </w:rPr>
              <w:t>Sigma (</w:t>
            </w:r>
            <w:proofErr w:type="spellStart"/>
            <w:r>
              <w:rPr>
                <w:sz w:val="20"/>
                <w:szCs w:val="20"/>
              </w:rPr>
              <w:t>μm</w:t>
            </w:r>
            <w:proofErr w:type="spellEnd"/>
            <w:r>
              <w:rPr>
                <w:sz w:val="20"/>
                <w:szCs w:val="20"/>
              </w:rPr>
              <w:t>)</w:t>
            </w:r>
          </w:p>
        </w:tc>
        <w:tc>
          <w:tcPr>
            <w:tcW w:w="2400" w:type="dxa"/>
          </w:tcPr>
          <w:p w14:paraId="3727586C" w14:textId="77777777" w:rsidR="00D14A00" w:rsidRDefault="00000000">
            <w:pPr>
              <w:widowControl w:val="0"/>
              <w:rPr>
                <w:sz w:val="20"/>
                <w:szCs w:val="20"/>
              </w:rPr>
            </w:pPr>
            <w:r>
              <w:rPr>
                <w:sz w:val="20"/>
                <w:szCs w:val="20"/>
              </w:rPr>
              <w:t>1.5</w:t>
            </w:r>
          </w:p>
        </w:tc>
        <w:tc>
          <w:tcPr>
            <w:tcW w:w="2265" w:type="dxa"/>
          </w:tcPr>
          <w:p w14:paraId="7B77F0F6" w14:textId="77777777" w:rsidR="00D14A00" w:rsidRDefault="00000000">
            <w:pPr>
              <w:widowControl w:val="0"/>
              <w:rPr>
                <w:sz w:val="20"/>
                <w:szCs w:val="20"/>
              </w:rPr>
            </w:pPr>
            <w:r>
              <w:rPr>
                <w:sz w:val="20"/>
                <w:szCs w:val="20"/>
              </w:rPr>
              <w:t>3.0</w:t>
            </w:r>
          </w:p>
        </w:tc>
      </w:tr>
      <w:tr w:rsidR="00D14A00" w14:paraId="0F9306EB" w14:textId="77777777">
        <w:tc>
          <w:tcPr>
            <w:tcW w:w="4335" w:type="dxa"/>
          </w:tcPr>
          <w:p w14:paraId="6EE27D5F" w14:textId="77777777" w:rsidR="00D14A00" w:rsidRDefault="00000000">
            <w:pPr>
              <w:widowControl w:val="0"/>
              <w:rPr>
                <w:sz w:val="20"/>
                <w:szCs w:val="20"/>
              </w:rPr>
            </w:pPr>
            <w:r>
              <w:rPr>
                <w:sz w:val="20"/>
                <w:szCs w:val="20"/>
              </w:rPr>
              <w:t>Minimum Area (</w:t>
            </w:r>
            <w:proofErr w:type="spellStart"/>
            <w:r>
              <w:rPr>
                <w:sz w:val="20"/>
                <w:szCs w:val="20"/>
              </w:rPr>
              <w:t>μm</w:t>
            </w:r>
            <w:proofErr w:type="spellEnd"/>
            <w:r>
              <w:rPr>
                <w:sz w:val="20"/>
                <w:szCs w:val="20"/>
              </w:rPr>
              <w:t>)</w:t>
            </w:r>
          </w:p>
        </w:tc>
        <w:tc>
          <w:tcPr>
            <w:tcW w:w="2400" w:type="dxa"/>
          </w:tcPr>
          <w:p w14:paraId="01F09D40" w14:textId="77777777" w:rsidR="00D14A00" w:rsidRDefault="00000000">
            <w:pPr>
              <w:widowControl w:val="0"/>
              <w:rPr>
                <w:sz w:val="20"/>
                <w:szCs w:val="20"/>
              </w:rPr>
            </w:pPr>
            <w:r>
              <w:rPr>
                <w:sz w:val="20"/>
                <w:szCs w:val="20"/>
              </w:rPr>
              <w:t>25.0</w:t>
            </w:r>
          </w:p>
        </w:tc>
        <w:tc>
          <w:tcPr>
            <w:tcW w:w="2265" w:type="dxa"/>
          </w:tcPr>
          <w:p w14:paraId="06CD5DC5" w14:textId="77777777" w:rsidR="00D14A00" w:rsidRDefault="00000000">
            <w:pPr>
              <w:widowControl w:val="0"/>
              <w:rPr>
                <w:sz w:val="20"/>
                <w:szCs w:val="20"/>
              </w:rPr>
            </w:pPr>
            <w:r>
              <w:rPr>
                <w:sz w:val="20"/>
                <w:szCs w:val="20"/>
              </w:rPr>
              <w:t>60.0</w:t>
            </w:r>
          </w:p>
        </w:tc>
      </w:tr>
      <w:tr w:rsidR="00D14A00" w14:paraId="2CC5872A" w14:textId="77777777">
        <w:tc>
          <w:tcPr>
            <w:tcW w:w="4335" w:type="dxa"/>
          </w:tcPr>
          <w:p w14:paraId="167D2042" w14:textId="77777777" w:rsidR="00D14A00" w:rsidRDefault="00000000">
            <w:pPr>
              <w:widowControl w:val="0"/>
              <w:rPr>
                <w:sz w:val="20"/>
                <w:szCs w:val="20"/>
              </w:rPr>
            </w:pPr>
            <w:r>
              <w:rPr>
                <w:sz w:val="20"/>
                <w:szCs w:val="20"/>
              </w:rPr>
              <w:t>Maximum Area (</w:t>
            </w:r>
            <w:proofErr w:type="spellStart"/>
            <w:r>
              <w:rPr>
                <w:sz w:val="20"/>
                <w:szCs w:val="20"/>
              </w:rPr>
              <w:t>μm</w:t>
            </w:r>
            <w:proofErr w:type="spellEnd"/>
            <w:r>
              <w:rPr>
                <w:sz w:val="20"/>
                <w:szCs w:val="20"/>
              </w:rPr>
              <w:t>)</w:t>
            </w:r>
          </w:p>
        </w:tc>
        <w:tc>
          <w:tcPr>
            <w:tcW w:w="2400" w:type="dxa"/>
          </w:tcPr>
          <w:p w14:paraId="594B45BA" w14:textId="77777777" w:rsidR="00D14A00" w:rsidRDefault="00000000">
            <w:pPr>
              <w:widowControl w:val="0"/>
              <w:rPr>
                <w:sz w:val="20"/>
                <w:szCs w:val="20"/>
              </w:rPr>
            </w:pPr>
            <w:r>
              <w:rPr>
                <w:sz w:val="20"/>
                <w:szCs w:val="20"/>
              </w:rPr>
              <w:t>400.0</w:t>
            </w:r>
          </w:p>
        </w:tc>
        <w:tc>
          <w:tcPr>
            <w:tcW w:w="2265" w:type="dxa"/>
          </w:tcPr>
          <w:p w14:paraId="37BEC62D" w14:textId="77777777" w:rsidR="00D14A00" w:rsidRDefault="00000000">
            <w:pPr>
              <w:widowControl w:val="0"/>
              <w:rPr>
                <w:sz w:val="20"/>
                <w:szCs w:val="20"/>
              </w:rPr>
            </w:pPr>
            <w:r>
              <w:rPr>
                <w:sz w:val="20"/>
                <w:szCs w:val="20"/>
              </w:rPr>
              <w:t>600.0</w:t>
            </w:r>
          </w:p>
        </w:tc>
      </w:tr>
      <w:tr w:rsidR="00D14A00" w14:paraId="5ABF1BC2" w14:textId="77777777">
        <w:tc>
          <w:tcPr>
            <w:tcW w:w="4335" w:type="dxa"/>
          </w:tcPr>
          <w:p w14:paraId="30DF0F6E" w14:textId="77777777" w:rsidR="00D14A00" w:rsidRDefault="00000000">
            <w:pPr>
              <w:widowControl w:val="0"/>
              <w:rPr>
                <w:sz w:val="20"/>
                <w:szCs w:val="20"/>
              </w:rPr>
            </w:pPr>
            <w:r>
              <w:rPr>
                <w:sz w:val="20"/>
                <w:szCs w:val="20"/>
              </w:rPr>
              <w:t>Detection Threshold</w:t>
            </w:r>
          </w:p>
        </w:tc>
        <w:tc>
          <w:tcPr>
            <w:tcW w:w="2400" w:type="dxa"/>
          </w:tcPr>
          <w:p w14:paraId="785FB923" w14:textId="77777777" w:rsidR="00D14A00" w:rsidRDefault="00000000">
            <w:pPr>
              <w:widowControl w:val="0"/>
              <w:rPr>
                <w:sz w:val="20"/>
                <w:szCs w:val="20"/>
              </w:rPr>
            </w:pPr>
            <w:r>
              <w:rPr>
                <w:sz w:val="20"/>
                <w:szCs w:val="20"/>
              </w:rPr>
              <w:t>5000.0</w:t>
            </w:r>
          </w:p>
        </w:tc>
        <w:tc>
          <w:tcPr>
            <w:tcW w:w="2265" w:type="dxa"/>
          </w:tcPr>
          <w:p w14:paraId="0B4E6D2D" w14:textId="77777777" w:rsidR="00D14A00" w:rsidRDefault="00000000">
            <w:pPr>
              <w:widowControl w:val="0"/>
              <w:rPr>
                <w:sz w:val="20"/>
                <w:szCs w:val="20"/>
              </w:rPr>
            </w:pPr>
            <w:r>
              <w:rPr>
                <w:sz w:val="20"/>
                <w:szCs w:val="20"/>
              </w:rPr>
              <w:t>200.0</w:t>
            </w:r>
          </w:p>
        </w:tc>
      </w:tr>
      <w:tr w:rsidR="00D14A00" w14:paraId="79880B38" w14:textId="77777777">
        <w:tc>
          <w:tcPr>
            <w:tcW w:w="4335" w:type="dxa"/>
          </w:tcPr>
          <w:p w14:paraId="7098B518" w14:textId="77777777" w:rsidR="00D14A00" w:rsidRDefault="00000000">
            <w:pPr>
              <w:widowControl w:val="0"/>
              <w:rPr>
                <w:sz w:val="20"/>
                <w:szCs w:val="20"/>
              </w:rPr>
            </w:pPr>
            <w:r>
              <w:rPr>
                <w:sz w:val="20"/>
                <w:szCs w:val="20"/>
              </w:rPr>
              <w:t>Split by Shape</w:t>
            </w:r>
          </w:p>
        </w:tc>
        <w:tc>
          <w:tcPr>
            <w:tcW w:w="2400" w:type="dxa"/>
          </w:tcPr>
          <w:p w14:paraId="2D684ED5" w14:textId="77777777" w:rsidR="00D14A00" w:rsidRDefault="00000000">
            <w:pPr>
              <w:widowControl w:val="0"/>
              <w:rPr>
                <w:sz w:val="20"/>
                <w:szCs w:val="20"/>
              </w:rPr>
            </w:pPr>
            <w:r>
              <w:rPr>
                <w:sz w:val="20"/>
                <w:szCs w:val="20"/>
              </w:rPr>
              <w:t>Yes</w:t>
            </w:r>
          </w:p>
        </w:tc>
        <w:tc>
          <w:tcPr>
            <w:tcW w:w="2265" w:type="dxa"/>
          </w:tcPr>
          <w:p w14:paraId="15A517A0" w14:textId="77777777" w:rsidR="00D14A00" w:rsidRDefault="00000000">
            <w:pPr>
              <w:widowControl w:val="0"/>
              <w:rPr>
                <w:sz w:val="20"/>
                <w:szCs w:val="20"/>
              </w:rPr>
            </w:pPr>
            <w:r>
              <w:rPr>
                <w:sz w:val="20"/>
                <w:szCs w:val="20"/>
              </w:rPr>
              <w:t>Yes</w:t>
            </w:r>
          </w:p>
        </w:tc>
      </w:tr>
      <w:tr w:rsidR="00D14A00" w14:paraId="3A60061A" w14:textId="77777777">
        <w:tc>
          <w:tcPr>
            <w:tcW w:w="4335" w:type="dxa"/>
          </w:tcPr>
          <w:p w14:paraId="73236917" w14:textId="77777777" w:rsidR="00D14A00" w:rsidRDefault="00000000">
            <w:pPr>
              <w:widowControl w:val="0"/>
              <w:rPr>
                <w:sz w:val="20"/>
                <w:szCs w:val="20"/>
              </w:rPr>
            </w:pPr>
            <w:r>
              <w:rPr>
                <w:sz w:val="20"/>
                <w:szCs w:val="20"/>
              </w:rPr>
              <w:t>Cell Expansion (</w:t>
            </w:r>
            <w:proofErr w:type="spellStart"/>
            <w:r>
              <w:rPr>
                <w:sz w:val="20"/>
                <w:szCs w:val="20"/>
              </w:rPr>
              <w:t>μm</w:t>
            </w:r>
            <w:proofErr w:type="spellEnd"/>
            <w:r>
              <w:rPr>
                <w:sz w:val="20"/>
                <w:szCs w:val="20"/>
              </w:rPr>
              <w:t>)</w:t>
            </w:r>
          </w:p>
        </w:tc>
        <w:tc>
          <w:tcPr>
            <w:tcW w:w="2400" w:type="dxa"/>
          </w:tcPr>
          <w:p w14:paraId="30837A0A" w14:textId="77777777" w:rsidR="00D14A00" w:rsidRDefault="00000000">
            <w:pPr>
              <w:widowControl w:val="0"/>
              <w:rPr>
                <w:sz w:val="20"/>
                <w:szCs w:val="20"/>
              </w:rPr>
            </w:pPr>
            <w:r>
              <w:rPr>
                <w:sz w:val="20"/>
                <w:szCs w:val="20"/>
              </w:rPr>
              <w:t>4.0</w:t>
            </w:r>
          </w:p>
        </w:tc>
        <w:tc>
          <w:tcPr>
            <w:tcW w:w="2265" w:type="dxa"/>
          </w:tcPr>
          <w:p w14:paraId="3EED8DA7" w14:textId="77777777" w:rsidR="00D14A00" w:rsidRDefault="00000000">
            <w:pPr>
              <w:widowControl w:val="0"/>
              <w:rPr>
                <w:sz w:val="20"/>
                <w:szCs w:val="20"/>
              </w:rPr>
            </w:pPr>
            <w:r>
              <w:rPr>
                <w:sz w:val="20"/>
                <w:szCs w:val="20"/>
              </w:rPr>
              <w:t>2.0</w:t>
            </w:r>
          </w:p>
        </w:tc>
      </w:tr>
      <w:tr w:rsidR="00D14A00" w14:paraId="5F928B42" w14:textId="77777777">
        <w:tc>
          <w:tcPr>
            <w:tcW w:w="4335" w:type="dxa"/>
          </w:tcPr>
          <w:p w14:paraId="10D6E366" w14:textId="77777777" w:rsidR="00D14A00" w:rsidRDefault="00000000">
            <w:pPr>
              <w:widowControl w:val="0"/>
              <w:rPr>
                <w:sz w:val="20"/>
                <w:szCs w:val="20"/>
              </w:rPr>
            </w:pPr>
            <w:r>
              <w:rPr>
                <w:sz w:val="20"/>
                <w:szCs w:val="20"/>
              </w:rPr>
              <w:t>Include Nuclei</w:t>
            </w:r>
          </w:p>
        </w:tc>
        <w:tc>
          <w:tcPr>
            <w:tcW w:w="2400" w:type="dxa"/>
          </w:tcPr>
          <w:p w14:paraId="1EDE6C44" w14:textId="77777777" w:rsidR="00D14A00" w:rsidRDefault="00000000">
            <w:pPr>
              <w:widowControl w:val="0"/>
              <w:rPr>
                <w:sz w:val="20"/>
                <w:szCs w:val="20"/>
              </w:rPr>
            </w:pPr>
            <w:r>
              <w:rPr>
                <w:sz w:val="20"/>
                <w:szCs w:val="20"/>
              </w:rPr>
              <w:t>No</w:t>
            </w:r>
          </w:p>
        </w:tc>
        <w:tc>
          <w:tcPr>
            <w:tcW w:w="2265" w:type="dxa"/>
          </w:tcPr>
          <w:p w14:paraId="55EC269F" w14:textId="77777777" w:rsidR="00D14A00" w:rsidRDefault="00000000">
            <w:pPr>
              <w:widowControl w:val="0"/>
              <w:rPr>
                <w:sz w:val="20"/>
                <w:szCs w:val="20"/>
              </w:rPr>
            </w:pPr>
            <w:r>
              <w:rPr>
                <w:sz w:val="20"/>
                <w:szCs w:val="20"/>
              </w:rPr>
              <w:t>No</w:t>
            </w:r>
          </w:p>
        </w:tc>
      </w:tr>
      <w:tr w:rsidR="00D14A00" w14:paraId="3036018C" w14:textId="77777777">
        <w:tc>
          <w:tcPr>
            <w:tcW w:w="4335" w:type="dxa"/>
          </w:tcPr>
          <w:p w14:paraId="13F55997" w14:textId="77777777" w:rsidR="00D14A00" w:rsidRDefault="00000000">
            <w:pPr>
              <w:widowControl w:val="0"/>
              <w:rPr>
                <w:sz w:val="20"/>
                <w:szCs w:val="20"/>
              </w:rPr>
            </w:pPr>
            <w:r>
              <w:rPr>
                <w:sz w:val="20"/>
                <w:szCs w:val="20"/>
              </w:rPr>
              <w:t>Smooth Boundaries</w:t>
            </w:r>
          </w:p>
        </w:tc>
        <w:tc>
          <w:tcPr>
            <w:tcW w:w="2400" w:type="dxa"/>
          </w:tcPr>
          <w:p w14:paraId="467ABDF0" w14:textId="77777777" w:rsidR="00D14A00" w:rsidRDefault="00000000">
            <w:pPr>
              <w:widowControl w:val="0"/>
              <w:rPr>
                <w:sz w:val="20"/>
                <w:szCs w:val="20"/>
              </w:rPr>
            </w:pPr>
            <w:r>
              <w:rPr>
                <w:sz w:val="20"/>
                <w:szCs w:val="20"/>
              </w:rPr>
              <w:t>Yes</w:t>
            </w:r>
          </w:p>
        </w:tc>
        <w:tc>
          <w:tcPr>
            <w:tcW w:w="2265" w:type="dxa"/>
          </w:tcPr>
          <w:p w14:paraId="6DD56FFC" w14:textId="77777777" w:rsidR="00D14A00" w:rsidRDefault="00000000">
            <w:pPr>
              <w:widowControl w:val="0"/>
              <w:rPr>
                <w:sz w:val="20"/>
                <w:szCs w:val="20"/>
              </w:rPr>
            </w:pPr>
            <w:r>
              <w:rPr>
                <w:sz w:val="20"/>
                <w:szCs w:val="20"/>
              </w:rPr>
              <w:t>Yes</w:t>
            </w:r>
          </w:p>
        </w:tc>
      </w:tr>
      <w:tr w:rsidR="00D14A00" w14:paraId="23D60C19" w14:textId="77777777">
        <w:tc>
          <w:tcPr>
            <w:tcW w:w="4335" w:type="dxa"/>
          </w:tcPr>
          <w:p w14:paraId="22E61A06" w14:textId="77777777" w:rsidR="00D14A00" w:rsidRDefault="00000000">
            <w:pPr>
              <w:widowControl w:val="0"/>
              <w:rPr>
                <w:sz w:val="20"/>
                <w:szCs w:val="20"/>
              </w:rPr>
            </w:pPr>
            <w:r>
              <w:rPr>
                <w:sz w:val="20"/>
                <w:szCs w:val="20"/>
              </w:rPr>
              <w:t>Make Measurements</w:t>
            </w:r>
          </w:p>
        </w:tc>
        <w:tc>
          <w:tcPr>
            <w:tcW w:w="2400" w:type="dxa"/>
          </w:tcPr>
          <w:p w14:paraId="70811A90" w14:textId="77777777" w:rsidR="00D14A00" w:rsidRDefault="00000000">
            <w:pPr>
              <w:widowControl w:val="0"/>
              <w:rPr>
                <w:sz w:val="20"/>
                <w:szCs w:val="20"/>
              </w:rPr>
            </w:pPr>
            <w:r>
              <w:rPr>
                <w:sz w:val="20"/>
                <w:szCs w:val="20"/>
              </w:rPr>
              <w:t>Yes</w:t>
            </w:r>
          </w:p>
        </w:tc>
        <w:tc>
          <w:tcPr>
            <w:tcW w:w="2265" w:type="dxa"/>
          </w:tcPr>
          <w:p w14:paraId="23E503F8" w14:textId="77777777" w:rsidR="00D14A00" w:rsidRDefault="00000000">
            <w:pPr>
              <w:widowControl w:val="0"/>
              <w:rPr>
                <w:sz w:val="20"/>
                <w:szCs w:val="20"/>
              </w:rPr>
            </w:pPr>
            <w:r>
              <w:rPr>
                <w:sz w:val="20"/>
                <w:szCs w:val="20"/>
              </w:rPr>
              <w:t>Yes</w:t>
            </w:r>
          </w:p>
        </w:tc>
      </w:tr>
      <w:tr w:rsidR="00D14A00" w14:paraId="23EFE1C3" w14:textId="77777777">
        <w:tc>
          <w:tcPr>
            <w:tcW w:w="4335" w:type="dxa"/>
          </w:tcPr>
          <w:p w14:paraId="659AEE1A" w14:textId="77777777" w:rsidR="00D14A00" w:rsidRDefault="00000000">
            <w:pPr>
              <w:widowControl w:val="0"/>
              <w:rPr>
                <w:sz w:val="20"/>
                <w:szCs w:val="20"/>
              </w:rPr>
            </w:pPr>
            <w:r>
              <w:rPr>
                <w:sz w:val="20"/>
                <w:szCs w:val="20"/>
              </w:rPr>
              <w:t>Positive Detection Threshold 1</w:t>
            </w:r>
          </w:p>
        </w:tc>
        <w:tc>
          <w:tcPr>
            <w:tcW w:w="2400" w:type="dxa"/>
          </w:tcPr>
          <w:p w14:paraId="03AD3F2E" w14:textId="77777777" w:rsidR="00D14A00" w:rsidRDefault="00000000">
            <w:pPr>
              <w:widowControl w:val="0"/>
              <w:rPr>
                <w:sz w:val="20"/>
                <w:szCs w:val="20"/>
              </w:rPr>
            </w:pPr>
            <w:r>
              <w:rPr>
                <w:sz w:val="20"/>
                <w:szCs w:val="20"/>
              </w:rPr>
              <w:t>800.0</w:t>
            </w:r>
          </w:p>
        </w:tc>
        <w:tc>
          <w:tcPr>
            <w:tcW w:w="2265" w:type="dxa"/>
          </w:tcPr>
          <w:p w14:paraId="285D721F" w14:textId="77777777" w:rsidR="00D14A00" w:rsidRDefault="00000000">
            <w:pPr>
              <w:widowControl w:val="0"/>
              <w:rPr>
                <w:sz w:val="20"/>
                <w:szCs w:val="20"/>
              </w:rPr>
            </w:pPr>
            <w:r>
              <w:rPr>
                <w:sz w:val="20"/>
                <w:szCs w:val="20"/>
              </w:rPr>
              <w:t>N/A</w:t>
            </w:r>
          </w:p>
        </w:tc>
      </w:tr>
      <w:tr w:rsidR="00D14A00" w14:paraId="14A8A0C4" w14:textId="77777777">
        <w:tc>
          <w:tcPr>
            <w:tcW w:w="4335" w:type="dxa"/>
          </w:tcPr>
          <w:p w14:paraId="44B4A8CB" w14:textId="77777777" w:rsidR="00D14A00" w:rsidRDefault="00000000">
            <w:pPr>
              <w:widowControl w:val="0"/>
              <w:rPr>
                <w:sz w:val="20"/>
                <w:szCs w:val="20"/>
              </w:rPr>
            </w:pPr>
            <w:r>
              <w:rPr>
                <w:sz w:val="20"/>
                <w:szCs w:val="20"/>
              </w:rPr>
              <w:t>Positive Detection Threshold 2</w:t>
            </w:r>
          </w:p>
        </w:tc>
        <w:tc>
          <w:tcPr>
            <w:tcW w:w="2400" w:type="dxa"/>
          </w:tcPr>
          <w:p w14:paraId="61BC3B00" w14:textId="77777777" w:rsidR="00D14A00" w:rsidRDefault="00000000">
            <w:pPr>
              <w:widowControl w:val="0"/>
              <w:rPr>
                <w:sz w:val="20"/>
                <w:szCs w:val="20"/>
              </w:rPr>
            </w:pPr>
            <w:r>
              <w:rPr>
                <w:sz w:val="20"/>
                <w:szCs w:val="20"/>
              </w:rPr>
              <w:t>800.0</w:t>
            </w:r>
          </w:p>
        </w:tc>
        <w:tc>
          <w:tcPr>
            <w:tcW w:w="2265" w:type="dxa"/>
          </w:tcPr>
          <w:p w14:paraId="0D30653E" w14:textId="77777777" w:rsidR="00D14A00" w:rsidRDefault="00000000">
            <w:pPr>
              <w:widowControl w:val="0"/>
              <w:rPr>
                <w:sz w:val="20"/>
                <w:szCs w:val="20"/>
              </w:rPr>
            </w:pPr>
            <w:r>
              <w:rPr>
                <w:sz w:val="20"/>
                <w:szCs w:val="20"/>
              </w:rPr>
              <w:t>N/A</w:t>
            </w:r>
          </w:p>
        </w:tc>
      </w:tr>
      <w:tr w:rsidR="00D14A00" w14:paraId="51145597" w14:textId="77777777">
        <w:tc>
          <w:tcPr>
            <w:tcW w:w="4335" w:type="dxa"/>
          </w:tcPr>
          <w:p w14:paraId="242C3D3F" w14:textId="77777777" w:rsidR="00D14A00" w:rsidRDefault="00000000">
            <w:pPr>
              <w:widowControl w:val="0"/>
              <w:rPr>
                <w:sz w:val="20"/>
                <w:szCs w:val="20"/>
              </w:rPr>
            </w:pPr>
            <w:r>
              <w:rPr>
                <w:sz w:val="20"/>
                <w:szCs w:val="20"/>
              </w:rPr>
              <w:t>Positive Detection Threshold 3</w:t>
            </w:r>
          </w:p>
        </w:tc>
        <w:tc>
          <w:tcPr>
            <w:tcW w:w="2400" w:type="dxa"/>
          </w:tcPr>
          <w:p w14:paraId="50365CA6" w14:textId="77777777" w:rsidR="00D14A00" w:rsidRDefault="00000000">
            <w:pPr>
              <w:widowControl w:val="0"/>
              <w:rPr>
                <w:sz w:val="20"/>
                <w:szCs w:val="20"/>
              </w:rPr>
            </w:pPr>
            <w:r>
              <w:rPr>
                <w:sz w:val="20"/>
                <w:szCs w:val="20"/>
              </w:rPr>
              <w:t>800.0</w:t>
            </w:r>
          </w:p>
        </w:tc>
        <w:tc>
          <w:tcPr>
            <w:tcW w:w="2265" w:type="dxa"/>
          </w:tcPr>
          <w:p w14:paraId="508D2013" w14:textId="77777777" w:rsidR="00D14A00" w:rsidRDefault="00000000">
            <w:pPr>
              <w:widowControl w:val="0"/>
              <w:rPr>
                <w:sz w:val="20"/>
                <w:szCs w:val="20"/>
              </w:rPr>
            </w:pPr>
            <w:r>
              <w:rPr>
                <w:sz w:val="20"/>
                <w:szCs w:val="20"/>
              </w:rPr>
              <w:t>N/A</w:t>
            </w:r>
          </w:p>
        </w:tc>
      </w:tr>
      <w:tr w:rsidR="00D14A00" w14:paraId="01D645D7" w14:textId="77777777">
        <w:tc>
          <w:tcPr>
            <w:tcW w:w="4335" w:type="dxa"/>
          </w:tcPr>
          <w:p w14:paraId="14244FC9" w14:textId="77777777" w:rsidR="00D14A00" w:rsidRDefault="00000000">
            <w:pPr>
              <w:widowControl w:val="0"/>
              <w:rPr>
                <w:sz w:val="20"/>
                <w:szCs w:val="20"/>
              </w:rPr>
            </w:pPr>
            <w:r>
              <w:rPr>
                <w:sz w:val="20"/>
                <w:szCs w:val="20"/>
              </w:rPr>
              <w:t>Single Threshold</w:t>
            </w:r>
          </w:p>
        </w:tc>
        <w:tc>
          <w:tcPr>
            <w:tcW w:w="2400" w:type="dxa"/>
          </w:tcPr>
          <w:p w14:paraId="501581E6" w14:textId="77777777" w:rsidR="00D14A00" w:rsidRDefault="00000000">
            <w:pPr>
              <w:widowControl w:val="0"/>
              <w:rPr>
                <w:sz w:val="20"/>
                <w:szCs w:val="20"/>
              </w:rPr>
            </w:pPr>
            <w:r>
              <w:rPr>
                <w:sz w:val="20"/>
                <w:szCs w:val="20"/>
              </w:rPr>
              <w:t>Yes</w:t>
            </w:r>
          </w:p>
        </w:tc>
        <w:tc>
          <w:tcPr>
            <w:tcW w:w="2265" w:type="dxa"/>
          </w:tcPr>
          <w:p w14:paraId="64253104" w14:textId="77777777" w:rsidR="00D14A00" w:rsidRDefault="00000000">
            <w:pPr>
              <w:widowControl w:val="0"/>
              <w:rPr>
                <w:sz w:val="20"/>
                <w:szCs w:val="20"/>
              </w:rPr>
            </w:pPr>
            <w:r>
              <w:rPr>
                <w:sz w:val="20"/>
                <w:szCs w:val="20"/>
              </w:rPr>
              <w:t>N/A</w:t>
            </w:r>
          </w:p>
        </w:tc>
      </w:tr>
    </w:tbl>
    <w:p w14:paraId="1442055A" w14:textId="77777777" w:rsidR="00D14A00" w:rsidRDefault="00D14A00">
      <w:pPr>
        <w:jc w:val="both"/>
        <w:rPr>
          <w:sz w:val="22"/>
          <w:szCs w:val="22"/>
        </w:rPr>
      </w:pPr>
    </w:p>
    <w:p w14:paraId="43D402AC" w14:textId="77777777" w:rsidR="00D14A00" w:rsidRDefault="00D14A00">
      <w:pPr>
        <w:jc w:val="both"/>
      </w:pPr>
    </w:p>
    <w:p w14:paraId="37775B13" w14:textId="77777777" w:rsidR="00D14A00" w:rsidRDefault="00000000">
      <w:pPr>
        <w:jc w:val="both"/>
      </w:pPr>
      <w:r>
        <w:rPr>
          <w:b/>
        </w:rPr>
        <w:t xml:space="preserve">Table 2: </w:t>
      </w:r>
      <w:proofErr w:type="spellStart"/>
      <w:r>
        <w:rPr>
          <w:b/>
        </w:rPr>
        <w:t>QuPath</w:t>
      </w:r>
      <w:proofErr w:type="spellEnd"/>
      <w:r>
        <w:rPr>
          <w:b/>
        </w:rPr>
        <w:t xml:space="preserve"> object classifiers applied for each of four interneuron subpopulations.</w:t>
      </w:r>
    </w:p>
    <w:p w14:paraId="78EDB287" w14:textId="77777777" w:rsidR="00D14A00" w:rsidRDefault="00D14A00">
      <w:pPr>
        <w:jc w:val="both"/>
      </w:pPr>
    </w:p>
    <w:tbl>
      <w:tblPr>
        <w:tblStyle w:val="a0"/>
        <w:tblW w:w="89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65"/>
        <w:gridCol w:w="945"/>
        <w:gridCol w:w="4695"/>
        <w:gridCol w:w="2235"/>
      </w:tblGrid>
      <w:tr w:rsidR="00D14A00" w14:paraId="16DE8ECD" w14:textId="77777777">
        <w:trPr>
          <w:trHeight w:val="440"/>
        </w:trPr>
        <w:tc>
          <w:tcPr>
            <w:tcW w:w="2010" w:type="dxa"/>
            <w:gridSpan w:val="2"/>
          </w:tcPr>
          <w:p w14:paraId="51E6E1F3" w14:textId="77777777" w:rsidR="00D14A00" w:rsidRDefault="00000000">
            <w:pPr>
              <w:widowControl w:val="0"/>
              <w:rPr>
                <w:b/>
                <w:sz w:val="20"/>
                <w:szCs w:val="20"/>
              </w:rPr>
            </w:pPr>
            <w:r>
              <w:rPr>
                <w:b/>
                <w:sz w:val="20"/>
                <w:szCs w:val="20"/>
              </w:rPr>
              <w:t>Interneuron Subpopulation</w:t>
            </w:r>
          </w:p>
        </w:tc>
        <w:tc>
          <w:tcPr>
            <w:tcW w:w="4695" w:type="dxa"/>
            <w:vMerge w:val="restart"/>
          </w:tcPr>
          <w:p w14:paraId="2176F953" w14:textId="77777777" w:rsidR="00D14A00" w:rsidRDefault="00000000">
            <w:pPr>
              <w:widowControl w:val="0"/>
              <w:rPr>
                <w:b/>
                <w:sz w:val="20"/>
                <w:szCs w:val="20"/>
              </w:rPr>
            </w:pPr>
            <w:r>
              <w:rPr>
                <w:b/>
                <w:sz w:val="20"/>
                <w:szCs w:val="20"/>
              </w:rPr>
              <w:t>Object Classification</w:t>
            </w:r>
          </w:p>
        </w:tc>
        <w:tc>
          <w:tcPr>
            <w:tcW w:w="2235" w:type="dxa"/>
            <w:vMerge w:val="restart"/>
          </w:tcPr>
          <w:p w14:paraId="6C47BB05" w14:textId="77777777" w:rsidR="00D14A00" w:rsidRDefault="00000000">
            <w:pPr>
              <w:widowControl w:val="0"/>
              <w:rPr>
                <w:b/>
                <w:sz w:val="20"/>
                <w:szCs w:val="20"/>
              </w:rPr>
            </w:pPr>
            <w:r>
              <w:rPr>
                <w:b/>
                <w:sz w:val="20"/>
                <w:szCs w:val="20"/>
              </w:rPr>
              <w:t>Threshold</w:t>
            </w:r>
          </w:p>
        </w:tc>
      </w:tr>
      <w:tr w:rsidR="00D14A00" w14:paraId="374E1E3C" w14:textId="77777777">
        <w:trPr>
          <w:trHeight w:val="440"/>
        </w:trPr>
        <w:tc>
          <w:tcPr>
            <w:tcW w:w="1065" w:type="dxa"/>
          </w:tcPr>
          <w:p w14:paraId="73191C2C" w14:textId="77777777" w:rsidR="00D14A00" w:rsidRDefault="00000000">
            <w:pPr>
              <w:widowControl w:val="0"/>
              <w:rPr>
                <w:b/>
                <w:sz w:val="20"/>
                <w:szCs w:val="20"/>
              </w:rPr>
            </w:pPr>
            <w:r>
              <w:rPr>
                <w:b/>
                <w:sz w:val="20"/>
                <w:szCs w:val="20"/>
              </w:rPr>
              <w:t>PV</w:t>
            </w:r>
          </w:p>
        </w:tc>
        <w:tc>
          <w:tcPr>
            <w:tcW w:w="945" w:type="dxa"/>
          </w:tcPr>
          <w:p w14:paraId="255AABB0" w14:textId="77777777" w:rsidR="00D14A00" w:rsidRDefault="00000000">
            <w:pPr>
              <w:widowControl w:val="0"/>
              <w:rPr>
                <w:b/>
                <w:sz w:val="20"/>
                <w:szCs w:val="20"/>
              </w:rPr>
            </w:pPr>
            <w:r>
              <w:rPr>
                <w:b/>
                <w:sz w:val="20"/>
                <w:szCs w:val="20"/>
              </w:rPr>
              <w:t>VVA</w:t>
            </w:r>
          </w:p>
        </w:tc>
        <w:tc>
          <w:tcPr>
            <w:tcW w:w="4695" w:type="dxa"/>
            <w:vMerge/>
          </w:tcPr>
          <w:p w14:paraId="22794167" w14:textId="77777777" w:rsidR="00D14A00" w:rsidRDefault="00D14A00">
            <w:pPr>
              <w:widowControl w:val="0"/>
              <w:pBdr>
                <w:top w:val="nil"/>
                <w:left w:val="nil"/>
                <w:bottom w:val="nil"/>
                <w:right w:val="nil"/>
                <w:between w:val="nil"/>
              </w:pBdr>
              <w:spacing w:line="276" w:lineRule="auto"/>
              <w:rPr>
                <w:b/>
              </w:rPr>
            </w:pPr>
          </w:p>
        </w:tc>
        <w:tc>
          <w:tcPr>
            <w:tcW w:w="2235" w:type="dxa"/>
            <w:vMerge/>
          </w:tcPr>
          <w:p w14:paraId="20CEC451" w14:textId="77777777" w:rsidR="00D14A00" w:rsidRDefault="00D14A00">
            <w:pPr>
              <w:widowControl w:val="0"/>
              <w:pBdr>
                <w:top w:val="nil"/>
                <w:left w:val="nil"/>
                <w:bottom w:val="nil"/>
                <w:right w:val="nil"/>
                <w:between w:val="nil"/>
              </w:pBdr>
              <w:spacing w:line="276" w:lineRule="auto"/>
              <w:rPr>
                <w:b/>
              </w:rPr>
            </w:pPr>
          </w:p>
        </w:tc>
      </w:tr>
      <w:tr w:rsidR="00D14A00" w14:paraId="67AF1EB8" w14:textId="77777777">
        <w:trPr>
          <w:trHeight w:val="440"/>
        </w:trPr>
        <w:tc>
          <w:tcPr>
            <w:tcW w:w="1065" w:type="dxa"/>
            <w:vMerge w:val="restart"/>
          </w:tcPr>
          <w:p w14:paraId="4AEAB039" w14:textId="77777777" w:rsidR="00D14A00" w:rsidRDefault="00000000">
            <w:pPr>
              <w:widowControl w:val="0"/>
              <w:rPr>
                <w:sz w:val="20"/>
                <w:szCs w:val="20"/>
              </w:rPr>
            </w:pPr>
            <w:r>
              <w:rPr>
                <w:sz w:val="20"/>
                <w:szCs w:val="20"/>
              </w:rPr>
              <w:t>+</w:t>
            </w:r>
          </w:p>
        </w:tc>
        <w:tc>
          <w:tcPr>
            <w:tcW w:w="945" w:type="dxa"/>
            <w:vMerge w:val="restart"/>
          </w:tcPr>
          <w:p w14:paraId="28775F0A" w14:textId="77777777" w:rsidR="00D14A00" w:rsidRDefault="00000000">
            <w:pPr>
              <w:widowControl w:val="0"/>
              <w:rPr>
                <w:sz w:val="20"/>
                <w:szCs w:val="20"/>
              </w:rPr>
            </w:pPr>
            <w:r>
              <w:rPr>
                <w:sz w:val="20"/>
                <w:szCs w:val="20"/>
              </w:rPr>
              <w:t>All</w:t>
            </w:r>
          </w:p>
        </w:tc>
        <w:tc>
          <w:tcPr>
            <w:tcW w:w="4695" w:type="dxa"/>
          </w:tcPr>
          <w:p w14:paraId="0685BE6E" w14:textId="77777777" w:rsidR="00D14A00" w:rsidRDefault="00000000">
            <w:pPr>
              <w:widowControl w:val="0"/>
              <w:rPr>
                <w:sz w:val="20"/>
                <w:szCs w:val="20"/>
              </w:rPr>
            </w:pPr>
            <w:r>
              <w:rPr>
                <w:sz w:val="20"/>
                <w:szCs w:val="20"/>
              </w:rPr>
              <w:t>PV Area</w:t>
            </w:r>
          </w:p>
        </w:tc>
        <w:tc>
          <w:tcPr>
            <w:tcW w:w="2235" w:type="dxa"/>
          </w:tcPr>
          <w:p w14:paraId="53E7337D" w14:textId="77777777" w:rsidR="00D14A00" w:rsidRDefault="00000000">
            <w:pPr>
              <w:widowControl w:val="0"/>
              <w:rPr>
                <w:sz w:val="20"/>
                <w:szCs w:val="20"/>
              </w:rPr>
            </w:pPr>
            <w:r>
              <w:rPr>
                <w:sz w:val="20"/>
                <w:szCs w:val="20"/>
              </w:rPr>
              <w:t>&lt; 200.0</w:t>
            </w:r>
          </w:p>
        </w:tc>
      </w:tr>
      <w:tr w:rsidR="00D14A00" w14:paraId="3BE6BC2B" w14:textId="77777777">
        <w:trPr>
          <w:trHeight w:val="440"/>
        </w:trPr>
        <w:tc>
          <w:tcPr>
            <w:tcW w:w="1065" w:type="dxa"/>
            <w:vMerge/>
          </w:tcPr>
          <w:p w14:paraId="443A70A7" w14:textId="77777777" w:rsidR="00D14A00" w:rsidRDefault="00D14A00">
            <w:pPr>
              <w:widowControl w:val="0"/>
              <w:pBdr>
                <w:top w:val="nil"/>
                <w:left w:val="nil"/>
                <w:bottom w:val="nil"/>
                <w:right w:val="nil"/>
                <w:between w:val="nil"/>
              </w:pBdr>
              <w:spacing w:line="276" w:lineRule="auto"/>
            </w:pPr>
          </w:p>
        </w:tc>
        <w:tc>
          <w:tcPr>
            <w:tcW w:w="945" w:type="dxa"/>
            <w:vMerge/>
          </w:tcPr>
          <w:p w14:paraId="1100A185" w14:textId="77777777" w:rsidR="00D14A00" w:rsidRDefault="00D14A00">
            <w:pPr>
              <w:widowControl w:val="0"/>
              <w:pBdr>
                <w:top w:val="nil"/>
                <w:left w:val="nil"/>
                <w:bottom w:val="nil"/>
                <w:right w:val="nil"/>
                <w:between w:val="nil"/>
              </w:pBdr>
              <w:spacing w:line="276" w:lineRule="auto"/>
            </w:pPr>
          </w:p>
        </w:tc>
        <w:tc>
          <w:tcPr>
            <w:tcW w:w="4695" w:type="dxa"/>
          </w:tcPr>
          <w:p w14:paraId="60411F8A" w14:textId="77777777" w:rsidR="00D14A00" w:rsidRDefault="00000000">
            <w:pPr>
              <w:widowControl w:val="0"/>
              <w:rPr>
                <w:sz w:val="20"/>
                <w:szCs w:val="20"/>
              </w:rPr>
            </w:pPr>
            <w:r>
              <w:rPr>
                <w:sz w:val="20"/>
                <w:szCs w:val="20"/>
              </w:rPr>
              <w:t>PV Circularity</w:t>
            </w:r>
          </w:p>
        </w:tc>
        <w:tc>
          <w:tcPr>
            <w:tcW w:w="2235" w:type="dxa"/>
          </w:tcPr>
          <w:p w14:paraId="3D63E220" w14:textId="77777777" w:rsidR="00D14A00" w:rsidRDefault="00000000">
            <w:pPr>
              <w:widowControl w:val="0"/>
              <w:rPr>
                <w:sz w:val="20"/>
                <w:szCs w:val="20"/>
              </w:rPr>
            </w:pPr>
            <w:r>
              <w:rPr>
                <w:sz w:val="20"/>
                <w:szCs w:val="20"/>
              </w:rPr>
              <w:t>&gt; 0.8</w:t>
            </w:r>
          </w:p>
        </w:tc>
      </w:tr>
      <w:tr w:rsidR="00D14A00" w14:paraId="2EE51A4A" w14:textId="77777777">
        <w:trPr>
          <w:trHeight w:val="440"/>
        </w:trPr>
        <w:tc>
          <w:tcPr>
            <w:tcW w:w="1065" w:type="dxa"/>
            <w:vMerge w:val="restart"/>
          </w:tcPr>
          <w:p w14:paraId="1DCD8F98" w14:textId="77777777" w:rsidR="00D14A00" w:rsidRDefault="00000000">
            <w:pPr>
              <w:widowControl w:val="0"/>
              <w:rPr>
                <w:sz w:val="20"/>
                <w:szCs w:val="20"/>
              </w:rPr>
            </w:pPr>
            <w:r>
              <w:rPr>
                <w:sz w:val="20"/>
                <w:szCs w:val="20"/>
              </w:rPr>
              <w:t>+</w:t>
            </w:r>
          </w:p>
        </w:tc>
        <w:tc>
          <w:tcPr>
            <w:tcW w:w="945" w:type="dxa"/>
            <w:vMerge w:val="restart"/>
          </w:tcPr>
          <w:p w14:paraId="720A891E" w14:textId="77777777" w:rsidR="00D14A00" w:rsidRDefault="00000000">
            <w:pPr>
              <w:widowControl w:val="0"/>
              <w:rPr>
                <w:sz w:val="20"/>
                <w:szCs w:val="20"/>
              </w:rPr>
            </w:pPr>
            <w:r>
              <w:rPr>
                <w:sz w:val="20"/>
                <w:szCs w:val="20"/>
              </w:rPr>
              <w:t>+</w:t>
            </w:r>
          </w:p>
        </w:tc>
        <w:tc>
          <w:tcPr>
            <w:tcW w:w="4695" w:type="dxa"/>
          </w:tcPr>
          <w:p w14:paraId="193B2801" w14:textId="77777777" w:rsidR="00D14A00" w:rsidRDefault="00000000">
            <w:pPr>
              <w:widowControl w:val="0"/>
              <w:rPr>
                <w:sz w:val="20"/>
                <w:szCs w:val="20"/>
              </w:rPr>
            </w:pPr>
            <w:r>
              <w:rPr>
                <w:sz w:val="20"/>
                <w:szCs w:val="20"/>
              </w:rPr>
              <w:t>PV Area</w:t>
            </w:r>
          </w:p>
        </w:tc>
        <w:tc>
          <w:tcPr>
            <w:tcW w:w="2235" w:type="dxa"/>
          </w:tcPr>
          <w:p w14:paraId="0D7A7B9E" w14:textId="77777777" w:rsidR="00D14A00" w:rsidRDefault="00000000">
            <w:pPr>
              <w:widowControl w:val="0"/>
              <w:rPr>
                <w:sz w:val="20"/>
                <w:szCs w:val="20"/>
              </w:rPr>
            </w:pPr>
            <w:r>
              <w:rPr>
                <w:sz w:val="20"/>
                <w:szCs w:val="20"/>
              </w:rPr>
              <w:t>&lt; 200.0</w:t>
            </w:r>
          </w:p>
        </w:tc>
      </w:tr>
      <w:tr w:rsidR="00D14A00" w14:paraId="78DA7B5F" w14:textId="77777777">
        <w:trPr>
          <w:trHeight w:val="440"/>
        </w:trPr>
        <w:tc>
          <w:tcPr>
            <w:tcW w:w="1065" w:type="dxa"/>
            <w:vMerge/>
          </w:tcPr>
          <w:p w14:paraId="262E6413" w14:textId="77777777" w:rsidR="00D14A00" w:rsidRDefault="00D14A00">
            <w:pPr>
              <w:widowControl w:val="0"/>
              <w:pBdr>
                <w:top w:val="nil"/>
                <w:left w:val="nil"/>
                <w:bottom w:val="nil"/>
                <w:right w:val="nil"/>
                <w:between w:val="nil"/>
              </w:pBdr>
              <w:spacing w:line="276" w:lineRule="auto"/>
            </w:pPr>
          </w:p>
        </w:tc>
        <w:tc>
          <w:tcPr>
            <w:tcW w:w="945" w:type="dxa"/>
            <w:vMerge/>
          </w:tcPr>
          <w:p w14:paraId="5CC1E28D" w14:textId="77777777" w:rsidR="00D14A00" w:rsidRDefault="00D14A00">
            <w:pPr>
              <w:widowControl w:val="0"/>
              <w:pBdr>
                <w:top w:val="nil"/>
                <w:left w:val="nil"/>
                <w:bottom w:val="nil"/>
                <w:right w:val="nil"/>
                <w:between w:val="nil"/>
              </w:pBdr>
              <w:spacing w:line="276" w:lineRule="auto"/>
            </w:pPr>
          </w:p>
        </w:tc>
        <w:tc>
          <w:tcPr>
            <w:tcW w:w="4695" w:type="dxa"/>
          </w:tcPr>
          <w:p w14:paraId="151D172A" w14:textId="77777777" w:rsidR="00D14A00" w:rsidRDefault="00000000">
            <w:pPr>
              <w:widowControl w:val="0"/>
              <w:rPr>
                <w:sz w:val="20"/>
                <w:szCs w:val="20"/>
              </w:rPr>
            </w:pPr>
            <w:r>
              <w:rPr>
                <w:sz w:val="20"/>
                <w:szCs w:val="20"/>
              </w:rPr>
              <w:t>PV Circularity</w:t>
            </w:r>
          </w:p>
        </w:tc>
        <w:tc>
          <w:tcPr>
            <w:tcW w:w="2235" w:type="dxa"/>
          </w:tcPr>
          <w:p w14:paraId="180E54DE" w14:textId="77777777" w:rsidR="00D14A00" w:rsidRDefault="00000000">
            <w:pPr>
              <w:widowControl w:val="0"/>
              <w:rPr>
                <w:sz w:val="20"/>
                <w:szCs w:val="20"/>
              </w:rPr>
            </w:pPr>
            <w:r>
              <w:rPr>
                <w:sz w:val="20"/>
                <w:szCs w:val="20"/>
              </w:rPr>
              <w:t>&gt; 0.8</w:t>
            </w:r>
          </w:p>
        </w:tc>
      </w:tr>
      <w:tr w:rsidR="00D14A00" w14:paraId="4AD30B54" w14:textId="77777777">
        <w:trPr>
          <w:trHeight w:val="440"/>
        </w:trPr>
        <w:tc>
          <w:tcPr>
            <w:tcW w:w="1065" w:type="dxa"/>
            <w:vMerge/>
          </w:tcPr>
          <w:p w14:paraId="70BBEA96" w14:textId="77777777" w:rsidR="00D14A00" w:rsidRDefault="00D14A00">
            <w:pPr>
              <w:widowControl w:val="0"/>
              <w:pBdr>
                <w:top w:val="nil"/>
                <w:left w:val="nil"/>
                <w:bottom w:val="nil"/>
                <w:right w:val="nil"/>
                <w:between w:val="nil"/>
              </w:pBdr>
              <w:spacing w:line="276" w:lineRule="auto"/>
            </w:pPr>
          </w:p>
        </w:tc>
        <w:tc>
          <w:tcPr>
            <w:tcW w:w="945" w:type="dxa"/>
            <w:vMerge/>
          </w:tcPr>
          <w:p w14:paraId="74237F17" w14:textId="77777777" w:rsidR="00D14A00" w:rsidRDefault="00D14A00">
            <w:pPr>
              <w:widowControl w:val="0"/>
              <w:pBdr>
                <w:top w:val="nil"/>
                <w:left w:val="nil"/>
                <w:bottom w:val="nil"/>
                <w:right w:val="nil"/>
                <w:between w:val="nil"/>
              </w:pBdr>
              <w:spacing w:line="276" w:lineRule="auto"/>
            </w:pPr>
          </w:p>
        </w:tc>
        <w:tc>
          <w:tcPr>
            <w:tcW w:w="4695" w:type="dxa"/>
          </w:tcPr>
          <w:p w14:paraId="10CF8647" w14:textId="77777777" w:rsidR="00D14A00" w:rsidRDefault="00000000">
            <w:pPr>
              <w:widowControl w:val="0"/>
              <w:rPr>
                <w:sz w:val="20"/>
                <w:szCs w:val="20"/>
              </w:rPr>
            </w:pPr>
            <w:r>
              <w:rPr>
                <w:sz w:val="20"/>
                <w:szCs w:val="20"/>
              </w:rPr>
              <w:t>VVA signal intensity standard deviation</w:t>
            </w:r>
          </w:p>
        </w:tc>
        <w:tc>
          <w:tcPr>
            <w:tcW w:w="2235" w:type="dxa"/>
          </w:tcPr>
          <w:p w14:paraId="045EFB15" w14:textId="77777777" w:rsidR="00D14A00" w:rsidRDefault="00000000">
            <w:pPr>
              <w:widowControl w:val="0"/>
              <w:rPr>
                <w:sz w:val="20"/>
                <w:szCs w:val="20"/>
              </w:rPr>
            </w:pPr>
            <w:r>
              <w:rPr>
                <w:sz w:val="20"/>
                <w:szCs w:val="20"/>
              </w:rPr>
              <w:t>&gt; 200.0</w:t>
            </w:r>
          </w:p>
        </w:tc>
      </w:tr>
      <w:tr w:rsidR="00D14A00" w14:paraId="233866DA" w14:textId="77777777">
        <w:trPr>
          <w:trHeight w:val="440"/>
        </w:trPr>
        <w:tc>
          <w:tcPr>
            <w:tcW w:w="1065" w:type="dxa"/>
            <w:vMerge w:val="restart"/>
          </w:tcPr>
          <w:p w14:paraId="1D665FEC" w14:textId="77777777" w:rsidR="00D14A00" w:rsidRDefault="00000000">
            <w:pPr>
              <w:widowControl w:val="0"/>
              <w:rPr>
                <w:sz w:val="20"/>
                <w:szCs w:val="20"/>
              </w:rPr>
            </w:pPr>
            <w:r>
              <w:rPr>
                <w:sz w:val="20"/>
                <w:szCs w:val="20"/>
              </w:rPr>
              <w:t>+</w:t>
            </w:r>
          </w:p>
        </w:tc>
        <w:tc>
          <w:tcPr>
            <w:tcW w:w="945" w:type="dxa"/>
            <w:vMerge w:val="restart"/>
          </w:tcPr>
          <w:p w14:paraId="7B7AA25E" w14:textId="77777777" w:rsidR="00D14A00" w:rsidRDefault="00000000">
            <w:pPr>
              <w:widowControl w:val="0"/>
              <w:rPr>
                <w:sz w:val="20"/>
                <w:szCs w:val="20"/>
              </w:rPr>
            </w:pPr>
            <w:r>
              <w:rPr>
                <w:sz w:val="20"/>
                <w:szCs w:val="20"/>
              </w:rPr>
              <w:t>-</w:t>
            </w:r>
          </w:p>
        </w:tc>
        <w:tc>
          <w:tcPr>
            <w:tcW w:w="4695" w:type="dxa"/>
          </w:tcPr>
          <w:p w14:paraId="2AB3F4D9" w14:textId="77777777" w:rsidR="00D14A00" w:rsidRDefault="00000000">
            <w:pPr>
              <w:widowControl w:val="0"/>
              <w:rPr>
                <w:sz w:val="20"/>
                <w:szCs w:val="20"/>
              </w:rPr>
            </w:pPr>
            <w:r>
              <w:rPr>
                <w:sz w:val="20"/>
                <w:szCs w:val="20"/>
              </w:rPr>
              <w:t>PV Area</w:t>
            </w:r>
          </w:p>
        </w:tc>
        <w:tc>
          <w:tcPr>
            <w:tcW w:w="2235" w:type="dxa"/>
          </w:tcPr>
          <w:p w14:paraId="54C4F6AE" w14:textId="77777777" w:rsidR="00D14A00" w:rsidRDefault="00000000">
            <w:pPr>
              <w:widowControl w:val="0"/>
              <w:rPr>
                <w:sz w:val="20"/>
                <w:szCs w:val="20"/>
              </w:rPr>
            </w:pPr>
            <w:r>
              <w:rPr>
                <w:sz w:val="20"/>
                <w:szCs w:val="20"/>
              </w:rPr>
              <w:t>&lt; 200.0</w:t>
            </w:r>
          </w:p>
        </w:tc>
      </w:tr>
      <w:tr w:rsidR="00D14A00" w14:paraId="0B9FF255" w14:textId="77777777">
        <w:trPr>
          <w:trHeight w:val="440"/>
        </w:trPr>
        <w:tc>
          <w:tcPr>
            <w:tcW w:w="1065" w:type="dxa"/>
            <w:vMerge/>
          </w:tcPr>
          <w:p w14:paraId="45CE736A" w14:textId="77777777" w:rsidR="00D14A00" w:rsidRDefault="00D14A00">
            <w:pPr>
              <w:widowControl w:val="0"/>
              <w:pBdr>
                <w:top w:val="nil"/>
                <w:left w:val="nil"/>
                <w:bottom w:val="nil"/>
                <w:right w:val="nil"/>
                <w:between w:val="nil"/>
              </w:pBdr>
              <w:spacing w:line="276" w:lineRule="auto"/>
            </w:pPr>
          </w:p>
        </w:tc>
        <w:tc>
          <w:tcPr>
            <w:tcW w:w="945" w:type="dxa"/>
            <w:vMerge/>
          </w:tcPr>
          <w:p w14:paraId="1C2E8885" w14:textId="77777777" w:rsidR="00D14A00" w:rsidRDefault="00D14A00">
            <w:pPr>
              <w:widowControl w:val="0"/>
              <w:pBdr>
                <w:top w:val="nil"/>
                <w:left w:val="nil"/>
                <w:bottom w:val="nil"/>
                <w:right w:val="nil"/>
                <w:between w:val="nil"/>
              </w:pBdr>
              <w:spacing w:line="276" w:lineRule="auto"/>
            </w:pPr>
          </w:p>
        </w:tc>
        <w:tc>
          <w:tcPr>
            <w:tcW w:w="4695" w:type="dxa"/>
          </w:tcPr>
          <w:p w14:paraId="40381615" w14:textId="77777777" w:rsidR="00D14A00" w:rsidRDefault="00000000">
            <w:pPr>
              <w:widowControl w:val="0"/>
              <w:rPr>
                <w:sz w:val="20"/>
                <w:szCs w:val="20"/>
              </w:rPr>
            </w:pPr>
            <w:r>
              <w:rPr>
                <w:sz w:val="20"/>
                <w:szCs w:val="20"/>
              </w:rPr>
              <w:t>PV Circularity</w:t>
            </w:r>
          </w:p>
        </w:tc>
        <w:tc>
          <w:tcPr>
            <w:tcW w:w="2235" w:type="dxa"/>
          </w:tcPr>
          <w:p w14:paraId="42B3ED35" w14:textId="77777777" w:rsidR="00D14A00" w:rsidRDefault="00000000">
            <w:pPr>
              <w:widowControl w:val="0"/>
              <w:rPr>
                <w:sz w:val="20"/>
                <w:szCs w:val="20"/>
              </w:rPr>
            </w:pPr>
            <w:r>
              <w:rPr>
                <w:sz w:val="20"/>
                <w:szCs w:val="20"/>
              </w:rPr>
              <w:t>&gt; 0.8</w:t>
            </w:r>
          </w:p>
        </w:tc>
      </w:tr>
      <w:tr w:rsidR="00D14A00" w14:paraId="68196772" w14:textId="77777777">
        <w:trPr>
          <w:trHeight w:val="440"/>
        </w:trPr>
        <w:tc>
          <w:tcPr>
            <w:tcW w:w="1065" w:type="dxa"/>
            <w:vMerge/>
          </w:tcPr>
          <w:p w14:paraId="122065D2" w14:textId="77777777" w:rsidR="00D14A00" w:rsidRDefault="00D14A00">
            <w:pPr>
              <w:widowControl w:val="0"/>
              <w:pBdr>
                <w:top w:val="nil"/>
                <w:left w:val="nil"/>
                <w:bottom w:val="nil"/>
                <w:right w:val="nil"/>
                <w:between w:val="nil"/>
              </w:pBdr>
              <w:spacing w:line="276" w:lineRule="auto"/>
            </w:pPr>
          </w:p>
        </w:tc>
        <w:tc>
          <w:tcPr>
            <w:tcW w:w="945" w:type="dxa"/>
            <w:vMerge/>
          </w:tcPr>
          <w:p w14:paraId="7FEEF2F1" w14:textId="77777777" w:rsidR="00D14A00" w:rsidRDefault="00D14A00">
            <w:pPr>
              <w:widowControl w:val="0"/>
              <w:pBdr>
                <w:top w:val="nil"/>
                <w:left w:val="nil"/>
                <w:bottom w:val="nil"/>
                <w:right w:val="nil"/>
                <w:between w:val="nil"/>
              </w:pBdr>
              <w:spacing w:line="276" w:lineRule="auto"/>
            </w:pPr>
          </w:p>
        </w:tc>
        <w:tc>
          <w:tcPr>
            <w:tcW w:w="4695" w:type="dxa"/>
          </w:tcPr>
          <w:p w14:paraId="0CEAF699" w14:textId="77777777" w:rsidR="00D14A00" w:rsidRDefault="00000000">
            <w:pPr>
              <w:widowControl w:val="0"/>
              <w:rPr>
                <w:sz w:val="20"/>
                <w:szCs w:val="20"/>
              </w:rPr>
            </w:pPr>
            <w:r>
              <w:rPr>
                <w:sz w:val="20"/>
                <w:szCs w:val="20"/>
              </w:rPr>
              <w:t>VVA signal intensity standard deviation</w:t>
            </w:r>
          </w:p>
        </w:tc>
        <w:tc>
          <w:tcPr>
            <w:tcW w:w="2235" w:type="dxa"/>
          </w:tcPr>
          <w:p w14:paraId="2D030667" w14:textId="77777777" w:rsidR="00D14A00" w:rsidRDefault="00000000">
            <w:pPr>
              <w:widowControl w:val="0"/>
              <w:rPr>
                <w:sz w:val="20"/>
                <w:szCs w:val="20"/>
              </w:rPr>
            </w:pPr>
            <w:r>
              <w:rPr>
                <w:sz w:val="20"/>
                <w:szCs w:val="20"/>
              </w:rPr>
              <w:t>&lt; 200.0</w:t>
            </w:r>
          </w:p>
        </w:tc>
      </w:tr>
      <w:tr w:rsidR="00D14A00" w14:paraId="1516AFDA" w14:textId="77777777">
        <w:tc>
          <w:tcPr>
            <w:tcW w:w="1065" w:type="dxa"/>
          </w:tcPr>
          <w:p w14:paraId="31A26BF0" w14:textId="77777777" w:rsidR="00D14A00" w:rsidRDefault="00000000">
            <w:pPr>
              <w:widowControl w:val="0"/>
              <w:rPr>
                <w:sz w:val="20"/>
                <w:szCs w:val="20"/>
              </w:rPr>
            </w:pPr>
            <w:r>
              <w:rPr>
                <w:sz w:val="20"/>
                <w:szCs w:val="20"/>
              </w:rPr>
              <w:t>All</w:t>
            </w:r>
          </w:p>
        </w:tc>
        <w:tc>
          <w:tcPr>
            <w:tcW w:w="945" w:type="dxa"/>
          </w:tcPr>
          <w:p w14:paraId="3F13A2C4" w14:textId="77777777" w:rsidR="00D14A00" w:rsidRDefault="00000000">
            <w:pPr>
              <w:widowControl w:val="0"/>
              <w:rPr>
                <w:sz w:val="20"/>
                <w:szCs w:val="20"/>
              </w:rPr>
            </w:pPr>
            <w:r>
              <w:rPr>
                <w:sz w:val="20"/>
                <w:szCs w:val="20"/>
              </w:rPr>
              <w:t>+</w:t>
            </w:r>
          </w:p>
        </w:tc>
        <w:tc>
          <w:tcPr>
            <w:tcW w:w="4695" w:type="dxa"/>
          </w:tcPr>
          <w:p w14:paraId="6F58051A" w14:textId="77777777" w:rsidR="00D14A00" w:rsidRDefault="00000000">
            <w:pPr>
              <w:widowControl w:val="0"/>
              <w:rPr>
                <w:sz w:val="20"/>
                <w:szCs w:val="20"/>
              </w:rPr>
            </w:pPr>
            <w:r>
              <w:rPr>
                <w:sz w:val="20"/>
                <w:szCs w:val="20"/>
              </w:rPr>
              <w:t>VVA signal intensity standard deviation</w:t>
            </w:r>
          </w:p>
        </w:tc>
        <w:tc>
          <w:tcPr>
            <w:tcW w:w="2235" w:type="dxa"/>
          </w:tcPr>
          <w:p w14:paraId="1EC8B6BA" w14:textId="77777777" w:rsidR="00D14A00" w:rsidRDefault="00000000">
            <w:pPr>
              <w:widowControl w:val="0"/>
              <w:rPr>
                <w:sz w:val="20"/>
                <w:szCs w:val="20"/>
              </w:rPr>
            </w:pPr>
            <w:r>
              <w:rPr>
                <w:sz w:val="20"/>
                <w:szCs w:val="20"/>
              </w:rPr>
              <w:t>&gt; 354.9</w:t>
            </w:r>
          </w:p>
        </w:tc>
      </w:tr>
    </w:tbl>
    <w:p w14:paraId="2264ED1A" w14:textId="77777777" w:rsidR="00D14A00" w:rsidRDefault="00D14A00">
      <w:pPr>
        <w:jc w:val="both"/>
      </w:pPr>
    </w:p>
    <w:p w14:paraId="14E8CD0C" w14:textId="77777777" w:rsidR="00D14A00" w:rsidRDefault="00D14A00">
      <w:pPr>
        <w:jc w:val="both"/>
        <w:rPr>
          <w:b/>
        </w:rPr>
      </w:pPr>
    </w:p>
    <w:p w14:paraId="420F0D97" w14:textId="77777777" w:rsidR="00D14A00" w:rsidRDefault="00D14A00">
      <w:pPr>
        <w:jc w:val="both"/>
        <w:rPr>
          <w:b/>
        </w:rPr>
      </w:pPr>
    </w:p>
    <w:p w14:paraId="56893797" w14:textId="77777777" w:rsidR="00D14A00" w:rsidRDefault="00D14A00">
      <w:pPr>
        <w:jc w:val="both"/>
        <w:rPr>
          <w:b/>
        </w:rPr>
      </w:pPr>
    </w:p>
    <w:p w14:paraId="69267E9C" w14:textId="77777777" w:rsidR="00D14A00" w:rsidRDefault="00D14A00">
      <w:pPr>
        <w:jc w:val="both"/>
        <w:rPr>
          <w:b/>
        </w:rPr>
      </w:pPr>
    </w:p>
    <w:p w14:paraId="04D40FF3" w14:textId="77777777" w:rsidR="00D14A00" w:rsidRDefault="00D14A00">
      <w:pPr>
        <w:jc w:val="both"/>
        <w:rPr>
          <w:b/>
        </w:rPr>
      </w:pPr>
    </w:p>
    <w:p w14:paraId="5674989F" w14:textId="77777777" w:rsidR="00D14A00" w:rsidRDefault="00000000">
      <w:pPr>
        <w:jc w:val="both"/>
        <w:rPr>
          <w:b/>
        </w:rPr>
      </w:pPr>
      <w:r>
        <w:rPr>
          <w:b/>
        </w:rPr>
        <w:t>Table 3: IP injections of saline and CNO in Rbp4</w:t>
      </w:r>
      <w:r>
        <w:rPr>
          <w:b/>
          <w:vertAlign w:val="superscript"/>
        </w:rPr>
        <w:t>Cre</w:t>
      </w:r>
      <w:r>
        <w:rPr>
          <w:b/>
        </w:rPr>
        <w:t>-hM4Di and Rbp4</w:t>
      </w:r>
      <w:r>
        <w:rPr>
          <w:b/>
          <w:vertAlign w:val="superscript"/>
        </w:rPr>
        <w:t>Cre</w:t>
      </w:r>
      <w:r>
        <w:rPr>
          <w:b/>
        </w:rPr>
        <w:t>-hM3Dq</w:t>
      </w:r>
    </w:p>
    <w:p w14:paraId="520FE035" w14:textId="77777777" w:rsidR="00D14A00" w:rsidRDefault="00000000">
      <w:pPr>
        <w:jc w:val="both"/>
      </w:pPr>
      <w:r>
        <w:t>Red asterisks indicate mice that died within 90 min of CNO administration, and before perfusion could be initiated. The brains of these mice were collected but were not included in further data analysis. Blue asterisks indicate if fewer brains were used for interneuron analyses. All animals used for this part of experiments were adults and littermates.</w:t>
      </w:r>
    </w:p>
    <w:p w14:paraId="46191FEE" w14:textId="77777777" w:rsidR="00D14A00" w:rsidRDefault="00D14A00"/>
    <w:p w14:paraId="4CEABCA9" w14:textId="77777777" w:rsidR="00D14A00" w:rsidRDefault="00D14A00"/>
    <w:tbl>
      <w:tblPr>
        <w:tblStyle w:val="a1"/>
        <w:tblpPr w:leftFromText="180" w:rightFromText="180" w:topFromText="180" w:bottomFromText="180" w:vertAnchor="text" w:tblpX="105"/>
        <w:tblW w:w="93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0"/>
        <w:gridCol w:w="1170"/>
        <w:gridCol w:w="1515"/>
        <w:gridCol w:w="1230"/>
        <w:gridCol w:w="870"/>
        <w:gridCol w:w="1155"/>
        <w:gridCol w:w="1170"/>
        <w:gridCol w:w="1380"/>
      </w:tblGrid>
      <w:tr w:rsidR="00D14A00" w14:paraId="4E99CB50" w14:textId="77777777">
        <w:trPr>
          <w:trHeight w:val="515"/>
        </w:trPr>
        <w:tc>
          <w:tcPr>
            <w:tcW w:w="472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547902" w14:textId="77777777" w:rsidR="00D14A00" w:rsidRDefault="00000000">
            <w:pPr>
              <w:jc w:val="center"/>
            </w:pPr>
            <w:r>
              <w:rPr>
                <w:b/>
                <w:sz w:val="20"/>
                <w:szCs w:val="20"/>
              </w:rPr>
              <w:t>Inhibitory DREADD (Rbp4</w:t>
            </w:r>
            <w:r>
              <w:rPr>
                <w:b/>
                <w:sz w:val="20"/>
                <w:szCs w:val="20"/>
                <w:vertAlign w:val="superscript"/>
              </w:rPr>
              <w:t>Cre</w:t>
            </w:r>
            <w:r>
              <w:rPr>
                <w:b/>
                <w:sz w:val="20"/>
                <w:szCs w:val="20"/>
              </w:rPr>
              <w:t>-hM4Di)</w:t>
            </w:r>
          </w:p>
        </w:tc>
        <w:tc>
          <w:tcPr>
            <w:tcW w:w="457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B324DC" w14:textId="77777777" w:rsidR="00D14A00" w:rsidRDefault="00000000">
            <w:pPr>
              <w:jc w:val="center"/>
            </w:pPr>
            <w:r>
              <w:rPr>
                <w:b/>
                <w:sz w:val="20"/>
                <w:szCs w:val="20"/>
              </w:rPr>
              <w:t>Excitatory DREADD (Rbp4</w:t>
            </w:r>
            <w:r>
              <w:rPr>
                <w:b/>
                <w:sz w:val="20"/>
                <w:szCs w:val="20"/>
                <w:vertAlign w:val="superscript"/>
              </w:rPr>
              <w:t>Cre</w:t>
            </w:r>
            <w:r>
              <w:rPr>
                <w:b/>
                <w:sz w:val="20"/>
                <w:szCs w:val="20"/>
              </w:rPr>
              <w:t>-hM3Dq)</w:t>
            </w:r>
          </w:p>
        </w:tc>
      </w:tr>
      <w:tr w:rsidR="00D14A00" w14:paraId="0BD0F30A"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198929" w14:textId="77777777" w:rsidR="00D14A00" w:rsidRDefault="00000000">
            <w:pPr>
              <w:jc w:val="center"/>
              <w:rPr>
                <w:b/>
                <w:sz w:val="20"/>
                <w:szCs w:val="20"/>
              </w:rPr>
            </w:pPr>
            <w:r>
              <w:rPr>
                <w:b/>
                <w:sz w:val="20"/>
                <w:szCs w:val="20"/>
              </w:rPr>
              <w:t>No of mice</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AFE693" w14:textId="77777777" w:rsidR="00D14A00" w:rsidRDefault="00000000">
            <w:pPr>
              <w:jc w:val="center"/>
              <w:rPr>
                <w:b/>
                <w:sz w:val="20"/>
                <w:szCs w:val="20"/>
              </w:rPr>
            </w:pPr>
            <w:r>
              <w:rPr>
                <w:b/>
                <w:sz w:val="20"/>
                <w:szCs w:val="20"/>
              </w:rPr>
              <w:t>Compound</w:t>
            </w: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2D78D6" w14:textId="77777777" w:rsidR="00D14A00" w:rsidRDefault="00000000">
            <w:pPr>
              <w:jc w:val="center"/>
              <w:rPr>
                <w:b/>
                <w:sz w:val="20"/>
                <w:szCs w:val="20"/>
              </w:rPr>
            </w:pPr>
            <w:r>
              <w:rPr>
                <w:b/>
                <w:sz w:val="20"/>
                <w:szCs w:val="20"/>
              </w:rPr>
              <w:t>Concentration</w:t>
            </w:r>
          </w:p>
        </w:tc>
        <w:tc>
          <w:tcPr>
            <w:tcW w:w="12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815EA3" w14:textId="77777777" w:rsidR="00D14A00" w:rsidRDefault="00000000">
            <w:pPr>
              <w:jc w:val="center"/>
              <w:rPr>
                <w:b/>
                <w:sz w:val="20"/>
                <w:szCs w:val="20"/>
              </w:rPr>
            </w:pPr>
            <w:r>
              <w:rPr>
                <w:b/>
                <w:sz w:val="20"/>
                <w:szCs w:val="20"/>
              </w:rPr>
              <w:t>Animal behaviour</w:t>
            </w: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89C8E" w14:textId="77777777" w:rsidR="00D14A00" w:rsidRDefault="00000000">
            <w:pPr>
              <w:jc w:val="center"/>
              <w:rPr>
                <w:b/>
                <w:sz w:val="20"/>
                <w:szCs w:val="20"/>
              </w:rPr>
            </w:pPr>
            <w:r>
              <w:rPr>
                <w:b/>
                <w:sz w:val="20"/>
                <w:szCs w:val="20"/>
              </w:rPr>
              <w:t>No of mice</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3AF1D6" w14:textId="77777777" w:rsidR="00D14A00" w:rsidRDefault="00000000">
            <w:pPr>
              <w:jc w:val="center"/>
              <w:rPr>
                <w:b/>
                <w:sz w:val="20"/>
                <w:szCs w:val="20"/>
              </w:rPr>
            </w:pPr>
            <w:r>
              <w:rPr>
                <w:b/>
                <w:sz w:val="20"/>
                <w:szCs w:val="20"/>
              </w:rPr>
              <w:t>Compound</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5CA17D" w14:textId="77777777" w:rsidR="00D14A00" w:rsidRDefault="00000000">
            <w:pPr>
              <w:jc w:val="center"/>
              <w:rPr>
                <w:b/>
                <w:sz w:val="20"/>
                <w:szCs w:val="20"/>
              </w:rPr>
            </w:pPr>
            <w:r>
              <w:rPr>
                <w:b/>
                <w:sz w:val="20"/>
                <w:szCs w:val="20"/>
              </w:rPr>
              <w:t>Concentration</w:t>
            </w:r>
          </w:p>
        </w:tc>
        <w:tc>
          <w:tcPr>
            <w:tcW w:w="13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AC3744" w14:textId="77777777" w:rsidR="00D14A00" w:rsidRDefault="00000000">
            <w:pPr>
              <w:jc w:val="center"/>
              <w:rPr>
                <w:b/>
                <w:sz w:val="20"/>
                <w:szCs w:val="20"/>
              </w:rPr>
            </w:pPr>
            <w:r>
              <w:rPr>
                <w:b/>
                <w:sz w:val="20"/>
                <w:szCs w:val="20"/>
              </w:rPr>
              <w:t>Animal behaviour</w:t>
            </w:r>
          </w:p>
        </w:tc>
      </w:tr>
      <w:tr w:rsidR="00D14A00" w14:paraId="545DB49B"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8771C" w14:textId="77777777" w:rsidR="00D14A00" w:rsidRDefault="00000000">
            <w:pPr>
              <w:jc w:val="center"/>
              <w:rPr>
                <w:sz w:val="20"/>
                <w:szCs w:val="20"/>
              </w:rPr>
            </w:pPr>
            <w:r>
              <w:rPr>
                <w:sz w:val="20"/>
                <w:szCs w:val="20"/>
              </w:rPr>
              <w:t>n = 2</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E5B04" w14:textId="77777777" w:rsidR="00D14A00" w:rsidRDefault="00000000">
            <w:pPr>
              <w:jc w:val="center"/>
              <w:rPr>
                <w:sz w:val="20"/>
                <w:szCs w:val="20"/>
              </w:rPr>
            </w:pPr>
            <w:r>
              <w:rPr>
                <w:sz w:val="20"/>
                <w:szCs w:val="20"/>
              </w:rPr>
              <w:t>Saline (control)</w:t>
            </w: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68D3B" w14:textId="77777777" w:rsidR="00D14A00" w:rsidRDefault="00000000">
            <w:pPr>
              <w:jc w:val="center"/>
              <w:rPr>
                <w:sz w:val="20"/>
                <w:szCs w:val="20"/>
              </w:rPr>
            </w:pPr>
            <w:r>
              <w:rPr>
                <w:sz w:val="20"/>
                <w:szCs w:val="20"/>
              </w:rPr>
              <w:t>0.25 mg/ml</w:t>
            </w:r>
          </w:p>
        </w:tc>
        <w:tc>
          <w:tcPr>
            <w:tcW w:w="123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8E4F609" w14:textId="77777777" w:rsidR="00D14A00" w:rsidRDefault="00000000">
            <w:pPr>
              <w:jc w:val="center"/>
              <w:rPr>
                <w:sz w:val="20"/>
                <w:szCs w:val="20"/>
              </w:rPr>
            </w:pPr>
            <w:r>
              <w:rPr>
                <w:sz w:val="20"/>
                <w:szCs w:val="20"/>
              </w:rPr>
              <w:t xml:space="preserve">No changes in behaviour or welfare </w:t>
            </w: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F9CCD" w14:textId="77777777" w:rsidR="00D14A00" w:rsidRDefault="00000000">
            <w:pPr>
              <w:jc w:val="center"/>
              <w:rPr>
                <w:sz w:val="20"/>
                <w:szCs w:val="20"/>
              </w:rPr>
            </w:pPr>
            <w:r>
              <w:rPr>
                <w:sz w:val="20"/>
                <w:szCs w:val="20"/>
              </w:rPr>
              <w:t>n = 6 (3</w:t>
            </w:r>
            <w:r>
              <w:rPr>
                <w:color w:val="0000FF"/>
                <w:sz w:val="20"/>
                <w:szCs w:val="20"/>
              </w:rPr>
              <w:t>*</w:t>
            </w:r>
            <w:r>
              <w:rPr>
                <w:sz w:val="20"/>
                <w:szCs w:val="20"/>
              </w:rPr>
              <w:t>)</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EF1CBF" w14:textId="77777777" w:rsidR="00D14A00" w:rsidRDefault="00000000">
            <w:pPr>
              <w:jc w:val="center"/>
              <w:rPr>
                <w:sz w:val="20"/>
                <w:szCs w:val="20"/>
              </w:rPr>
            </w:pPr>
            <w:r>
              <w:rPr>
                <w:sz w:val="20"/>
                <w:szCs w:val="20"/>
              </w:rPr>
              <w:t>Saline (control)</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2E8EAC" w14:textId="77777777" w:rsidR="00D14A00" w:rsidRDefault="00000000">
            <w:pPr>
              <w:jc w:val="center"/>
              <w:rPr>
                <w:sz w:val="20"/>
                <w:szCs w:val="20"/>
              </w:rPr>
            </w:pPr>
            <w:r>
              <w:rPr>
                <w:sz w:val="20"/>
                <w:szCs w:val="20"/>
              </w:rPr>
              <w:t>0.25 mg/ml</w:t>
            </w:r>
          </w:p>
        </w:tc>
        <w:tc>
          <w:tcPr>
            <w:tcW w:w="13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2451A9" w14:textId="77777777" w:rsidR="00D14A00" w:rsidRDefault="00000000">
            <w:pPr>
              <w:jc w:val="center"/>
              <w:rPr>
                <w:sz w:val="20"/>
                <w:szCs w:val="20"/>
              </w:rPr>
            </w:pPr>
            <w:r>
              <w:rPr>
                <w:sz w:val="20"/>
                <w:szCs w:val="20"/>
              </w:rPr>
              <w:t>No changes in behaviour</w:t>
            </w:r>
          </w:p>
        </w:tc>
      </w:tr>
      <w:tr w:rsidR="00D14A00" w14:paraId="6B336B51" w14:textId="77777777">
        <w:trPr>
          <w:trHeight w:val="262"/>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E693F3" w14:textId="77777777" w:rsidR="00D14A00" w:rsidRDefault="00000000">
            <w:pPr>
              <w:jc w:val="center"/>
              <w:rPr>
                <w:sz w:val="20"/>
                <w:szCs w:val="20"/>
              </w:rPr>
            </w:pPr>
            <w:r>
              <w:rPr>
                <w:sz w:val="20"/>
                <w:szCs w:val="20"/>
              </w:rPr>
              <w:t>n = 2</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C68B80" w14:textId="77777777" w:rsidR="00D14A00" w:rsidRDefault="00000000">
            <w:pPr>
              <w:jc w:val="center"/>
              <w:rPr>
                <w:sz w:val="20"/>
                <w:szCs w:val="20"/>
              </w:rPr>
            </w:pPr>
            <w:r>
              <w:rPr>
                <w:sz w:val="20"/>
                <w:szCs w:val="20"/>
              </w:rPr>
              <w:t>CNO</w:t>
            </w: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26626" w14:textId="77777777" w:rsidR="00D14A00" w:rsidRDefault="00000000">
            <w:pPr>
              <w:jc w:val="center"/>
              <w:rPr>
                <w:sz w:val="20"/>
                <w:szCs w:val="20"/>
              </w:rPr>
            </w:pPr>
            <w:r>
              <w:rPr>
                <w:sz w:val="20"/>
                <w:szCs w:val="20"/>
              </w:rPr>
              <w:t>1 mg/kg</w:t>
            </w:r>
          </w:p>
        </w:tc>
        <w:tc>
          <w:tcPr>
            <w:tcW w:w="123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C757F91" w14:textId="77777777" w:rsidR="00D14A00" w:rsidRDefault="00D14A00">
            <w:pPr>
              <w:widowControl w:val="0"/>
              <w:spacing w:line="276" w:lineRule="auto"/>
              <w:rPr>
                <w:sz w:val="20"/>
                <w:szCs w:val="20"/>
              </w:rPr>
            </w:pP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BCD9E" w14:textId="77777777" w:rsidR="00D14A00" w:rsidRDefault="00000000">
            <w:pPr>
              <w:jc w:val="center"/>
              <w:rPr>
                <w:sz w:val="20"/>
                <w:szCs w:val="20"/>
              </w:rPr>
            </w:pPr>
            <w:r>
              <w:rPr>
                <w:sz w:val="20"/>
                <w:szCs w:val="20"/>
              </w:rPr>
              <w:t>n = 2</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C0E7A" w14:textId="77777777" w:rsidR="00D14A00" w:rsidRDefault="00000000">
            <w:pPr>
              <w:jc w:val="center"/>
              <w:rPr>
                <w:sz w:val="20"/>
                <w:szCs w:val="20"/>
              </w:rPr>
            </w:pPr>
            <w:r>
              <w:rPr>
                <w:sz w:val="20"/>
                <w:szCs w:val="20"/>
              </w:rPr>
              <w:t>CNO</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41D43" w14:textId="77777777" w:rsidR="00D14A00" w:rsidRDefault="00000000">
            <w:pPr>
              <w:jc w:val="center"/>
              <w:rPr>
                <w:sz w:val="20"/>
                <w:szCs w:val="20"/>
              </w:rPr>
            </w:pPr>
            <w:r>
              <w:rPr>
                <w:sz w:val="20"/>
                <w:szCs w:val="20"/>
              </w:rPr>
              <w:t>0.05 mg/kg</w:t>
            </w:r>
          </w:p>
        </w:tc>
        <w:tc>
          <w:tcPr>
            <w:tcW w:w="13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A35CFE" w14:textId="77777777" w:rsidR="00D14A00" w:rsidRDefault="00000000">
            <w:pPr>
              <w:jc w:val="center"/>
              <w:rPr>
                <w:sz w:val="20"/>
                <w:szCs w:val="20"/>
              </w:rPr>
            </w:pPr>
            <w:r>
              <w:rPr>
                <w:sz w:val="20"/>
                <w:szCs w:val="20"/>
              </w:rPr>
              <w:t>Mild behavioural effect of reduced activity and slower locomotor activity with no signs of distress</w:t>
            </w:r>
          </w:p>
        </w:tc>
      </w:tr>
      <w:tr w:rsidR="00D14A00" w14:paraId="2E5A5060"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8E39C" w14:textId="77777777" w:rsidR="00D14A00" w:rsidRDefault="00000000">
            <w:pPr>
              <w:jc w:val="center"/>
              <w:rPr>
                <w:sz w:val="20"/>
                <w:szCs w:val="20"/>
              </w:rPr>
            </w:pPr>
            <w:r>
              <w:rPr>
                <w:sz w:val="20"/>
                <w:szCs w:val="20"/>
              </w:rPr>
              <w:t>n = 2 (1</w:t>
            </w:r>
            <w:r>
              <w:rPr>
                <w:color w:val="0000FF"/>
                <w:sz w:val="20"/>
                <w:szCs w:val="20"/>
              </w:rPr>
              <w:t>*</w:t>
            </w:r>
            <w:r>
              <w:rPr>
                <w:sz w:val="20"/>
                <w:szCs w:val="20"/>
              </w:rPr>
              <w:t>)</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30A1C7" w14:textId="77777777" w:rsidR="00D14A00" w:rsidRDefault="00000000">
            <w:pPr>
              <w:jc w:val="center"/>
              <w:rPr>
                <w:sz w:val="20"/>
                <w:szCs w:val="20"/>
              </w:rPr>
            </w:pPr>
            <w:r>
              <w:rPr>
                <w:sz w:val="20"/>
                <w:szCs w:val="20"/>
              </w:rPr>
              <w:t>CNO</w:t>
            </w: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BB1B6D" w14:textId="77777777" w:rsidR="00D14A00" w:rsidRDefault="00000000">
            <w:pPr>
              <w:jc w:val="center"/>
              <w:rPr>
                <w:sz w:val="20"/>
                <w:szCs w:val="20"/>
              </w:rPr>
            </w:pPr>
            <w:r>
              <w:rPr>
                <w:sz w:val="20"/>
                <w:szCs w:val="20"/>
              </w:rPr>
              <w:t xml:space="preserve">5 mg/kg </w:t>
            </w:r>
          </w:p>
        </w:tc>
        <w:tc>
          <w:tcPr>
            <w:tcW w:w="123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17C6B1" w14:textId="77777777" w:rsidR="00D14A00" w:rsidRDefault="00D14A00">
            <w:pPr>
              <w:widowControl w:val="0"/>
              <w:spacing w:line="276" w:lineRule="auto"/>
              <w:rPr>
                <w:sz w:val="20"/>
                <w:szCs w:val="20"/>
              </w:rPr>
            </w:pP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E4094" w14:textId="77777777" w:rsidR="00D14A00" w:rsidRDefault="00000000">
            <w:pPr>
              <w:jc w:val="center"/>
              <w:rPr>
                <w:sz w:val="20"/>
                <w:szCs w:val="20"/>
              </w:rPr>
            </w:pPr>
            <w:r>
              <w:rPr>
                <w:sz w:val="20"/>
                <w:szCs w:val="20"/>
              </w:rPr>
              <w:t>n = 2</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04428" w14:textId="77777777" w:rsidR="00D14A00" w:rsidRDefault="00000000">
            <w:pPr>
              <w:jc w:val="center"/>
              <w:rPr>
                <w:sz w:val="20"/>
                <w:szCs w:val="20"/>
              </w:rPr>
            </w:pPr>
            <w:r>
              <w:rPr>
                <w:sz w:val="20"/>
                <w:szCs w:val="20"/>
              </w:rPr>
              <w:t>CNO</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39CED" w14:textId="77777777" w:rsidR="00D14A00" w:rsidRDefault="00000000">
            <w:pPr>
              <w:jc w:val="center"/>
              <w:rPr>
                <w:sz w:val="20"/>
                <w:szCs w:val="20"/>
              </w:rPr>
            </w:pPr>
            <w:r>
              <w:rPr>
                <w:sz w:val="20"/>
                <w:szCs w:val="20"/>
              </w:rPr>
              <w:t>0.1 mg/kg</w:t>
            </w:r>
          </w:p>
        </w:tc>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D82D9B" w14:textId="77777777" w:rsidR="00D14A00" w:rsidRDefault="00000000">
            <w:pPr>
              <w:jc w:val="center"/>
              <w:rPr>
                <w:sz w:val="20"/>
                <w:szCs w:val="20"/>
              </w:rPr>
            </w:pPr>
            <w:r>
              <w:rPr>
                <w:sz w:val="20"/>
                <w:szCs w:val="20"/>
              </w:rPr>
              <w:t>Seemed less active but were easily arousable</w:t>
            </w:r>
          </w:p>
        </w:tc>
      </w:tr>
      <w:tr w:rsidR="00D14A00" w14:paraId="28C9E391"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A4E23" w14:textId="77777777" w:rsidR="00D14A00" w:rsidRDefault="00D14A00">
            <w:pPr>
              <w:jc w:val="center"/>
              <w:rPr>
                <w:sz w:val="20"/>
                <w:szCs w:val="20"/>
              </w:rPr>
            </w:pP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477B2" w14:textId="77777777" w:rsidR="00D14A00" w:rsidRDefault="00D14A00">
            <w:pPr>
              <w:jc w:val="center"/>
              <w:rPr>
                <w:sz w:val="20"/>
                <w:szCs w:val="20"/>
              </w:rPr>
            </w:pP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0BF7B" w14:textId="77777777" w:rsidR="00D14A00" w:rsidRDefault="00D14A00">
            <w:pPr>
              <w:jc w:val="center"/>
              <w:rPr>
                <w:sz w:val="20"/>
                <w:szCs w:val="20"/>
              </w:rPr>
            </w:pPr>
          </w:p>
        </w:tc>
        <w:tc>
          <w:tcPr>
            <w:tcW w:w="12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8EA707" w14:textId="77777777" w:rsidR="00D14A00" w:rsidRDefault="00D14A00">
            <w:pPr>
              <w:jc w:val="center"/>
              <w:rPr>
                <w:sz w:val="20"/>
                <w:szCs w:val="20"/>
              </w:rPr>
            </w:pP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A8D1C" w14:textId="77777777" w:rsidR="00D14A00" w:rsidRDefault="00000000">
            <w:pPr>
              <w:jc w:val="center"/>
              <w:rPr>
                <w:sz w:val="20"/>
                <w:szCs w:val="20"/>
              </w:rPr>
            </w:pPr>
            <w:r>
              <w:rPr>
                <w:sz w:val="20"/>
                <w:szCs w:val="20"/>
              </w:rPr>
              <w:t>n = 1</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455A6" w14:textId="77777777" w:rsidR="00D14A00" w:rsidRDefault="00000000">
            <w:pPr>
              <w:jc w:val="center"/>
              <w:rPr>
                <w:sz w:val="20"/>
                <w:szCs w:val="20"/>
              </w:rPr>
            </w:pPr>
            <w:r>
              <w:rPr>
                <w:sz w:val="20"/>
                <w:szCs w:val="20"/>
              </w:rPr>
              <w:t>CNO</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67921" w14:textId="77777777" w:rsidR="00D14A00" w:rsidRDefault="00000000">
            <w:pPr>
              <w:jc w:val="center"/>
              <w:rPr>
                <w:sz w:val="20"/>
                <w:szCs w:val="20"/>
              </w:rPr>
            </w:pPr>
            <w:r>
              <w:rPr>
                <w:sz w:val="20"/>
                <w:szCs w:val="20"/>
              </w:rPr>
              <w:t>0.5 mg/kg</w:t>
            </w:r>
          </w:p>
        </w:tc>
        <w:tc>
          <w:tcPr>
            <w:tcW w:w="138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E1A6D3" w14:textId="77777777" w:rsidR="00D14A00" w:rsidRDefault="00D14A00">
            <w:pPr>
              <w:widowControl w:val="0"/>
              <w:spacing w:line="276" w:lineRule="auto"/>
              <w:rPr>
                <w:sz w:val="20"/>
                <w:szCs w:val="20"/>
              </w:rPr>
            </w:pPr>
          </w:p>
        </w:tc>
      </w:tr>
      <w:tr w:rsidR="00D14A00" w14:paraId="21D1628D"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2BEF44" w14:textId="77777777" w:rsidR="00D14A00" w:rsidRDefault="00D14A00">
            <w:pPr>
              <w:jc w:val="center"/>
              <w:rPr>
                <w:sz w:val="20"/>
                <w:szCs w:val="20"/>
              </w:rPr>
            </w:pP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6E963" w14:textId="77777777" w:rsidR="00D14A00" w:rsidRDefault="00D14A00">
            <w:pPr>
              <w:jc w:val="center"/>
              <w:rPr>
                <w:sz w:val="20"/>
                <w:szCs w:val="20"/>
              </w:rPr>
            </w:pP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41ABC" w14:textId="77777777" w:rsidR="00D14A00" w:rsidRDefault="00D14A00">
            <w:pPr>
              <w:jc w:val="center"/>
              <w:rPr>
                <w:sz w:val="20"/>
                <w:szCs w:val="20"/>
              </w:rPr>
            </w:pPr>
          </w:p>
        </w:tc>
        <w:tc>
          <w:tcPr>
            <w:tcW w:w="12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7278BD" w14:textId="77777777" w:rsidR="00D14A00" w:rsidRDefault="00D14A00">
            <w:pPr>
              <w:jc w:val="center"/>
              <w:rPr>
                <w:sz w:val="20"/>
                <w:szCs w:val="20"/>
              </w:rPr>
            </w:pP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EA759" w14:textId="77777777" w:rsidR="00D14A00" w:rsidRDefault="00000000">
            <w:pPr>
              <w:jc w:val="center"/>
              <w:rPr>
                <w:sz w:val="20"/>
                <w:szCs w:val="20"/>
              </w:rPr>
            </w:pPr>
            <w:r>
              <w:rPr>
                <w:sz w:val="20"/>
                <w:szCs w:val="20"/>
              </w:rPr>
              <w:t>n = 1</w:t>
            </w:r>
            <w:r>
              <w:rPr>
                <w:color w:val="FF0000"/>
                <w:sz w:val="20"/>
                <w:szCs w:val="20"/>
              </w:rPr>
              <w:t>*</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7067B" w14:textId="77777777" w:rsidR="00D14A00" w:rsidRDefault="00000000">
            <w:pPr>
              <w:jc w:val="center"/>
              <w:rPr>
                <w:sz w:val="20"/>
                <w:szCs w:val="20"/>
              </w:rPr>
            </w:pPr>
            <w:r>
              <w:rPr>
                <w:sz w:val="20"/>
                <w:szCs w:val="20"/>
              </w:rPr>
              <w:t>CNO</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806DFC" w14:textId="77777777" w:rsidR="00D14A00" w:rsidRDefault="00000000">
            <w:pPr>
              <w:jc w:val="center"/>
              <w:rPr>
                <w:sz w:val="20"/>
                <w:szCs w:val="20"/>
              </w:rPr>
            </w:pPr>
            <w:r>
              <w:rPr>
                <w:sz w:val="20"/>
                <w:szCs w:val="20"/>
              </w:rPr>
              <w:t>1 mg/kg</w:t>
            </w:r>
          </w:p>
        </w:tc>
        <w:tc>
          <w:tcPr>
            <w:tcW w:w="13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081319" w14:textId="77777777" w:rsidR="00D14A00" w:rsidRDefault="00000000">
            <w:pPr>
              <w:jc w:val="center"/>
              <w:rPr>
                <w:sz w:val="20"/>
                <w:szCs w:val="20"/>
              </w:rPr>
            </w:pPr>
            <w:r>
              <w:rPr>
                <w:sz w:val="20"/>
                <w:szCs w:val="20"/>
              </w:rPr>
              <w:t>Seizure-like activity and died after 20 min</w:t>
            </w:r>
          </w:p>
        </w:tc>
      </w:tr>
      <w:tr w:rsidR="00D14A00" w14:paraId="15984ACD"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E8519" w14:textId="77777777" w:rsidR="00D14A00" w:rsidRDefault="00D14A00">
            <w:pPr>
              <w:jc w:val="center"/>
              <w:rPr>
                <w:sz w:val="20"/>
                <w:szCs w:val="20"/>
              </w:rPr>
            </w:pP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51408" w14:textId="77777777" w:rsidR="00D14A00" w:rsidRDefault="00D14A00">
            <w:pPr>
              <w:jc w:val="center"/>
              <w:rPr>
                <w:sz w:val="20"/>
                <w:szCs w:val="20"/>
              </w:rPr>
            </w:pP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DE4BCD" w14:textId="77777777" w:rsidR="00D14A00" w:rsidRDefault="00D14A00">
            <w:pPr>
              <w:jc w:val="center"/>
              <w:rPr>
                <w:sz w:val="20"/>
                <w:szCs w:val="20"/>
              </w:rPr>
            </w:pPr>
          </w:p>
        </w:tc>
        <w:tc>
          <w:tcPr>
            <w:tcW w:w="12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0EC997" w14:textId="77777777" w:rsidR="00D14A00" w:rsidRDefault="00D14A00">
            <w:pPr>
              <w:jc w:val="center"/>
              <w:rPr>
                <w:sz w:val="20"/>
                <w:szCs w:val="20"/>
              </w:rPr>
            </w:pP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8A90D" w14:textId="77777777" w:rsidR="00D14A00" w:rsidRDefault="00000000">
            <w:pPr>
              <w:jc w:val="center"/>
              <w:rPr>
                <w:sz w:val="20"/>
                <w:szCs w:val="20"/>
              </w:rPr>
            </w:pPr>
            <w:r>
              <w:rPr>
                <w:sz w:val="20"/>
                <w:szCs w:val="20"/>
              </w:rPr>
              <w:t>n = 3 (4</w:t>
            </w:r>
            <w:r>
              <w:rPr>
                <w:color w:val="FF0000"/>
                <w:sz w:val="20"/>
                <w:szCs w:val="20"/>
              </w:rPr>
              <w:t>*</w:t>
            </w:r>
            <w:r>
              <w:rPr>
                <w:sz w:val="20"/>
                <w:szCs w:val="20"/>
              </w:rPr>
              <w:t>)</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A5A06" w14:textId="77777777" w:rsidR="00D14A00" w:rsidRDefault="00000000">
            <w:pPr>
              <w:jc w:val="center"/>
              <w:rPr>
                <w:sz w:val="20"/>
                <w:szCs w:val="20"/>
              </w:rPr>
            </w:pPr>
            <w:r>
              <w:rPr>
                <w:sz w:val="20"/>
                <w:szCs w:val="20"/>
              </w:rPr>
              <w:t>CNO</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C6D3A" w14:textId="77777777" w:rsidR="00D14A00" w:rsidRDefault="00000000">
            <w:pPr>
              <w:jc w:val="center"/>
              <w:rPr>
                <w:sz w:val="20"/>
                <w:szCs w:val="20"/>
              </w:rPr>
            </w:pPr>
            <w:r>
              <w:rPr>
                <w:sz w:val="20"/>
                <w:szCs w:val="20"/>
              </w:rPr>
              <w:t>10 mg/kg</w:t>
            </w:r>
          </w:p>
        </w:tc>
        <w:tc>
          <w:tcPr>
            <w:tcW w:w="13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3703C3" w14:textId="77777777" w:rsidR="00D14A00" w:rsidRDefault="00000000">
            <w:pPr>
              <w:jc w:val="center"/>
              <w:rPr>
                <w:sz w:val="20"/>
                <w:szCs w:val="20"/>
              </w:rPr>
            </w:pPr>
            <w:r>
              <w:rPr>
                <w:sz w:val="20"/>
                <w:szCs w:val="20"/>
              </w:rPr>
              <w:t>Sedation-like state, 1</w:t>
            </w:r>
            <w:r>
              <w:rPr>
                <w:color w:val="FF0000"/>
                <w:sz w:val="20"/>
                <w:szCs w:val="20"/>
              </w:rPr>
              <w:t xml:space="preserve">* </w:t>
            </w:r>
            <w:r>
              <w:rPr>
                <w:sz w:val="20"/>
                <w:szCs w:val="20"/>
              </w:rPr>
              <w:t>mouse died after 55 min</w:t>
            </w:r>
          </w:p>
        </w:tc>
      </w:tr>
      <w:tr w:rsidR="00D14A00" w14:paraId="4C13810D" w14:textId="77777777">
        <w:trPr>
          <w:trHeight w:val="257"/>
        </w:trPr>
        <w:tc>
          <w:tcPr>
            <w:tcW w:w="8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7A50CD" w14:textId="77777777" w:rsidR="00D14A00" w:rsidRDefault="00D14A00">
            <w:pPr>
              <w:jc w:val="center"/>
              <w:rPr>
                <w:sz w:val="20"/>
                <w:szCs w:val="20"/>
              </w:rPr>
            </w:pPr>
          </w:p>
        </w:tc>
        <w:tc>
          <w:tcPr>
            <w:tcW w:w="7110"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7A700A" w14:textId="77777777" w:rsidR="00D14A00" w:rsidRDefault="00000000">
            <w:pPr>
              <w:jc w:val="center"/>
              <w:rPr>
                <w:sz w:val="20"/>
                <w:szCs w:val="20"/>
              </w:rPr>
            </w:pPr>
            <w:r>
              <w:rPr>
                <w:sz w:val="20"/>
                <w:szCs w:val="20"/>
              </w:rPr>
              <w:t>All animals were perfused 90 min after CNO administration</w:t>
            </w:r>
          </w:p>
        </w:tc>
        <w:tc>
          <w:tcPr>
            <w:tcW w:w="13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528DF83" w14:textId="77777777" w:rsidR="00D14A00" w:rsidRDefault="00D14A00">
            <w:pPr>
              <w:jc w:val="center"/>
              <w:rPr>
                <w:sz w:val="20"/>
                <w:szCs w:val="20"/>
              </w:rPr>
            </w:pPr>
          </w:p>
        </w:tc>
      </w:tr>
    </w:tbl>
    <w:p w14:paraId="234AAF1C" w14:textId="77777777" w:rsidR="00D14A00" w:rsidRDefault="00D14A00">
      <w:pPr>
        <w:jc w:val="both"/>
      </w:pPr>
    </w:p>
    <w:p w14:paraId="032C816B" w14:textId="77777777" w:rsidR="00D14A00" w:rsidRDefault="00000000">
      <w:pPr>
        <w:jc w:val="both"/>
        <w:rPr>
          <w:b/>
        </w:rPr>
      </w:pPr>
      <w:r>
        <w:rPr>
          <w:b/>
        </w:rPr>
        <w:t xml:space="preserve">Table 4: Animals used for control </w:t>
      </w:r>
      <w:proofErr w:type="gramStart"/>
      <w:r>
        <w:rPr>
          <w:b/>
        </w:rPr>
        <w:t>experiments</w:t>
      </w:r>
      <w:proofErr w:type="gramEnd"/>
    </w:p>
    <w:p w14:paraId="5D6D9AD8" w14:textId="77777777" w:rsidR="00D14A00" w:rsidRDefault="00D14A00"/>
    <w:tbl>
      <w:tblPr>
        <w:tblStyle w:val="a2"/>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9"/>
        <w:gridCol w:w="1632"/>
        <w:gridCol w:w="2016"/>
        <w:gridCol w:w="1450"/>
        <w:gridCol w:w="1813"/>
      </w:tblGrid>
      <w:tr w:rsidR="00D14A00" w14:paraId="7FDD9B61" w14:textId="77777777">
        <w:trPr>
          <w:trHeight w:val="291"/>
        </w:trPr>
        <w:tc>
          <w:tcPr>
            <w:tcW w:w="2099" w:type="dxa"/>
          </w:tcPr>
          <w:p w14:paraId="50DA3A6B" w14:textId="77777777" w:rsidR="00D14A00" w:rsidRDefault="00000000">
            <w:pPr>
              <w:jc w:val="center"/>
              <w:rPr>
                <w:b/>
                <w:sz w:val="20"/>
                <w:szCs w:val="20"/>
              </w:rPr>
            </w:pPr>
            <w:r>
              <w:rPr>
                <w:b/>
                <w:sz w:val="20"/>
                <w:szCs w:val="20"/>
              </w:rPr>
              <w:t>Number of animals</w:t>
            </w:r>
          </w:p>
        </w:tc>
        <w:tc>
          <w:tcPr>
            <w:tcW w:w="1632" w:type="dxa"/>
          </w:tcPr>
          <w:p w14:paraId="5F000591" w14:textId="77777777" w:rsidR="00D14A00" w:rsidRDefault="00000000">
            <w:pPr>
              <w:jc w:val="center"/>
              <w:rPr>
                <w:b/>
                <w:sz w:val="20"/>
                <w:szCs w:val="20"/>
              </w:rPr>
            </w:pPr>
            <w:r>
              <w:rPr>
                <w:b/>
                <w:sz w:val="20"/>
                <w:szCs w:val="20"/>
              </w:rPr>
              <w:t>Mouse line</w:t>
            </w:r>
          </w:p>
        </w:tc>
        <w:tc>
          <w:tcPr>
            <w:tcW w:w="2016" w:type="dxa"/>
          </w:tcPr>
          <w:p w14:paraId="1EE27EB1" w14:textId="77777777" w:rsidR="00D14A00" w:rsidRDefault="00000000">
            <w:pPr>
              <w:jc w:val="center"/>
              <w:rPr>
                <w:b/>
                <w:sz w:val="20"/>
                <w:szCs w:val="20"/>
              </w:rPr>
            </w:pPr>
            <w:r>
              <w:rPr>
                <w:b/>
                <w:sz w:val="20"/>
                <w:szCs w:val="20"/>
              </w:rPr>
              <w:t>Compounds</w:t>
            </w:r>
          </w:p>
        </w:tc>
        <w:tc>
          <w:tcPr>
            <w:tcW w:w="1450" w:type="dxa"/>
          </w:tcPr>
          <w:p w14:paraId="72231F2B" w14:textId="77777777" w:rsidR="00D14A00" w:rsidRDefault="00000000">
            <w:pPr>
              <w:jc w:val="center"/>
              <w:rPr>
                <w:b/>
                <w:sz w:val="20"/>
                <w:szCs w:val="20"/>
              </w:rPr>
            </w:pPr>
            <w:r>
              <w:rPr>
                <w:b/>
                <w:sz w:val="20"/>
                <w:szCs w:val="20"/>
              </w:rPr>
              <w:t>Concentration</w:t>
            </w:r>
          </w:p>
        </w:tc>
        <w:tc>
          <w:tcPr>
            <w:tcW w:w="1813" w:type="dxa"/>
          </w:tcPr>
          <w:p w14:paraId="486FB0C7" w14:textId="77777777" w:rsidR="00D14A00" w:rsidRDefault="00000000">
            <w:pPr>
              <w:jc w:val="center"/>
              <w:rPr>
                <w:b/>
                <w:sz w:val="20"/>
                <w:szCs w:val="20"/>
              </w:rPr>
            </w:pPr>
            <w:r>
              <w:rPr>
                <w:b/>
                <w:sz w:val="20"/>
                <w:szCs w:val="20"/>
              </w:rPr>
              <w:t>Injection</w:t>
            </w:r>
          </w:p>
        </w:tc>
      </w:tr>
      <w:tr w:rsidR="00D14A00" w14:paraId="2179B63A" w14:textId="77777777">
        <w:trPr>
          <w:trHeight w:val="291"/>
        </w:trPr>
        <w:tc>
          <w:tcPr>
            <w:tcW w:w="2099" w:type="dxa"/>
          </w:tcPr>
          <w:p w14:paraId="739ED750" w14:textId="77777777" w:rsidR="00D14A00" w:rsidRDefault="00000000">
            <w:pPr>
              <w:jc w:val="center"/>
              <w:rPr>
                <w:sz w:val="20"/>
                <w:szCs w:val="20"/>
              </w:rPr>
            </w:pPr>
            <w:r>
              <w:rPr>
                <w:sz w:val="20"/>
                <w:szCs w:val="20"/>
              </w:rPr>
              <w:t>n = 2</w:t>
            </w:r>
          </w:p>
        </w:tc>
        <w:tc>
          <w:tcPr>
            <w:tcW w:w="1632" w:type="dxa"/>
          </w:tcPr>
          <w:p w14:paraId="2FB71AAA" w14:textId="77777777" w:rsidR="00D14A00" w:rsidRDefault="00000000">
            <w:pPr>
              <w:jc w:val="center"/>
              <w:rPr>
                <w:i/>
                <w:sz w:val="20"/>
                <w:szCs w:val="20"/>
              </w:rPr>
            </w:pPr>
            <w:r>
              <w:rPr>
                <w:i/>
                <w:sz w:val="20"/>
                <w:szCs w:val="20"/>
              </w:rPr>
              <w:t>Rbp4</w:t>
            </w:r>
            <w:r>
              <w:rPr>
                <w:i/>
                <w:sz w:val="20"/>
                <w:szCs w:val="20"/>
                <w:vertAlign w:val="superscript"/>
              </w:rPr>
              <w:t>Cre</w:t>
            </w:r>
          </w:p>
        </w:tc>
        <w:tc>
          <w:tcPr>
            <w:tcW w:w="2016" w:type="dxa"/>
          </w:tcPr>
          <w:p w14:paraId="1E86B650" w14:textId="77777777" w:rsidR="00D14A00" w:rsidRDefault="00000000">
            <w:pPr>
              <w:jc w:val="center"/>
              <w:rPr>
                <w:sz w:val="20"/>
                <w:szCs w:val="20"/>
              </w:rPr>
            </w:pPr>
            <w:r>
              <w:rPr>
                <w:sz w:val="20"/>
                <w:szCs w:val="20"/>
              </w:rPr>
              <w:t>Saline</w:t>
            </w:r>
          </w:p>
        </w:tc>
        <w:tc>
          <w:tcPr>
            <w:tcW w:w="1450" w:type="dxa"/>
          </w:tcPr>
          <w:p w14:paraId="310CEAA3" w14:textId="77777777" w:rsidR="00D14A00" w:rsidRDefault="00000000">
            <w:pPr>
              <w:jc w:val="center"/>
              <w:rPr>
                <w:sz w:val="20"/>
                <w:szCs w:val="20"/>
              </w:rPr>
            </w:pPr>
            <w:r>
              <w:rPr>
                <w:sz w:val="20"/>
                <w:szCs w:val="20"/>
              </w:rPr>
              <w:t>0.25 mg/ml</w:t>
            </w:r>
          </w:p>
        </w:tc>
        <w:tc>
          <w:tcPr>
            <w:tcW w:w="1813" w:type="dxa"/>
          </w:tcPr>
          <w:p w14:paraId="5792454E" w14:textId="77777777" w:rsidR="00D14A00" w:rsidRDefault="00000000">
            <w:pPr>
              <w:jc w:val="center"/>
              <w:rPr>
                <w:sz w:val="20"/>
                <w:szCs w:val="20"/>
              </w:rPr>
            </w:pPr>
            <w:r>
              <w:rPr>
                <w:sz w:val="20"/>
                <w:szCs w:val="20"/>
              </w:rPr>
              <w:t>IP</w:t>
            </w:r>
          </w:p>
        </w:tc>
      </w:tr>
      <w:tr w:rsidR="00D14A00" w14:paraId="496BB779" w14:textId="77777777">
        <w:trPr>
          <w:trHeight w:val="297"/>
        </w:trPr>
        <w:tc>
          <w:tcPr>
            <w:tcW w:w="2099" w:type="dxa"/>
          </w:tcPr>
          <w:p w14:paraId="55509055" w14:textId="77777777" w:rsidR="00D14A00" w:rsidRDefault="00000000">
            <w:pPr>
              <w:jc w:val="center"/>
              <w:rPr>
                <w:sz w:val="20"/>
                <w:szCs w:val="20"/>
              </w:rPr>
            </w:pPr>
            <w:r>
              <w:rPr>
                <w:sz w:val="20"/>
                <w:szCs w:val="20"/>
              </w:rPr>
              <w:t>n = 2</w:t>
            </w:r>
          </w:p>
        </w:tc>
        <w:tc>
          <w:tcPr>
            <w:tcW w:w="1632" w:type="dxa"/>
          </w:tcPr>
          <w:p w14:paraId="0EBDEEBD" w14:textId="77777777" w:rsidR="00D14A00" w:rsidRDefault="00000000">
            <w:pPr>
              <w:jc w:val="center"/>
              <w:rPr>
                <w:i/>
                <w:sz w:val="20"/>
                <w:szCs w:val="20"/>
              </w:rPr>
            </w:pPr>
            <w:r>
              <w:rPr>
                <w:i/>
                <w:sz w:val="20"/>
                <w:szCs w:val="20"/>
              </w:rPr>
              <w:t>hM4Di</w:t>
            </w:r>
          </w:p>
        </w:tc>
        <w:tc>
          <w:tcPr>
            <w:tcW w:w="2016" w:type="dxa"/>
          </w:tcPr>
          <w:p w14:paraId="277C84AE" w14:textId="77777777" w:rsidR="00D14A00" w:rsidRDefault="00000000">
            <w:pPr>
              <w:jc w:val="center"/>
              <w:rPr>
                <w:sz w:val="20"/>
                <w:szCs w:val="20"/>
              </w:rPr>
            </w:pPr>
            <w:r>
              <w:rPr>
                <w:sz w:val="20"/>
                <w:szCs w:val="20"/>
              </w:rPr>
              <w:t>Saline</w:t>
            </w:r>
          </w:p>
        </w:tc>
        <w:tc>
          <w:tcPr>
            <w:tcW w:w="1450" w:type="dxa"/>
          </w:tcPr>
          <w:p w14:paraId="6EFACDA4" w14:textId="77777777" w:rsidR="00D14A00" w:rsidRDefault="00000000">
            <w:pPr>
              <w:jc w:val="center"/>
              <w:rPr>
                <w:sz w:val="20"/>
                <w:szCs w:val="20"/>
              </w:rPr>
            </w:pPr>
            <w:r>
              <w:rPr>
                <w:sz w:val="20"/>
                <w:szCs w:val="20"/>
              </w:rPr>
              <w:t>0.25 mg/ml</w:t>
            </w:r>
          </w:p>
        </w:tc>
        <w:tc>
          <w:tcPr>
            <w:tcW w:w="1813" w:type="dxa"/>
          </w:tcPr>
          <w:p w14:paraId="26B002E4" w14:textId="77777777" w:rsidR="00D14A00" w:rsidRDefault="00000000">
            <w:pPr>
              <w:jc w:val="center"/>
              <w:rPr>
                <w:sz w:val="20"/>
                <w:szCs w:val="20"/>
              </w:rPr>
            </w:pPr>
            <w:r>
              <w:rPr>
                <w:sz w:val="20"/>
                <w:szCs w:val="20"/>
              </w:rPr>
              <w:t>IP</w:t>
            </w:r>
          </w:p>
        </w:tc>
      </w:tr>
      <w:tr w:rsidR="00D14A00" w14:paraId="0D52881F" w14:textId="77777777">
        <w:trPr>
          <w:trHeight w:val="291"/>
        </w:trPr>
        <w:tc>
          <w:tcPr>
            <w:tcW w:w="2099" w:type="dxa"/>
          </w:tcPr>
          <w:p w14:paraId="446A8435" w14:textId="77777777" w:rsidR="00D14A00" w:rsidRDefault="00000000">
            <w:pPr>
              <w:jc w:val="center"/>
              <w:rPr>
                <w:sz w:val="20"/>
                <w:szCs w:val="20"/>
              </w:rPr>
            </w:pPr>
            <w:r>
              <w:rPr>
                <w:sz w:val="20"/>
                <w:szCs w:val="20"/>
              </w:rPr>
              <w:t>n = 2</w:t>
            </w:r>
          </w:p>
        </w:tc>
        <w:tc>
          <w:tcPr>
            <w:tcW w:w="1632" w:type="dxa"/>
          </w:tcPr>
          <w:p w14:paraId="455ECAA2" w14:textId="77777777" w:rsidR="00D14A00" w:rsidRDefault="00000000">
            <w:pPr>
              <w:jc w:val="center"/>
              <w:rPr>
                <w:i/>
                <w:sz w:val="20"/>
                <w:szCs w:val="20"/>
              </w:rPr>
            </w:pPr>
            <w:r>
              <w:rPr>
                <w:i/>
                <w:sz w:val="20"/>
                <w:szCs w:val="20"/>
              </w:rPr>
              <w:t>hM3Dq</w:t>
            </w:r>
          </w:p>
        </w:tc>
        <w:tc>
          <w:tcPr>
            <w:tcW w:w="2016" w:type="dxa"/>
          </w:tcPr>
          <w:p w14:paraId="60907979" w14:textId="77777777" w:rsidR="00D14A00" w:rsidRDefault="00000000">
            <w:pPr>
              <w:jc w:val="center"/>
              <w:rPr>
                <w:sz w:val="20"/>
                <w:szCs w:val="20"/>
              </w:rPr>
            </w:pPr>
            <w:r>
              <w:rPr>
                <w:sz w:val="20"/>
                <w:szCs w:val="20"/>
              </w:rPr>
              <w:t>Saline</w:t>
            </w:r>
          </w:p>
        </w:tc>
        <w:tc>
          <w:tcPr>
            <w:tcW w:w="1450" w:type="dxa"/>
          </w:tcPr>
          <w:p w14:paraId="219101E2" w14:textId="77777777" w:rsidR="00D14A00" w:rsidRDefault="00000000">
            <w:pPr>
              <w:jc w:val="center"/>
              <w:rPr>
                <w:sz w:val="20"/>
                <w:szCs w:val="20"/>
              </w:rPr>
            </w:pPr>
            <w:r>
              <w:rPr>
                <w:sz w:val="20"/>
                <w:szCs w:val="20"/>
              </w:rPr>
              <w:t>0.25 mg/ml</w:t>
            </w:r>
          </w:p>
        </w:tc>
        <w:tc>
          <w:tcPr>
            <w:tcW w:w="1813" w:type="dxa"/>
          </w:tcPr>
          <w:p w14:paraId="5301F64B" w14:textId="77777777" w:rsidR="00D14A00" w:rsidRDefault="00000000">
            <w:pPr>
              <w:jc w:val="center"/>
              <w:rPr>
                <w:sz w:val="20"/>
                <w:szCs w:val="20"/>
              </w:rPr>
            </w:pPr>
            <w:r>
              <w:rPr>
                <w:sz w:val="20"/>
                <w:szCs w:val="20"/>
              </w:rPr>
              <w:t>IP</w:t>
            </w:r>
          </w:p>
        </w:tc>
      </w:tr>
      <w:tr w:rsidR="00D14A00" w14:paraId="5F4AC960" w14:textId="77777777">
        <w:trPr>
          <w:trHeight w:val="291"/>
        </w:trPr>
        <w:tc>
          <w:tcPr>
            <w:tcW w:w="9010" w:type="dxa"/>
            <w:gridSpan w:val="5"/>
          </w:tcPr>
          <w:p w14:paraId="323CBDD1" w14:textId="77777777" w:rsidR="00D14A00" w:rsidRDefault="00000000">
            <w:pPr>
              <w:jc w:val="center"/>
              <w:rPr>
                <w:sz w:val="20"/>
                <w:szCs w:val="20"/>
              </w:rPr>
            </w:pPr>
            <w:r>
              <w:rPr>
                <w:sz w:val="20"/>
                <w:szCs w:val="20"/>
              </w:rPr>
              <w:t>All animals were perfused 90 min after CNO administration</w:t>
            </w:r>
          </w:p>
        </w:tc>
      </w:tr>
    </w:tbl>
    <w:p w14:paraId="531C4888" w14:textId="77777777" w:rsidR="00D14A00" w:rsidRDefault="00D14A00"/>
    <w:p w14:paraId="7F176F61" w14:textId="77777777" w:rsidR="00D14A00" w:rsidRDefault="00D14A00"/>
    <w:p w14:paraId="4118E49C" w14:textId="77777777" w:rsidR="00D14A00" w:rsidRDefault="00D14A00">
      <w:pPr>
        <w:rPr>
          <w:rFonts w:ascii="Helvetica Neue" w:eastAsia="Helvetica Neue" w:hAnsi="Helvetica Neue" w:cs="Helvetica Neue"/>
          <w:b/>
        </w:rPr>
      </w:pPr>
    </w:p>
    <w:p w14:paraId="7306FEA0" w14:textId="77777777" w:rsidR="00D14A00" w:rsidRDefault="00D14A00">
      <w:pPr>
        <w:rPr>
          <w:rFonts w:ascii="Helvetica Neue" w:eastAsia="Helvetica Neue" w:hAnsi="Helvetica Neue" w:cs="Helvetica Neue"/>
          <w:b/>
        </w:rPr>
      </w:pPr>
    </w:p>
    <w:p w14:paraId="6E6324AD" w14:textId="77777777" w:rsidR="00D14A00" w:rsidRDefault="00D14A00">
      <w:pPr>
        <w:rPr>
          <w:rFonts w:ascii="Helvetica Neue" w:eastAsia="Helvetica Neue" w:hAnsi="Helvetica Neue" w:cs="Helvetica Neue"/>
          <w:b/>
        </w:rPr>
      </w:pPr>
    </w:p>
    <w:p w14:paraId="6C82F7E8" w14:textId="77777777" w:rsidR="00D14A00" w:rsidRDefault="00D14A00">
      <w:pPr>
        <w:rPr>
          <w:rFonts w:ascii="Helvetica Neue" w:eastAsia="Helvetica Neue" w:hAnsi="Helvetica Neue" w:cs="Helvetica Neue"/>
          <w:b/>
        </w:rPr>
      </w:pPr>
    </w:p>
    <w:p w14:paraId="776D713E" w14:textId="77777777" w:rsidR="00D14A00" w:rsidRDefault="00D14A00">
      <w:pPr>
        <w:rPr>
          <w:rFonts w:ascii="Helvetica Neue" w:eastAsia="Helvetica Neue" w:hAnsi="Helvetica Neue" w:cs="Helvetica Neue"/>
          <w:b/>
        </w:rPr>
      </w:pPr>
    </w:p>
    <w:p w14:paraId="3C9E625E" w14:textId="77777777" w:rsidR="00D14A00" w:rsidRDefault="00000000">
      <w:pPr>
        <w:rPr>
          <w:rFonts w:ascii="Helvetica Neue" w:eastAsia="Helvetica Neue" w:hAnsi="Helvetica Neue" w:cs="Helvetica Neue"/>
          <w:b/>
        </w:rPr>
      </w:pPr>
      <w:r>
        <w:rPr>
          <w:rFonts w:ascii="Helvetica Neue" w:eastAsia="Helvetica Neue" w:hAnsi="Helvetica Neue" w:cs="Helvetica Neue"/>
          <w:b/>
        </w:rPr>
        <w:t>Supplementary figures</w:t>
      </w:r>
    </w:p>
    <w:p w14:paraId="233079F4" w14:textId="77777777" w:rsidR="00D14A00" w:rsidRDefault="00D14A00">
      <w:pPr>
        <w:rPr>
          <w:rFonts w:ascii="Helvetica Neue" w:eastAsia="Helvetica Neue" w:hAnsi="Helvetica Neue" w:cs="Helvetica Neue"/>
          <w:b/>
        </w:rPr>
      </w:pPr>
    </w:p>
    <w:p w14:paraId="15C35C43" w14:textId="75742C6D" w:rsidR="00D14A00" w:rsidRDefault="006D33BB">
      <w:pPr>
        <w:rPr>
          <w:rFonts w:ascii="Helvetica Neue" w:eastAsia="Helvetica Neue" w:hAnsi="Helvetica Neue" w:cs="Helvetica Neue"/>
        </w:rPr>
      </w:pPr>
      <w:r>
        <w:rPr>
          <w:rFonts w:ascii="Helvetica Neue" w:eastAsia="Helvetica Neue" w:hAnsi="Helvetica Neue" w:cs="Helvetica Neue"/>
          <w:noProof/>
        </w:rPr>
        <w:drawing>
          <wp:inline distT="0" distB="0" distL="0" distR="0" wp14:anchorId="04D952C7" wp14:editId="17F32B2C">
            <wp:extent cx="5731510" cy="3079115"/>
            <wp:effectExtent l="0" t="0" r="0" b="0"/>
            <wp:docPr id="704562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562001" name="Picture 70456200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079115"/>
                    </a:xfrm>
                    <a:prstGeom prst="rect">
                      <a:avLst/>
                    </a:prstGeom>
                  </pic:spPr>
                </pic:pic>
              </a:graphicData>
            </a:graphic>
          </wp:inline>
        </w:drawing>
      </w:r>
    </w:p>
    <w:p w14:paraId="02B728EC" w14:textId="77777777" w:rsidR="00D14A00" w:rsidRDefault="00000000">
      <w:pPr>
        <w:rPr>
          <w:b/>
        </w:rPr>
      </w:pPr>
      <w:r>
        <w:rPr>
          <w:b/>
        </w:rPr>
        <w:t>Figure 1: Control experiments</w:t>
      </w:r>
    </w:p>
    <w:p w14:paraId="47A98A26" w14:textId="77777777" w:rsidR="00D14A00" w:rsidRDefault="00000000">
      <w:pPr>
        <w:jc w:val="both"/>
        <w:rPr>
          <w:sz w:val="20"/>
          <w:szCs w:val="20"/>
        </w:rPr>
      </w:pPr>
      <w:proofErr w:type="gramStart"/>
      <w:r>
        <w:rPr>
          <w:b/>
          <w:sz w:val="20"/>
          <w:szCs w:val="20"/>
        </w:rPr>
        <w:t>a,</w:t>
      </w:r>
      <w:proofErr w:type="gramEnd"/>
      <w:r>
        <w:rPr>
          <w:sz w:val="20"/>
          <w:szCs w:val="20"/>
        </w:rPr>
        <w:t xml:space="preserve"> Cortical layer 5 driver line (Rbp4</w:t>
      </w:r>
      <w:r>
        <w:rPr>
          <w:sz w:val="20"/>
          <w:szCs w:val="20"/>
          <w:vertAlign w:val="superscript"/>
        </w:rPr>
        <w:t>Cre</w:t>
      </w:r>
      <w:r>
        <w:rPr>
          <w:sz w:val="20"/>
          <w:szCs w:val="20"/>
        </w:rPr>
        <w:t xml:space="preserve">), inhibitory DREADD receptor line (hM4Di) and excitatory DREADD receptor (hM3Dq) mice were injected only with saline and for validation using </w:t>
      </w:r>
      <w:proofErr w:type="spellStart"/>
      <w:r>
        <w:rPr>
          <w:sz w:val="20"/>
          <w:szCs w:val="20"/>
        </w:rPr>
        <w:t>cFos</w:t>
      </w:r>
      <w:proofErr w:type="spellEnd"/>
      <w:r>
        <w:rPr>
          <w:sz w:val="20"/>
          <w:szCs w:val="20"/>
        </w:rPr>
        <w:t xml:space="preserve"> immunolabelling. </w:t>
      </w:r>
      <w:r>
        <w:rPr>
          <w:b/>
          <w:sz w:val="20"/>
          <w:szCs w:val="20"/>
        </w:rPr>
        <w:t>b,</w:t>
      </w:r>
      <w:r>
        <w:rPr>
          <w:sz w:val="20"/>
          <w:szCs w:val="20"/>
        </w:rPr>
        <w:t xml:space="preserve"> </w:t>
      </w:r>
      <w:proofErr w:type="gramStart"/>
      <w:r>
        <w:rPr>
          <w:sz w:val="20"/>
          <w:szCs w:val="20"/>
        </w:rPr>
        <w:t>In</w:t>
      </w:r>
      <w:proofErr w:type="gramEnd"/>
      <w:r>
        <w:rPr>
          <w:sz w:val="20"/>
          <w:szCs w:val="20"/>
        </w:rPr>
        <w:t xml:space="preserve"> visual cortex layer 5, </w:t>
      </w:r>
      <w:proofErr w:type="spellStart"/>
      <w:r>
        <w:rPr>
          <w:sz w:val="20"/>
          <w:szCs w:val="20"/>
        </w:rPr>
        <w:t>cFos</w:t>
      </w:r>
      <w:proofErr w:type="spellEnd"/>
      <w:r>
        <w:rPr>
          <w:sz w:val="20"/>
          <w:szCs w:val="20"/>
        </w:rPr>
        <w:t>+ density was increased in hM4Di and hM4Dq compared with Rbp4</w:t>
      </w:r>
      <w:r>
        <w:rPr>
          <w:sz w:val="20"/>
          <w:szCs w:val="20"/>
          <w:vertAlign w:val="superscript"/>
        </w:rPr>
        <w:t>Cre</w:t>
      </w:r>
      <w:r>
        <w:rPr>
          <w:sz w:val="20"/>
          <w:szCs w:val="20"/>
        </w:rPr>
        <w:t xml:space="preserve">. In SC, increased </w:t>
      </w:r>
      <w:proofErr w:type="spellStart"/>
      <w:r>
        <w:rPr>
          <w:sz w:val="20"/>
          <w:szCs w:val="20"/>
        </w:rPr>
        <w:t>cFos</w:t>
      </w:r>
      <w:proofErr w:type="spellEnd"/>
      <w:r>
        <w:rPr>
          <w:sz w:val="20"/>
          <w:szCs w:val="20"/>
        </w:rPr>
        <w:t>+ density was higher in hM3Dq than in hM4Di and Rbp4</w:t>
      </w:r>
      <w:r>
        <w:rPr>
          <w:sz w:val="20"/>
          <w:szCs w:val="20"/>
          <w:vertAlign w:val="superscript"/>
        </w:rPr>
        <w:t>Cre</w:t>
      </w:r>
      <w:r>
        <w:rPr>
          <w:sz w:val="20"/>
          <w:szCs w:val="20"/>
        </w:rPr>
        <w:t xml:space="preserve">. </w:t>
      </w:r>
      <w:r>
        <w:rPr>
          <w:b/>
          <w:i/>
          <w:sz w:val="20"/>
          <w:szCs w:val="20"/>
        </w:rPr>
        <w:t>n</w:t>
      </w:r>
      <w:r>
        <w:rPr>
          <w:sz w:val="20"/>
          <w:szCs w:val="20"/>
        </w:rPr>
        <w:t xml:space="preserve"> = 2 mouse, one-way ANOVA via Šidak’s multiple comparison test. </w:t>
      </w:r>
      <w:r>
        <w:rPr>
          <w:b/>
          <w:sz w:val="20"/>
          <w:szCs w:val="20"/>
        </w:rPr>
        <w:t xml:space="preserve">c, </w:t>
      </w:r>
      <w:r>
        <w:rPr>
          <w:sz w:val="20"/>
          <w:szCs w:val="20"/>
        </w:rPr>
        <w:t>Furthermore, we compared control experiments results with both Rbp4</w:t>
      </w:r>
      <w:r>
        <w:rPr>
          <w:sz w:val="20"/>
          <w:szCs w:val="20"/>
          <w:vertAlign w:val="superscript"/>
        </w:rPr>
        <w:t>Cre</w:t>
      </w:r>
      <w:r>
        <w:rPr>
          <w:sz w:val="20"/>
          <w:szCs w:val="20"/>
        </w:rPr>
        <w:t>-hM4Di and Rbp4</w:t>
      </w:r>
      <w:r>
        <w:rPr>
          <w:sz w:val="20"/>
          <w:szCs w:val="20"/>
          <w:vertAlign w:val="superscript"/>
        </w:rPr>
        <w:t>Cre</w:t>
      </w:r>
      <w:r>
        <w:rPr>
          <w:sz w:val="20"/>
          <w:szCs w:val="20"/>
        </w:rPr>
        <w:t>-hM3Dq saline injected mice. In both Rbp4</w:t>
      </w:r>
      <w:r>
        <w:rPr>
          <w:sz w:val="20"/>
          <w:szCs w:val="20"/>
          <w:vertAlign w:val="superscript"/>
        </w:rPr>
        <w:t>Cre</w:t>
      </w:r>
      <w:r>
        <w:rPr>
          <w:sz w:val="20"/>
          <w:szCs w:val="20"/>
        </w:rPr>
        <w:t>-hM4Di and Rbp4</w:t>
      </w:r>
      <w:r>
        <w:rPr>
          <w:sz w:val="20"/>
          <w:szCs w:val="20"/>
          <w:vertAlign w:val="superscript"/>
        </w:rPr>
        <w:t>Cre</w:t>
      </w:r>
      <w:r>
        <w:rPr>
          <w:sz w:val="20"/>
          <w:szCs w:val="20"/>
        </w:rPr>
        <w:t xml:space="preserve">-hM3Dq, </w:t>
      </w:r>
      <w:proofErr w:type="spellStart"/>
      <w:r>
        <w:rPr>
          <w:sz w:val="20"/>
          <w:szCs w:val="20"/>
        </w:rPr>
        <w:t>cFos</w:t>
      </w:r>
      <w:proofErr w:type="spellEnd"/>
      <w:r>
        <w:rPr>
          <w:sz w:val="20"/>
          <w:szCs w:val="20"/>
        </w:rPr>
        <w:t>+ cell density was lower than hM4Di, hM3Dq and Rbp4</w:t>
      </w:r>
      <w:r>
        <w:rPr>
          <w:sz w:val="20"/>
          <w:szCs w:val="20"/>
          <w:vertAlign w:val="superscript"/>
        </w:rPr>
        <w:t>Cre</w:t>
      </w:r>
      <w:r>
        <w:rPr>
          <w:sz w:val="20"/>
          <w:szCs w:val="20"/>
        </w:rPr>
        <w:t xml:space="preserve">, and no differences between transgenic lines were observed. Although, it is important to notice that the excitatory DREADD receptor line itself has much higher </w:t>
      </w:r>
      <w:proofErr w:type="spellStart"/>
      <w:r>
        <w:rPr>
          <w:sz w:val="20"/>
          <w:szCs w:val="20"/>
        </w:rPr>
        <w:t>cFos</w:t>
      </w:r>
      <w:proofErr w:type="spellEnd"/>
      <w:r>
        <w:rPr>
          <w:sz w:val="20"/>
          <w:szCs w:val="20"/>
        </w:rPr>
        <w:t xml:space="preserve">+ density than others suggesting that excitatory DREADD itself has an increased activity without CNO.  </w:t>
      </w:r>
      <w:r>
        <w:rPr>
          <w:b/>
          <w:i/>
          <w:sz w:val="20"/>
          <w:szCs w:val="20"/>
        </w:rPr>
        <w:t>n</w:t>
      </w:r>
      <w:r>
        <w:rPr>
          <w:sz w:val="20"/>
          <w:szCs w:val="20"/>
        </w:rPr>
        <w:t xml:space="preserve"> = 2 mouse, one-way ANOVA via Šidak’s multiple comparison test. All data presented as mean ± SEM, * </w:t>
      </w:r>
      <w:r>
        <w:rPr>
          <w:i/>
          <w:sz w:val="20"/>
          <w:szCs w:val="20"/>
        </w:rPr>
        <w:t>p</w:t>
      </w:r>
      <w:r>
        <w:rPr>
          <w:sz w:val="20"/>
          <w:szCs w:val="20"/>
        </w:rPr>
        <w:t xml:space="preserve"> &lt; 0.05, ** </w:t>
      </w:r>
      <w:r>
        <w:rPr>
          <w:i/>
          <w:sz w:val="20"/>
          <w:szCs w:val="20"/>
        </w:rPr>
        <w:t xml:space="preserve">p </w:t>
      </w:r>
      <w:r>
        <w:rPr>
          <w:sz w:val="20"/>
          <w:szCs w:val="20"/>
        </w:rPr>
        <w:t xml:space="preserve">&lt; 0.01, *** </w:t>
      </w:r>
      <w:r>
        <w:rPr>
          <w:i/>
          <w:sz w:val="20"/>
          <w:szCs w:val="20"/>
        </w:rPr>
        <w:t>p</w:t>
      </w:r>
      <w:r>
        <w:rPr>
          <w:sz w:val="20"/>
          <w:szCs w:val="20"/>
        </w:rPr>
        <w:t xml:space="preserve"> &lt; 0.001, **** </w:t>
      </w:r>
      <w:r>
        <w:rPr>
          <w:i/>
          <w:sz w:val="20"/>
          <w:szCs w:val="20"/>
        </w:rPr>
        <w:t>p</w:t>
      </w:r>
      <w:r>
        <w:rPr>
          <w:sz w:val="20"/>
          <w:szCs w:val="20"/>
        </w:rPr>
        <w:t xml:space="preserve"> &lt; 0.0001. Scale bar of </w:t>
      </w:r>
      <w:r>
        <w:rPr>
          <w:b/>
          <w:sz w:val="20"/>
          <w:szCs w:val="20"/>
        </w:rPr>
        <w:t>a</w:t>
      </w:r>
      <w:r>
        <w:rPr>
          <w:sz w:val="20"/>
          <w:szCs w:val="20"/>
        </w:rPr>
        <w:t xml:space="preserve"> - 100 </w:t>
      </w:r>
      <w:proofErr w:type="spellStart"/>
      <w:r>
        <w:rPr>
          <w:sz w:val="20"/>
          <w:szCs w:val="20"/>
        </w:rPr>
        <w:t>μm</w:t>
      </w:r>
      <w:proofErr w:type="spellEnd"/>
      <w:r>
        <w:rPr>
          <w:sz w:val="20"/>
          <w:szCs w:val="20"/>
        </w:rPr>
        <w:t>. Detailed statistical information was listed in Supplementary Statistical Data. Source data is provided as a Source Data file.</w:t>
      </w:r>
    </w:p>
    <w:p w14:paraId="4E25B849" w14:textId="77777777" w:rsidR="00D14A00" w:rsidRDefault="00D14A00">
      <w:pPr>
        <w:jc w:val="both"/>
        <w:rPr>
          <w:rFonts w:ascii="Helvetica Neue" w:eastAsia="Helvetica Neue" w:hAnsi="Helvetica Neue" w:cs="Helvetica Neue"/>
        </w:rPr>
      </w:pPr>
    </w:p>
    <w:p w14:paraId="181BA941" w14:textId="77777777" w:rsidR="00D14A00" w:rsidRDefault="00D14A00">
      <w:pPr>
        <w:jc w:val="both"/>
        <w:rPr>
          <w:rFonts w:ascii="Helvetica Neue" w:eastAsia="Helvetica Neue" w:hAnsi="Helvetica Neue" w:cs="Helvetica Neue"/>
        </w:rPr>
      </w:pPr>
    </w:p>
    <w:p w14:paraId="7838E931" w14:textId="53115746" w:rsidR="00D14A00" w:rsidRDefault="006D33BB">
      <w:pPr>
        <w:rPr>
          <w:rFonts w:ascii="Helvetica Neue" w:eastAsia="Helvetica Neue" w:hAnsi="Helvetica Neue" w:cs="Helvetica Neue"/>
        </w:rPr>
      </w:pPr>
      <w:r>
        <w:rPr>
          <w:rFonts w:ascii="Helvetica Neue" w:eastAsia="Helvetica Neue" w:hAnsi="Helvetica Neue" w:cs="Helvetica Neue"/>
          <w:noProof/>
        </w:rPr>
        <w:lastRenderedPageBreak/>
        <w:drawing>
          <wp:inline distT="0" distB="0" distL="0" distR="0" wp14:anchorId="5B4DEE39" wp14:editId="37FA49EF">
            <wp:extent cx="5731510" cy="5039360"/>
            <wp:effectExtent l="0" t="0" r="0" b="2540"/>
            <wp:docPr id="10103984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398448" name="Picture 101039844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039360"/>
                    </a:xfrm>
                    <a:prstGeom prst="rect">
                      <a:avLst/>
                    </a:prstGeom>
                  </pic:spPr>
                </pic:pic>
              </a:graphicData>
            </a:graphic>
          </wp:inline>
        </w:drawing>
      </w:r>
    </w:p>
    <w:p w14:paraId="3A57010D" w14:textId="77777777" w:rsidR="00D14A00" w:rsidRDefault="00000000">
      <w:pPr>
        <w:rPr>
          <w:b/>
        </w:rPr>
      </w:pPr>
      <w:r>
        <w:rPr>
          <w:b/>
        </w:rPr>
        <w:t>Figure 2: Interneuron density and PV-VVA co-expression in subcortical regions in Rbp4</w:t>
      </w:r>
      <w:r>
        <w:rPr>
          <w:b/>
          <w:vertAlign w:val="superscript"/>
        </w:rPr>
        <w:t>Cre</w:t>
      </w:r>
      <w:r>
        <w:rPr>
          <w:b/>
        </w:rPr>
        <w:t>-hM3Dq mice</w:t>
      </w:r>
    </w:p>
    <w:p w14:paraId="36D01A21" w14:textId="320C0BFE" w:rsidR="00D14A00" w:rsidRDefault="00000000">
      <w:pPr>
        <w:jc w:val="both"/>
        <w:rPr>
          <w:sz w:val="20"/>
          <w:szCs w:val="20"/>
        </w:rPr>
      </w:pPr>
      <w:r>
        <w:rPr>
          <w:b/>
          <w:sz w:val="20"/>
          <w:szCs w:val="20"/>
        </w:rPr>
        <w:t>a,</w:t>
      </w:r>
      <w:r w:rsidR="00FE1478">
        <w:rPr>
          <w:b/>
          <w:sz w:val="20"/>
          <w:szCs w:val="20"/>
        </w:rPr>
        <w:t xml:space="preserve"> </w:t>
      </w:r>
      <w:r>
        <w:rPr>
          <w:b/>
          <w:sz w:val="20"/>
          <w:szCs w:val="20"/>
        </w:rPr>
        <w:t>c</w:t>
      </w:r>
      <w:r w:rsidR="00FE1478">
        <w:rPr>
          <w:b/>
          <w:sz w:val="20"/>
          <w:szCs w:val="20"/>
        </w:rPr>
        <w:t>,</w:t>
      </w:r>
      <w:r>
        <w:rPr>
          <w:sz w:val="20"/>
          <w:szCs w:val="20"/>
        </w:rPr>
        <w:t xml:space="preserve"> Changes in PV+ cell density in hippocampus and other subcortical regions. </w:t>
      </w:r>
      <w:r>
        <w:rPr>
          <w:b/>
          <w:i/>
          <w:sz w:val="20"/>
          <w:szCs w:val="20"/>
        </w:rPr>
        <w:t>n</w:t>
      </w:r>
      <w:r>
        <w:rPr>
          <w:sz w:val="20"/>
          <w:szCs w:val="20"/>
        </w:rPr>
        <w:t xml:space="preserve"> = 3 mouse/dose, average of 3 sections per region and per mouse, two-way ANOVA via Šidak’s multiple comparisons test.</w:t>
      </w:r>
      <w:r>
        <w:rPr>
          <w:b/>
          <w:sz w:val="20"/>
          <w:szCs w:val="20"/>
        </w:rPr>
        <w:t xml:space="preserve"> b,</w:t>
      </w:r>
      <w:r w:rsidR="00FE1478">
        <w:rPr>
          <w:b/>
          <w:sz w:val="20"/>
          <w:szCs w:val="20"/>
        </w:rPr>
        <w:t xml:space="preserve"> </w:t>
      </w:r>
      <w:r>
        <w:rPr>
          <w:b/>
          <w:sz w:val="20"/>
          <w:szCs w:val="20"/>
        </w:rPr>
        <w:t>d</w:t>
      </w:r>
      <w:r w:rsidR="00FE1478">
        <w:rPr>
          <w:b/>
          <w:sz w:val="20"/>
          <w:szCs w:val="20"/>
        </w:rPr>
        <w:t>,</w:t>
      </w:r>
      <w:r>
        <w:rPr>
          <w:sz w:val="20"/>
          <w:szCs w:val="20"/>
        </w:rPr>
        <w:t xml:space="preserve"> Heat maps illustrate the effects of CNO administration within and between brain regions on PV+ (top left), VVA+ (bottom left), PV+/VVA+ (top right) and PV+/VVA- (bottom </w:t>
      </w:r>
      <w:r w:rsidR="00FE1478">
        <w:rPr>
          <w:sz w:val="20"/>
          <w:szCs w:val="20"/>
        </w:rPr>
        <w:t>right) interneuron</w:t>
      </w:r>
      <w:r>
        <w:rPr>
          <w:sz w:val="20"/>
          <w:szCs w:val="20"/>
        </w:rPr>
        <w:t xml:space="preserve"> densities. Shades of blue indicate effect size as Cohen’s d - values (cyan for large effect sizes &gt; 0.8), and shades of green indicate statistical significance as p - values (yellow for p &lt; 0.05). Horizontal bars indicate the overall within-region/layer statistical significance of CNO administration evaluated using two-way ANOVA (Šidak’s multiple comparisons), and vertical bars indicate the overall within-region/layer effect size of CNO administration evaluated using Cohen’s d. Pairwise comparisons between cortical layers/regions are represented in the body of each heat map, with statistical significance calculated by applying the student’s t-test to outcomes of the two-stage step-up method of </w:t>
      </w:r>
      <w:proofErr w:type="spellStart"/>
      <w:r>
        <w:rPr>
          <w:sz w:val="20"/>
          <w:szCs w:val="20"/>
        </w:rPr>
        <w:t>Benjamini</w:t>
      </w:r>
      <w:proofErr w:type="spellEnd"/>
      <w:r>
        <w:rPr>
          <w:sz w:val="20"/>
          <w:szCs w:val="20"/>
        </w:rPr>
        <w:t xml:space="preserve">, Krieger and </w:t>
      </w:r>
      <w:proofErr w:type="spellStart"/>
      <w:r>
        <w:rPr>
          <w:sz w:val="20"/>
          <w:szCs w:val="20"/>
        </w:rPr>
        <w:t>Yekutieli</w:t>
      </w:r>
      <w:proofErr w:type="spellEnd"/>
      <w:r>
        <w:rPr>
          <w:sz w:val="20"/>
          <w:szCs w:val="20"/>
        </w:rPr>
        <w:t xml:space="preserve"> and effect size calculated via Cohen’s d.. Sub - subiculum; CA1, CA2, CA3 - </w:t>
      </w:r>
      <w:proofErr w:type="spellStart"/>
      <w:r>
        <w:rPr>
          <w:sz w:val="20"/>
          <w:szCs w:val="20"/>
        </w:rPr>
        <w:t>cornu</w:t>
      </w:r>
      <w:proofErr w:type="spellEnd"/>
      <w:r>
        <w:rPr>
          <w:sz w:val="20"/>
          <w:szCs w:val="20"/>
        </w:rPr>
        <w:t xml:space="preserve"> </w:t>
      </w:r>
      <w:proofErr w:type="spellStart"/>
      <w:r>
        <w:rPr>
          <w:sz w:val="20"/>
          <w:szCs w:val="20"/>
        </w:rPr>
        <w:t>ammonis</w:t>
      </w:r>
      <w:proofErr w:type="spellEnd"/>
      <w:r>
        <w:rPr>
          <w:sz w:val="20"/>
          <w:szCs w:val="20"/>
        </w:rPr>
        <w:t xml:space="preserve"> 1, 2, 3; </w:t>
      </w:r>
      <w:proofErr w:type="spellStart"/>
      <w:r>
        <w:rPr>
          <w:sz w:val="20"/>
          <w:szCs w:val="20"/>
        </w:rPr>
        <w:t>DGm</w:t>
      </w:r>
      <w:proofErr w:type="spellEnd"/>
      <w:r>
        <w:rPr>
          <w:sz w:val="20"/>
          <w:szCs w:val="20"/>
        </w:rPr>
        <w:t xml:space="preserve"> - dentate gyrus molecular layer; </w:t>
      </w:r>
      <w:proofErr w:type="spellStart"/>
      <w:r>
        <w:rPr>
          <w:sz w:val="20"/>
          <w:szCs w:val="20"/>
        </w:rPr>
        <w:t>DGp</w:t>
      </w:r>
      <w:proofErr w:type="spellEnd"/>
      <w:r>
        <w:rPr>
          <w:sz w:val="20"/>
          <w:szCs w:val="20"/>
        </w:rPr>
        <w:t xml:space="preserve"> - dentate gyrus polymorph layer; </w:t>
      </w:r>
      <w:proofErr w:type="spellStart"/>
      <w:r>
        <w:rPr>
          <w:sz w:val="20"/>
          <w:szCs w:val="20"/>
        </w:rPr>
        <w:t>DGg</w:t>
      </w:r>
      <w:proofErr w:type="spellEnd"/>
      <w:r>
        <w:rPr>
          <w:sz w:val="20"/>
          <w:szCs w:val="20"/>
        </w:rPr>
        <w:t xml:space="preserve"> - dentate gyrus granule layer; APTN - anterior pretectal nucleus; </w:t>
      </w:r>
      <w:proofErr w:type="spellStart"/>
      <w:r>
        <w:rPr>
          <w:sz w:val="20"/>
          <w:szCs w:val="20"/>
        </w:rPr>
        <w:t>GPe</w:t>
      </w:r>
      <w:proofErr w:type="spellEnd"/>
      <w:r>
        <w:rPr>
          <w:sz w:val="20"/>
          <w:szCs w:val="20"/>
        </w:rPr>
        <w:t xml:space="preserve"> - globus pallidus external segment; </w:t>
      </w:r>
      <w:proofErr w:type="spellStart"/>
      <w:r>
        <w:rPr>
          <w:sz w:val="20"/>
          <w:szCs w:val="20"/>
        </w:rPr>
        <w:t>GPi</w:t>
      </w:r>
      <w:proofErr w:type="spellEnd"/>
      <w:r>
        <w:rPr>
          <w:sz w:val="20"/>
          <w:szCs w:val="20"/>
        </w:rPr>
        <w:t xml:space="preserve"> - globus pallidus internal segment; ZI - zona incerta; CP - </w:t>
      </w:r>
      <w:proofErr w:type="spellStart"/>
      <w:r>
        <w:rPr>
          <w:sz w:val="20"/>
          <w:szCs w:val="20"/>
        </w:rPr>
        <w:t>caudoputamen</w:t>
      </w:r>
      <w:proofErr w:type="spellEnd"/>
      <w:r>
        <w:rPr>
          <w:sz w:val="20"/>
          <w:szCs w:val="20"/>
        </w:rPr>
        <w:t xml:space="preserve">; RNT - reticular nucleus thalamus; HOTN - higher order thalamic nuclei. All data presented as mean ± SEM, * </w:t>
      </w:r>
      <w:r>
        <w:rPr>
          <w:i/>
          <w:sz w:val="20"/>
          <w:szCs w:val="20"/>
        </w:rPr>
        <w:t>p</w:t>
      </w:r>
      <w:r>
        <w:rPr>
          <w:sz w:val="20"/>
          <w:szCs w:val="20"/>
        </w:rPr>
        <w:t xml:space="preserve"> &lt; 0.05, ** </w:t>
      </w:r>
      <w:r>
        <w:rPr>
          <w:i/>
          <w:sz w:val="20"/>
          <w:szCs w:val="20"/>
        </w:rPr>
        <w:t xml:space="preserve">p </w:t>
      </w:r>
      <w:r>
        <w:rPr>
          <w:sz w:val="20"/>
          <w:szCs w:val="20"/>
        </w:rPr>
        <w:t xml:space="preserve">&lt; 0.01, *** </w:t>
      </w:r>
      <w:r>
        <w:rPr>
          <w:i/>
          <w:sz w:val="20"/>
          <w:szCs w:val="20"/>
        </w:rPr>
        <w:t>p</w:t>
      </w:r>
      <w:r>
        <w:rPr>
          <w:sz w:val="20"/>
          <w:szCs w:val="20"/>
        </w:rPr>
        <w:t xml:space="preserve"> &lt; 0.001, **** </w:t>
      </w:r>
      <w:r>
        <w:rPr>
          <w:i/>
          <w:sz w:val="20"/>
          <w:szCs w:val="20"/>
        </w:rPr>
        <w:t>p</w:t>
      </w:r>
      <w:r>
        <w:rPr>
          <w:sz w:val="20"/>
          <w:szCs w:val="20"/>
        </w:rPr>
        <w:t xml:space="preserve"> &lt; 0.0001. </w:t>
      </w:r>
    </w:p>
    <w:p w14:paraId="688725A0" w14:textId="77777777" w:rsidR="00D14A00" w:rsidRDefault="00D14A00">
      <w:pPr>
        <w:rPr>
          <w:rFonts w:ascii="Helvetica Neue" w:eastAsia="Helvetica Neue" w:hAnsi="Helvetica Neue" w:cs="Helvetica Neue"/>
          <w:b/>
        </w:rPr>
      </w:pPr>
    </w:p>
    <w:p w14:paraId="23BB4976" w14:textId="3F49DE38" w:rsidR="00D14A00" w:rsidRDefault="006D33BB">
      <w:pPr>
        <w:rPr>
          <w:rFonts w:ascii="Helvetica Neue" w:eastAsia="Helvetica Neue" w:hAnsi="Helvetica Neue" w:cs="Helvetica Neue"/>
          <w:b/>
        </w:rPr>
      </w:pPr>
      <w:r>
        <w:rPr>
          <w:rFonts w:ascii="Helvetica Neue" w:eastAsia="Helvetica Neue" w:hAnsi="Helvetica Neue" w:cs="Helvetica Neue"/>
          <w:b/>
          <w:noProof/>
        </w:rPr>
        <w:lastRenderedPageBreak/>
        <w:drawing>
          <wp:inline distT="0" distB="0" distL="0" distR="0" wp14:anchorId="0FDEE0BD" wp14:editId="31201CB6">
            <wp:extent cx="5731510" cy="4960620"/>
            <wp:effectExtent l="0" t="0" r="0" b="5080"/>
            <wp:docPr id="5861485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148545" name="Picture 58614854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960620"/>
                    </a:xfrm>
                    <a:prstGeom prst="rect">
                      <a:avLst/>
                    </a:prstGeom>
                  </pic:spPr>
                </pic:pic>
              </a:graphicData>
            </a:graphic>
          </wp:inline>
        </w:drawing>
      </w:r>
    </w:p>
    <w:p w14:paraId="62FE01A4" w14:textId="77777777" w:rsidR="00D14A00" w:rsidRDefault="00000000">
      <w:pPr>
        <w:rPr>
          <w:b/>
        </w:rPr>
      </w:pPr>
      <w:r>
        <w:rPr>
          <w:b/>
        </w:rPr>
        <w:t>Figure 3: Interneuron density and PV-VVA co-expression in subcortical regions in Rbp4</w:t>
      </w:r>
      <w:r>
        <w:rPr>
          <w:b/>
          <w:vertAlign w:val="superscript"/>
        </w:rPr>
        <w:t>Cre</w:t>
      </w:r>
      <w:r>
        <w:rPr>
          <w:b/>
        </w:rPr>
        <w:t>-hM4Di mice</w:t>
      </w:r>
    </w:p>
    <w:p w14:paraId="4591DF3F" w14:textId="70BD253F" w:rsidR="00D14A00" w:rsidRDefault="00000000">
      <w:pPr>
        <w:jc w:val="both"/>
        <w:rPr>
          <w:sz w:val="20"/>
          <w:szCs w:val="20"/>
        </w:rPr>
      </w:pPr>
      <w:r>
        <w:rPr>
          <w:b/>
          <w:sz w:val="20"/>
          <w:szCs w:val="20"/>
        </w:rPr>
        <w:t>a,</w:t>
      </w:r>
      <w:r w:rsidR="00FE1478">
        <w:rPr>
          <w:b/>
          <w:sz w:val="20"/>
          <w:szCs w:val="20"/>
        </w:rPr>
        <w:t xml:space="preserve"> </w:t>
      </w:r>
      <w:r>
        <w:rPr>
          <w:b/>
          <w:sz w:val="20"/>
          <w:szCs w:val="20"/>
        </w:rPr>
        <w:t>c</w:t>
      </w:r>
      <w:r w:rsidR="00FE1478">
        <w:rPr>
          <w:b/>
          <w:sz w:val="20"/>
          <w:szCs w:val="20"/>
        </w:rPr>
        <w:t>,</w:t>
      </w:r>
      <w:r>
        <w:rPr>
          <w:sz w:val="20"/>
          <w:szCs w:val="20"/>
        </w:rPr>
        <w:t xml:space="preserve"> Changes in PV+ cell density in hippocampus and other subcortical regions. </w:t>
      </w:r>
      <w:r>
        <w:rPr>
          <w:b/>
          <w:i/>
          <w:sz w:val="20"/>
          <w:szCs w:val="20"/>
        </w:rPr>
        <w:t>n</w:t>
      </w:r>
      <w:r>
        <w:rPr>
          <w:sz w:val="20"/>
          <w:szCs w:val="20"/>
        </w:rPr>
        <w:t xml:space="preserve"> = 2 mouse/dose, average of 3 sections per region and per mouse, two-way ANOVA via Šidak’s multiple comparisons test.</w:t>
      </w:r>
      <w:r>
        <w:rPr>
          <w:b/>
          <w:sz w:val="20"/>
          <w:szCs w:val="20"/>
        </w:rPr>
        <w:t xml:space="preserve"> b,</w:t>
      </w:r>
      <w:r w:rsidR="00FE1478">
        <w:rPr>
          <w:b/>
          <w:sz w:val="20"/>
          <w:szCs w:val="20"/>
        </w:rPr>
        <w:t xml:space="preserve"> </w:t>
      </w:r>
      <w:r>
        <w:rPr>
          <w:b/>
          <w:sz w:val="20"/>
          <w:szCs w:val="20"/>
        </w:rPr>
        <w:t>d</w:t>
      </w:r>
      <w:r w:rsidR="00FE1478">
        <w:rPr>
          <w:b/>
          <w:sz w:val="20"/>
          <w:szCs w:val="20"/>
        </w:rPr>
        <w:t>,</w:t>
      </w:r>
      <w:r>
        <w:rPr>
          <w:sz w:val="20"/>
          <w:szCs w:val="20"/>
        </w:rPr>
        <w:t xml:space="preserve"> Heat maps illustrate the effects of CNO administration within and between brain regions on PV+ (top left), VVA+ (bottom left), PV+/VVA+ (top right) and PV+/VVA- (bottom </w:t>
      </w:r>
      <w:r w:rsidR="00FE1478">
        <w:rPr>
          <w:sz w:val="20"/>
          <w:szCs w:val="20"/>
        </w:rPr>
        <w:t>right) interneuron</w:t>
      </w:r>
      <w:r>
        <w:rPr>
          <w:sz w:val="20"/>
          <w:szCs w:val="20"/>
        </w:rPr>
        <w:t xml:space="preserve"> densities. Shades of blue indicate effect size as Cohen’s d - values (cyan for large effect sizes &gt; 0.8), and shades of green indicate statistical significance as p - values (yellow for p &lt; 0.05). Horizontal bars indicate the overall within-region/layer statistical significance of CNO administration evaluated using two-way ANOVA (Šidak’s multiple comparisons), and vertical bars indicate the overall within-region/layer effect size of CNO administration evaluated using Cohen’s d. Pairwise comparisons between cortical layers/regions are represented in the body of each heat map, with statistical significance calculated by applying the student’s t-test to outcomes of the two-stage step-up method of </w:t>
      </w:r>
      <w:proofErr w:type="spellStart"/>
      <w:r>
        <w:rPr>
          <w:sz w:val="20"/>
          <w:szCs w:val="20"/>
        </w:rPr>
        <w:t>Benjamini</w:t>
      </w:r>
      <w:proofErr w:type="spellEnd"/>
      <w:r>
        <w:rPr>
          <w:sz w:val="20"/>
          <w:szCs w:val="20"/>
        </w:rPr>
        <w:t xml:space="preserve">, Krieger and </w:t>
      </w:r>
      <w:proofErr w:type="spellStart"/>
      <w:r>
        <w:rPr>
          <w:sz w:val="20"/>
          <w:szCs w:val="20"/>
        </w:rPr>
        <w:t>Yekutieli</w:t>
      </w:r>
      <w:proofErr w:type="spellEnd"/>
      <w:r>
        <w:rPr>
          <w:sz w:val="20"/>
          <w:szCs w:val="20"/>
        </w:rPr>
        <w:t xml:space="preserve"> and effect size calculated via Cohen’s d. Sub - subiculum; CA1, CA2, CA3 - </w:t>
      </w:r>
      <w:proofErr w:type="spellStart"/>
      <w:r>
        <w:rPr>
          <w:sz w:val="20"/>
          <w:szCs w:val="20"/>
        </w:rPr>
        <w:t>cornu</w:t>
      </w:r>
      <w:proofErr w:type="spellEnd"/>
      <w:r>
        <w:rPr>
          <w:sz w:val="20"/>
          <w:szCs w:val="20"/>
        </w:rPr>
        <w:t xml:space="preserve"> </w:t>
      </w:r>
      <w:proofErr w:type="spellStart"/>
      <w:r>
        <w:rPr>
          <w:sz w:val="20"/>
          <w:szCs w:val="20"/>
        </w:rPr>
        <w:t>ammonis</w:t>
      </w:r>
      <w:proofErr w:type="spellEnd"/>
      <w:r>
        <w:rPr>
          <w:sz w:val="20"/>
          <w:szCs w:val="20"/>
        </w:rPr>
        <w:t xml:space="preserve"> 1, 2, 3; </w:t>
      </w:r>
      <w:proofErr w:type="spellStart"/>
      <w:r>
        <w:rPr>
          <w:sz w:val="20"/>
          <w:szCs w:val="20"/>
        </w:rPr>
        <w:t>DGm</w:t>
      </w:r>
      <w:proofErr w:type="spellEnd"/>
      <w:r>
        <w:rPr>
          <w:sz w:val="20"/>
          <w:szCs w:val="20"/>
        </w:rPr>
        <w:t xml:space="preserve"> - dentate gyrus molecular layer; </w:t>
      </w:r>
      <w:proofErr w:type="spellStart"/>
      <w:r>
        <w:rPr>
          <w:sz w:val="20"/>
          <w:szCs w:val="20"/>
        </w:rPr>
        <w:t>DGp</w:t>
      </w:r>
      <w:proofErr w:type="spellEnd"/>
      <w:r>
        <w:rPr>
          <w:sz w:val="20"/>
          <w:szCs w:val="20"/>
        </w:rPr>
        <w:t xml:space="preserve"> - dentate gyrus polymorph layer; </w:t>
      </w:r>
      <w:proofErr w:type="spellStart"/>
      <w:r>
        <w:rPr>
          <w:sz w:val="20"/>
          <w:szCs w:val="20"/>
        </w:rPr>
        <w:t>DGg</w:t>
      </w:r>
      <w:proofErr w:type="spellEnd"/>
      <w:r>
        <w:rPr>
          <w:sz w:val="20"/>
          <w:szCs w:val="20"/>
        </w:rPr>
        <w:t xml:space="preserve"> - dentate gyrus granule layer; APTN - anterior pretectal nucleus; </w:t>
      </w:r>
      <w:proofErr w:type="spellStart"/>
      <w:r>
        <w:rPr>
          <w:sz w:val="20"/>
          <w:szCs w:val="20"/>
        </w:rPr>
        <w:t>GPe</w:t>
      </w:r>
      <w:proofErr w:type="spellEnd"/>
      <w:r>
        <w:rPr>
          <w:sz w:val="20"/>
          <w:szCs w:val="20"/>
        </w:rPr>
        <w:t xml:space="preserve"> - globus pallidus external segment; </w:t>
      </w:r>
      <w:proofErr w:type="spellStart"/>
      <w:r>
        <w:rPr>
          <w:sz w:val="20"/>
          <w:szCs w:val="20"/>
        </w:rPr>
        <w:t>GPi</w:t>
      </w:r>
      <w:proofErr w:type="spellEnd"/>
      <w:r>
        <w:rPr>
          <w:sz w:val="20"/>
          <w:szCs w:val="20"/>
        </w:rPr>
        <w:t xml:space="preserve"> - globus pallidus internal segment; ZI - zona incerta; CP - </w:t>
      </w:r>
      <w:proofErr w:type="spellStart"/>
      <w:r>
        <w:rPr>
          <w:sz w:val="20"/>
          <w:szCs w:val="20"/>
        </w:rPr>
        <w:t>caudoputamen</w:t>
      </w:r>
      <w:proofErr w:type="spellEnd"/>
      <w:r>
        <w:rPr>
          <w:sz w:val="20"/>
          <w:szCs w:val="20"/>
        </w:rPr>
        <w:t xml:space="preserve">; RNT - reticular nucleus thalamus; HOTN - higher order thalamic nuclei. All data presented as mean ± SEM, * </w:t>
      </w:r>
      <w:r>
        <w:rPr>
          <w:i/>
          <w:sz w:val="20"/>
          <w:szCs w:val="20"/>
        </w:rPr>
        <w:t>p</w:t>
      </w:r>
      <w:r>
        <w:rPr>
          <w:sz w:val="20"/>
          <w:szCs w:val="20"/>
        </w:rPr>
        <w:t xml:space="preserve"> &lt; 0.05, ** </w:t>
      </w:r>
      <w:r>
        <w:rPr>
          <w:i/>
          <w:sz w:val="20"/>
          <w:szCs w:val="20"/>
        </w:rPr>
        <w:t xml:space="preserve">p </w:t>
      </w:r>
      <w:r>
        <w:rPr>
          <w:sz w:val="20"/>
          <w:szCs w:val="20"/>
        </w:rPr>
        <w:t xml:space="preserve">&lt; 0.01, *** </w:t>
      </w:r>
      <w:r>
        <w:rPr>
          <w:i/>
          <w:sz w:val="20"/>
          <w:szCs w:val="20"/>
        </w:rPr>
        <w:t>p</w:t>
      </w:r>
      <w:r>
        <w:rPr>
          <w:sz w:val="20"/>
          <w:szCs w:val="20"/>
        </w:rPr>
        <w:t xml:space="preserve"> &lt; 0.001, **** </w:t>
      </w:r>
      <w:r>
        <w:rPr>
          <w:i/>
          <w:sz w:val="20"/>
          <w:szCs w:val="20"/>
        </w:rPr>
        <w:t>p</w:t>
      </w:r>
      <w:r>
        <w:rPr>
          <w:sz w:val="20"/>
          <w:szCs w:val="20"/>
        </w:rPr>
        <w:t xml:space="preserve"> &lt; 0.0001. </w:t>
      </w:r>
    </w:p>
    <w:p w14:paraId="082E5898" w14:textId="77777777" w:rsidR="00D14A00" w:rsidRDefault="00D14A00">
      <w:pPr>
        <w:jc w:val="both"/>
        <w:rPr>
          <w:b/>
          <w:sz w:val="20"/>
          <w:szCs w:val="20"/>
        </w:rPr>
      </w:pPr>
    </w:p>
    <w:p w14:paraId="7509777D" w14:textId="77777777" w:rsidR="00D14A00" w:rsidRDefault="00D14A00">
      <w:pPr>
        <w:rPr>
          <w:rFonts w:ascii="Helvetica Neue" w:eastAsia="Helvetica Neue" w:hAnsi="Helvetica Neue" w:cs="Helvetica Neue"/>
          <w:b/>
        </w:rPr>
      </w:pPr>
    </w:p>
    <w:p w14:paraId="0739E010" w14:textId="77777777" w:rsidR="00D14A00" w:rsidRDefault="00D14A00">
      <w:pPr>
        <w:rPr>
          <w:rFonts w:ascii="Helvetica Neue" w:eastAsia="Helvetica Neue" w:hAnsi="Helvetica Neue" w:cs="Helvetica Neue"/>
          <w:b/>
        </w:rPr>
      </w:pPr>
    </w:p>
    <w:sectPr w:rsidR="00D14A00">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4A00"/>
    <w:rsid w:val="006D33BB"/>
    <w:rsid w:val="00D14A00"/>
    <w:rsid w:val="00FE14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4064D3B"/>
  <w15:docId w15:val="{C5B883C5-EAF5-0F48-8701-572FFDA49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F70A6E"/>
    <w:rPr>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ERL8HFZBD//ajwP/tF+jfRhi4Q==">CgMxLjA4AHIhMUx3S1BXZDdSR3ZSV3gzWGVBUHlhbkNxTHVLTkJXT2l0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1107</Words>
  <Characters>6316</Characters>
  <Application>Microsoft Office Word</Application>
  <DocSecurity>0</DocSecurity>
  <Lines>52</Lines>
  <Paragraphs>14</Paragraphs>
  <ScaleCrop>false</ScaleCrop>
  <Company/>
  <LinksUpToDate>false</LinksUpToDate>
  <CharactersWithSpaces>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Auguste Vadisiute</dc:creator>
  <cp:lastModifiedBy>Auguste Vadisiute</cp:lastModifiedBy>
  <cp:revision>3</cp:revision>
  <dcterms:created xsi:type="dcterms:W3CDTF">2023-08-01T16:15:00Z</dcterms:created>
  <dcterms:modified xsi:type="dcterms:W3CDTF">2023-09-07T13:06:00Z</dcterms:modified>
</cp:coreProperties>
</file>