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DFB77" w14:textId="2722F3CC" w:rsidR="00C42745" w:rsidRPr="00C42745" w:rsidRDefault="00C42745" w:rsidP="00C42745">
      <w:pPr>
        <w:spacing w:after="200" w:line="276" w:lineRule="auto"/>
        <w:jc w:val="both"/>
        <w:rPr>
          <w:rFonts w:ascii="Arial" w:eastAsia="Calibri" w:hAnsi="Arial" w:cs="Arial"/>
          <w:b/>
          <w:bCs/>
          <w:kern w:val="0"/>
          <w:sz w:val="24"/>
          <w:szCs w:val="24"/>
          <w:lang w:val="en-US"/>
          <w14:ligatures w14:val="none"/>
        </w:rPr>
      </w:pPr>
      <w:r w:rsidRPr="00C42745">
        <w:rPr>
          <w:rFonts w:ascii="Arial" w:eastAsia="Calibri" w:hAnsi="Arial" w:cs="Arial"/>
          <w:b/>
          <w:bCs/>
          <w:kern w:val="0"/>
          <w:sz w:val="24"/>
          <w:szCs w:val="24"/>
          <w:lang w:val="en-US"/>
          <w14:ligatures w14:val="none"/>
        </w:rPr>
        <w:t xml:space="preserve">Table </w:t>
      </w:r>
      <w:r>
        <w:rPr>
          <w:rFonts w:ascii="Arial" w:eastAsia="Calibri" w:hAnsi="Arial" w:cs="Arial"/>
          <w:b/>
          <w:bCs/>
          <w:kern w:val="0"/>
          <w:sz w:val="24"/>
          <w:szCs w:val="24"/>
          <w:lang w:val="en-US"/>
          <w14:ligatures w14:val="none"/>
        </w:rPr>
        <w:t>3</w:t>
      </w:r>
      <w:r w:rsidRPr="00C42745">
        <w:rPr>
          <w:rFonts w:ascii="Arial" w:eastAsia="Calibri" w:hAnsi="Arial" w:cs="Arial"/>
          <w:b/>
          <w:bCs/>
          <w:kern w:val="0"/>
          <w:sz w:val="24"/>
          <w:szCs w:val="24"/>
          <w:lang w:val="en-US"/>
          <w14:ligatures w14:val="none"/>
        </w:rPr>
        <w:t>: Summary of developed strategies for LARCs for men in rural Uganda (Framework adopted from UNICEF, 2016:8)</w:t>
      </w:r>
    </w:p>
    <w:tbl>
      <w:tblPr>
        <w:tblStyle w:val="TableGrid"/>
        <w:tblW w:w="13948" w:type="dxa"/>
        <w:tblLayout w:type="fixed"/>
        <w:tblLook w:val="04A0" w:firstRow="1" w:lastRow="0" w:firstColumn="1" w:lastColumn="0" w:noHBand="0" w:noVBand="1"/>
      </w:tblPr>
      <w:tblGrid>
        <w:gridCol w:w="1885"/>
        <w:gridCol w:w="3510"/>
        <w:gridCol w:w="2880"/>
        <w:gridCol w:w="90"/>
        <w:gridCol w:w="2790"/>
        <w:gridCol w:w="2793"/>
      </w:tblGrid>
      <w:tr w:rsidR="00C42745" w:rsidRPr="00C42745" w14:paraId="2CF4A8CA" w14:textId="77777777" w:rsidTr="007B6088">
        <w:tc>
          <w:tcPr>
            <w:tcW w:w="1885" w:type="dxa"/>
            <w:shd w:val="clear" w:color="auto" w:fill="70AD47"/>
          </w:tcPr>
          <w:p w14:paraId="6CF4A772"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Vision</w:t>
            </w:r>
          </w:p>
        </w:tc>
        <w:tc>
          <w:tcPr>
            <w:tcW w:w="12063" w:type="dxa"/>
            <w:gridSpan w:val="5"/>
            <w:shd w:val="clear" w:color="auto" w:fill="ED7D31"/>
          </w:tcPr>
          <w:p w14:paraId="00C8A87E"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 xml:space="preserve">A world where men are supportive of their wives using LARCs. </w:t>
            </w:r>
          </w:p>
        </w:tc>
      </w:tr>
      <w:tr w:rsidR="00C42745" w:rsidRPr="00C42745" w14:paraId="2348ECED" w14:textId="77777777" w:rsidTr="007B6088">
        <w:tc>
          <w:tcPr>
            <w:tcW w:w="1885" w:type="dxa"/>
            <w:shd w:val="clear" w:color="auto" w:fill="70AD47"/>
          </w:tcPr>
          <w:p w14:paraId="40FC1E02"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Goals</w:t>
            </w:r>
          </w:p>
        </w:tc>
        <w:tc>
          <w:tcPr>
            <w:tcW w:w="6480" w:type="dxa"/>
            <w:gridSpan w:val="3"/>
            <w:shd w:val="clear" w:color="auto" w:fill="5B9BD5"/>
          </w:tcPr>
          <w:p w14:paraId="231802CA"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To popularise the use of LARCs among men to support their partners to accept those contraceptive methods.</w:t>
            </w:r>
          </w:p>
        </w:tc>
        <w:tc>
          <w:tcPr>
            <w:tcW w:w="5583" w:type="dxa"/>
            <w:gridSpan w:val="2"/>
            <w:shd w:val="clear" w:color="auto" w:fill="5B9BD5"/>
          </w:tcPr>
          <w:p w14:paraId="6B2FC943"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To increase the uptake and retention of LARCs methods among women of reproductive age</w:t>
            </w:r>
          </w:p>
        </w:tc>
      </w:tr>
      <w:tr w:rsidR="00C42745" w:rsidRPr="00C42745" w14:paraId="68DDCD87" w14:textId="77777777" w:rsidTr="007B6088">
        <w:trPr>
          <w:trHeight w:val="395"/>
        </w:trPr>
        <w:tc>
          <w:tcPr>
            <w:tcW w:w="1885" w:type="dxa"/>
            <w:vMerge w:val="restart"/>
            <w:shd w:val="clear" w:color="auto" w:fill="70AD47"/>
          </w:tcPr>
          <w:p w14:paraId="3FB614FE" w14:textId="77777777" w:rsidR="00C42745" w:rsidRPr="00C42745" w:rsidRDefault="00C42745" w:rsidP="00C42745">
            <w:pPr>
              <w:spacing w:line="360" w:lineRule="auto"/>
              <w:rPr>
                <w:rFonts w:ascii="Arial" w:hAnsi="Arial" w:cs="Arial"/>
                <w:b/>
                <w:bCs/>
                <w:sz w:val="24"/>
                <w:szCs w:val="24"/>
              </w:rPr>
            </w:pPr>
            <w:bookmarkStart w:id="0" w:name="_Hlk117792818"/>
            <w:r w:rsidRPr="00C42745">
              <w:rPr>
                <w:rFonts w:ascii="Arial" w:hAnsi="Arial" w:cs="Arial"/>
                <w:b/>
                <w:bCs/>
                <w:sz w:val="24"/>
                <w:szCs w:val="24"/>
              </w:rPr>
              <w:t>Approaches</w:t>
            </w:r>
          </w:p>
        </w:tc>
        <w:tc>
          <w:tcPr>
            <w:tcW w:w="12063" w:type="dxa"/>
            <w:gridSpan w:val="5"/>
            <w:shd w:val="clear" w:color="auto" w:fill="ACB9CA"/>
          </w:tcPr>
          <w:p w14:paraId="47502665"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Increase knowledge about contraceptives, particularly LARCs</w:t>
            </w:r>
          </w:p>
        </w:tc>
      </w:tr>
      <w:tr w:rsidR="00C42745" w:rsidRPr="00C42745" w14:paraId="7AC0F85D" w14:textId="77777777" w:rsidTr="007B6088">
        <w:tc>
          <w:tcPr>
            <w:tcW w:w="1885" w:type="dxa"/>
            <w:vMerge/>
            <w:shd w:val="clear" w:color="auto" w:fill="70AD47"/>
          </w:tcPr>
          <w:p w14:paraId="20228FE8" w14:textId="77777777" w:rsidR="00C42745" w:rsidRPr="00C42745" w:rsidRDefault="00C42745" w:rsidP="00C42745">
            <w:pPr>
              <w:spacing w:line="360" w:lineRule="auto"/>
              <w:rPr>
                <w:rFonts w:ascii="Arial" w:hAnsi="Arial" w:cs="Arial"/>
                <w:b/>
                <w:bCs/>
                <w:sz w:val="24"/>
                <w:szCs w:val="24"/>
              </w:rPr>
            </w:pPr>
          </w:p>
        </w:tc>
        <w:tc>
          <w:tcPr>
            <w:tcW w:w="12063" w:type="dxa"/>
            <w:gridSpan w:val="5"/>
            <w:shd w:val="clear" w:color="auto" w:fill="ACB9CA"/>
          </w:tcPr>
          <w:p w14:paraId="68F78548"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 xml:space="preserve">Address the perceptions about LARCs </w:t>
            </w:r>
          </w:p>
        </w:tc>
      </w:tr>
      <w:tr w:rsidR="00C42745" w:rsidRPr="00C42745" w14:paraId="71F33593" w14:textId="77777777" w:rsidTr="007B6088">
        <w:tc>
          <w:tcPr>
            <w:tcW w:w="1885" w:type="dxa"/>
            <w:vMerge/>
            <w:shd w:val="clear" w:color="auto" w:fill="70AD47"/>
          </w:tcPr>
          <w:p w14:paraId="5805067D" w14:textId="77777777" w:rsidR="00C42745" w:rsidRPr="00C42745" w:rsidRDefault="00C42745" w:rsidP="00C42745">
            <w:pPr>
              <w:spacing w:line="360" w:lineRule="auto"/>
              <w:rPr>
                <w:rFonts w:ascii="Arial" w:hAnsi="Arial" w:cs="Arial"/>
                <w:b/>
                <w:bCs/>
                <w:sz w:val="24"/>
                <w:szCs w:val="24"/>
              </w:rPr>
            </w:pPr>
          </w:p>
        </w:tc>
        <w:tc>
          <w:tcPr>
            <w:tcW w:w="12063" w:type="dxa"/>
            <w:gridSpan w:val="5"/>
            <w:shd w:val="clear" w:color="auto" w:fill="ACB9CA"/>
          </w:tcPr>
          <w:p w14:paraId="53D6C93E"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lang w:val="en-US"/>
              </w:rPr>
              <w:t>Address the beliefs systems about LARCs</w:t>
            </w:r>
          </w:p>
        </w:tc>
      </w:tr>
      <w:tr w:rsidR="00C42745" w:rsidRPr="00C42745" w14:paraId="157EA357" w14:textId="77777777" w:rsidTr="007B6088">
        <w:trPr>
          <w:trHeight w:val="260"/>
        </w:trPr>
        <w:tc>
          <w:tcPr>
            <w:tcW w:w="1885" w:type="dxa"/>
            <w:vMerge/>
            <w:shd w:val="clear" w:color="auto" w:fill="70AD47"/>
          </w:tcPr>
          <w:p w14:paraId="1A5B3161" w14:textId="77777777" w:rsidR="00C42745" w:rsidRPr="00C42745" w:rsidRDefault="00C42745" w:rsidP="00C42745">
            <w:pPr>
              <w:spacing w:line="360" w:lineRule="auto"/>
              <w:rPr>
                <w:rFonts w:ascii="Arial" w:hAnsi="Arial" w:cs="Arial"/>
                <w:b/>
                <w:bCs/>
                <w:sz w:val="24"/>
                <w:szCs w:val="24"/>
              </w:rPr>
            </w:pPr>
          </w:p>
        </w:tc>
        <w:tc>
          <w:tcPr>
            <w:tcW w:w="12063" w:type="dxa"/>
            <w:gridSpan w:val="5"/>
            <w:shd w:val="clear" w:color="auto" w:fill="ACB9CA"/>
          </w:tcPr>
          <w:p w14:paraId="37821C26"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Minimise gaps in LARCs service provision at the facility and community level</w:t>
            </w:r>
          </w:p>
        </w:tc>
      </w:tr>
      <w:bookmarkEnd w:id="0"/>
      <w:tr w:rsidR="00C42745" w:rsidRPr="00C42745" w14:paraId="738B1AD9" w14:textId="77777777" w:rsidTr="007B6088">
        <w:trPr>
          <w:cantSplit/>
          <w:trHeight w:val="2141"/>
        </w:trPr>
        <w:tc>
          <w:tcPr>
            <w:tcW w:w="1885" w:type="dxa"/>
            <w:shd w:val="clear" w:color="auto" w:fill="70AD47"/>
            <w:textDirection w:val="btLr"/>
          </w:tcPr>
          <w:p w14:paraId="364D09A9" w14:textId="77777777" w:rsidR="00C42745" w:rsidRPr="00C42745" w:rsidRDefault="00C42745" w:rsidP="00C42745">
            <w:pPr>
              <w:spacing w:line="360" w:lineRule="auto"/>
              <w:ind w:left="113" w:right="113"/>
              <w:jc w:val="center"/>
              <w:rPr>
                <w:rFonts w:ascii="Arial" w:hAnsi="Arial" w:cs="Arial"/>
                <w:b/>
                <w:bCs/>
                <w:sz w:val="24"/>
                <w:szCs w:val="24"/>
              </w:rPr>
            </w:pPr>
            <w:r w:rsidRPr="00C42745">
              <w:rPr>
                <w:rFonts w:ascii="Arial" w:hAnsi="Arial" w:cs="Arial"/>
                <w:b/>
                <w:bCs/>
                <w:sz w:val="24"/>
                <w:szCs w:val="24"/>
              </w:rPr>
              <w:t>Strategies</w:t>
            </w:r>
          </w:p>
        </w:tc>
        <w:tc>
          <w:tcPr>
            <w:tcW w:w="3510" w:type="dxa"/>
            <w:shd w:val="clear" w:color="auto" w:fill="FFE599"/>
          </w:tcPr>
          <w:p w14:paraId="4478760E"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 xml:space="preserve">Strategy 1: </w:t>
            </w:r>
          </w:p>
          <w:p w14:paraId="5C55D2DF"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Strengthen SBCC to empower families and community systems to support and demand LARCs</w:t>
            </w:r>
          </w:p>
        </w:tc>
        <w:tc>
          <w:tcPr>
            <w:tcW w:w="2880" w:type="dxa"/>
            <w:shd w:val="clear" w:color="auto" w:fill="FFE599"/>
          </w:tcPr>
          <w:p w14:paraId="6387A268"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 xml:space="preserve">Strategy 2: </w:t>
            </w:r>
          </w:p>
          <w:p w14:paraId="656E511C"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Advocacy to build an enabling environment for LARCs provision</w:t>
            </w:r>
          </w:p>
        </w:tc>
        <w:tc>
          <w:tcPr>
            <w:tcW w:w="2880" w:type="dxa"/>
            <w:gridSpan w:val="2"/>
            <w:shd w:val="clear" w:color="auto" w:fill="FFE599"/>
          </w:tcPr>
          <w:p w14:paraId="542A9D80"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 xml:space="preserve">Strategy 3: </w:t>
            </w:r>
          </w:p>
          <w:p w14:paraId="01E91AC9"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 xml:space="preserve">Strengthen the family planning health systems </w:t>
            </w:r>
            <w:r w:rsidRPr="00C42745">
              <w:rPr>
                <w:rFonts w:ascii="Arial" w:hAnsi="Arial" w:cs="Arial"/>
                <w:bCs/>
                <w:sz w:val="24"/>
                <w:szCs w:val="24"/>
              </w:rPr>
              <w:t>for LARCs service delivery.</w:t>
            </w:r>
          </w:p>
        </w:tc>
        <w:tc>
          <w:tcPr>
            <w:tcW w:w="2793" w:type="dxa"/>
            <w:shd w:val="clear" w:color="auto" w:fill="FFE599"/>
          </w:tcPr>
          <w:p w14:paraId="66B537FB" w14:textId="77777777" w:rsidR="00C42745" w:rsidRPr="00C42745" w:rsidRDefault="00C42745" w:rsidP="00C42745">
            <w:pPr>
              <w:spacing w:line="360" w:lineRule="auto"/>
              <w:rPr>
                <w:rFonts w:ascii="Arial" w:hAnsi="Arial" w:cs="Arial"/>
                <w:b/>
                <w:bCs/>
                <w:sz w:val="24"/>
                <w:szCs w:val="24"/>
              </w:rPr>
            </w:pPr>
            <w:r w:rsidRPr="00C42745">
              <w:rPr>
                <w:rFonts w:ascii="Arial" w:hAnsi="Arial" w:cs="Arial"/>
                <w:b/>
                <w:bCs/>
                <w:sz w:val="24"/>
                <w:szCs w:val="24"/>
              </w:rPr>
              <w:t>Strategy: 4</w:t>
            </w:r>
          </w:p>
          <w:p w14:paraId="51318368"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Strengthen monitoring and evaluation systems for LARCs in the health care facilities.</w:t>
            </w:r>
          </w:p>
        </w:tc>
      </w:tr>
      <w:tr w:rsidR="00C42745" w:rsidRPr="00C42745" w14:paraId="70976EF3" w14:textId="77777777" w:rsidTr="00C42745">
        <w:tc>
          <w:tcPr>
            <w:tcW w:w="1885" w:type="dxa"/>
            <w:shd w:val="clear" w:color="auto" w:fill="70AD47"/>
            <w:textDirection w:val="btLr"/>
          </w:tcPr>
          <w:p w14:paraId="3A91F084" w14:textId="77777777" w:rsidR="00C42745" w:rsidRPr="00C42745" w:rsidRDefault="00C42745" w:rsidP="00C42745">
            <w:pPr>
              <w:spacing w:line="360" w:lineRule="auto"/>
              <w:ind w:left="113" w:right="113"/>
              <w:rPr>
                <w:rFonts w:ascii="Arial" w:hAnsi="Arial" w:cs="Arial"/>
                <w:b/>
                <w:bCs/>
                <w:sz w:val="24"/>
                <w:szCs w:val="24"/>
              </w:rPr>
            </w:pPr>
            <w:bookmarkStart w:id="1" w:name="_Hlk117513648"/>
            <w:bookmarkStart w:id="2" w:name="_Hlk116308079"/>
            <w:r w:rsidRPr="00C42745">
              <w:rPr>
                <w:rFonts w:ascii="Arial" w:hAnsi="Arial" w:cs="Arial"/>
                <w:b/>
                <w:bCs/>
                <w:sz w:val="24"/>
                <w:szCs w:val="24"/>
              </w:rPr>
              <w:t xml:space="preserve"> Actions </w:t>
            </w:r>
          </w:p>
          <w:p w14:paraId="0BC4D132" w14:textId="77777777" w:rsidR="00C42745" w:rsidRPr="00C42745" w:rsidRDefault="00C42745" w:rsidP="00C42745">
            <w:pPr>
              <w:spacing w:line="360" w:lineRule="auto"/>
              <w:ind w:left="6480" w:right="113"/>
              <w:rPr>
                <w:rFonts w:ascii="Arial" w:hAnsi="Arial" w:cs="Arial"/>
                <w:b/>
                <w:bCs/>
                <w:sz w:val="24"/>
                <w:szCs w:val="24"/>
              </w:rPr>
            </w:pPr>
            <w:r w:rsidRPr="00C42745">
              <w:rPr>
                <w:rFonts w:ascii="Arial" w:hAnsi="Arial" w:cs="Arial"/>
                <w:b/>
                <w:bCs/>
                <w:sz w:val="24"/>
                <w:szCs w:val="24"/>
              </w:rPr>
              <w:t>Actions</w:t>
            </w:r>
          </w:p>
        </w:tc>
        <w:tc>
          <w:tcPr>
            <w:tcW w:w="3510" w:type="dxa"/>
            <w:shd w:val="clear" w:color="auto" w:fill="FFFFFF"/>
          </w:tcPr>
          <w:p w14:paraId="189A2B75"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shd w:val="clear" w:color="auto" w:fill="FFFFFF"/>
              </w:rPr>
            </w:pPr>
            <w:r w:rsidRPr="00C42745">
              <w:rPr>
                <w:rFonts w:ascii="Arial" w:hAnsi="Arial" w:cs="Arial"/>
                <w:sz w:val="24"/>
                <w:szCs w:val="24"/>
                <w:shd w:val="clear" w:color="auto" w:fill="FFFFFF"/>
              </w:rPr>
              <w:t xml:space="preserve">Re-orientating Village Health Teams (VHTs) on LARCs </w:t>
            </w:r>
          </w:p>
          <w:p w14:paraId="6D81D522"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Conduct community family planning group education for men</w:t>
            </w:r>
          </w:p>
          <w:p w14:paraId="28DA6AF2"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lastRenderedPageBreak/>
              <w:t>Identify, train, and deploy male LARCs, satisfied users, as champions</w:t>
            </w:r>
          </w:p>
          <w:p w14:paraId="5E45877A" w14:textId="77777777" w:rsidR="00C42745" w:rsidRPr="00C42745" w:rsidRDefault="00C42745" w:rsidP="00C42745">
            <w:pPr>
              <w:spacing w:line="360" w:lineRule="auto"/>
              <w:ind w:left="410" w:hanging="410"/>
              <w:contextualSpacing/>
              <w:rPr>
                <w:rFonts w:ascii="Arial" w:hAnsi="Arial" w:cs="Arial"/>
                <w:sz w:val="24"/>
                <w:szCs w:val="24"/>
              </w:rPr>
            </w:pPr>
          </w:p>
          <w:p w14:paraId="2C6B2AB0"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Recruit and train community entertainment attendants</w:t>
            </w:r>
          </w:p>
          <w:p w14:paraId="265173D6" w14:textId="77777777" w:rsidR="00C42745" w:rsidRPr="00C42745" w:rsidRDefault="00C42745" w:rsidP="00C42745">
            <w:pPr>
              <w:spacing w:line="360" w:lineRule="auto"/>
              <w:ind w:left="410" w:hanging="410"/>
              <w:contextualSpacing/>
              <w:rPr>
                <w:rFonts w:ascii="Arial" w:hAnsi="Arial" w:cs="Arial"/>
                <w:sz w:val="24"/>
                <w:szCs w:val="24"/>
              </w:rPr>
            </w:pPr>
          </w:p>
          <w:p w14:paraId="1DD5A0AD"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Use of community and political leaders</w:t>
            </w:r>
          </w:p>
          <w:p w14:paraId="2781CEB6" w14:textId="77777777" w:rsidR="00C42745" w:rsidRPr="00C42745" w:rsidRDefault="00C42745" w:rsidP="00C42745">
            <w:pPr>
              <w:spacing w:line="360" w:lineRule="auto"/>
              <w:ind w:left="410" w:hanging="410"/>
              <w:contextualSpacing/>
              <w:rPr>
                <w:rFonts w:ascii="Arial" w:hAnsi="Arial" w:cs="Arial"/>
                <w:sz w:val="24"/>
                <w:szCs w:val="24"/>
              </w:rPr>
            </w:pPr>
          </w:p>
          <w:p w14:paraId="39E3E8FF"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 xml:space="preserve">Engaging the religious leaders </w:t>
            </w:r>
          </w:p>
          <w:p w14:paraId="776E400C" w14:textId="77777777" w:rsidR="00C42745" w:rsidRPr="00C42745" w:rsidRDefault="00C42745" w:rsidP="00C42745">
            <w:pPr>
              <w:spacing w:line="360" w:lineRule="auto"/>
              <w:ind w:left="410" w:hanging="410"/>
              <w:rPr>
                <w:rFonts w:ascii="Arial" w:eastAsia="Calibri" w:hAnsi="Arial" w:cs="Arial"/>
                <w:sz w:val="24"/>
                <w:szCs w:val="24"/>
              </w:rPr>
            </w:pPr>
          </w:p>
          <w:p w14:paraId="5B9BFC27"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Avail the information, Education and Communication (IEC) Materials</w:t>
            </w:r>
          </w:p>
          <w:p w14:paraId="0A253E4F" w14:textId="77777777" w:rsidR="00C42745" w:rsidRPr="00C42745" w:rsidRDefault="00C42745" w:rsidP="00C42745">
            <w:pPr>
              <w:spacing w:line="360" w:lineRule="auto"/>
              <w:ind w:left="410" w:hanging="410"/>
              <w:contextualSpacing/>
              <w:rPr>
                <w:rFonts w:ascii="Arial" w:hAnsi="Arial" w:cs="Arial"/>
                <w:sz w:val="24"/>
                <w:szCs w:val="24"/>
              </w:rPr>
            </w:pPr>
          </w:p>
          <w:p w14:paraId="51D423E1"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lastRenderedPageBreak/>
              <w:t>Conduct community dialogues on LARCs</w:t>
            </w:r>
          </w:p>
          <w:p w14:paraId="52715E02" w14:textId="77777777" w:rsidR="00C42745" w:rsidRPr="00C42745" w:rsidRDefault="00C42745" w:rsidP="00C42745">
            <w:pPr>
              <w:spacing w:line="360" w:lineRule="auto"/>
              <w:ind w:left="410" w:hanging="410"/>
              <w:contextualSpacing/>
              <w:rPr>
                <w:rFonts w:ascii="Arial" w:hAnsi="Arial" w:cs="Arial"/>
                <w:sz w:val="24"/>
                <w:szCs w:val="24"/>
              </w:rPr>
            </w:pPr>
          </w:p>
          <w:p w14:paraId="62304273"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 xml:space="preserve">Adapt and scale up the use of family planning </w:t>
            </w:r>
            <w:proofErr w:type="gramStart"/>
            <w:r w:rsidRPr="00C42745">
              <w:rPr>
                <w:rFonts w:ascii="Arial" w:hAnsi="Arial" w:cs="Arial"/>
                <w:sz w:val="24"/>
                <w:szCs w:val="24"/>
              </w:rPr>
              <w:t>games</w:t>
            </w:r>
            <w:proofErr w:type="gramEnd"/>
            <w:r w:rsidRPr="00C42745">
              <w:rPr>
                <w:rFonts w:ascii="Arial" w:hAnsi="Arial" w:cs="Arial"/>
                <w:sz w:val="24"/>
                <w:szCs w:val="24"/>
              </w:rPr>
              <w:t xml:space="preserve"> </w:t>
            </w:r>
          </w:p>
          <w:p w14:paraId="707219CE" w14:textId="77777777" w:rsidR="00C42745" w:rsidRPr="00C42745" w:rsidRDefault="00C42745" w:rsidP="00C42745">
            <w:pPr>
              <w:spacing w:line="360" w:lineRule="auto"/>
              <w:ind w:left="410" w:hanging="410"/>
              <w:contextualSpacing/>
              <w:rPr>
                <w:rFonts w:ascii="Arial" w:hAnsi="Arial" w:cs="Arial"/>
                <w:sz w:val="24"/>
                <w:szCs w:val="24"/>
              </w:rPr>
            </w:pPr>
          </w:p>
          <w:p w14:paraId="6454E07B"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 xml:space="preserve">Build the capacity of VHTs in side effects management. </w:t>
            </w:r>
          </w:p>
          <w:p w14:paraId="2734B736" w14:textId="77777777" w:rsidR="00C42745" w:rsidRPr="00C42745" w:rsidRDefault="00C42745" w:rsidP="00C42745">
            <w:pPr>
              <w:spacing w:line="360" w:lineRule="auto"/>
              <w:ind w:left="410" w:hanging="410"/>
              <w:contextualSpacing/>
              <w:rPr>
                <w:rFonts w:ascii="Arial" w:hAnsi="Arial" w:cs="Arial"/>
                <w:sz w:val="24"/>
                <w:szCs w:val="24"/>
              </w:rPr>
            </w:pPr>
          </w:p>
          <w:p w14:paraId="2C655501" w14:textId="77777777" w:rsidR="00C42745" w:rsidRPr="00C42745" w:rsidRDefault="00C42745" w:rsidP="00C42745">
            <w:pPr>
              <w:numPr>
                <w:ilvl w:val="0"/>
                <w:numId w:val="4"/>
              </w:numPr>
              <w:spacing w:line="360" w:lineRule="auto"/>
              <w:ind w:left="410" w:hanging="410"/>
              <w:contextualSpacing/>
              <w:rPr>
                <w:rFonts w:ascii="Arial" w:hAnsi="Arial" w:cs="Arial"/>
                <w:sz w:val="24"/>
                <w:szCs w:val="24"/>
              </w:rPr>
            </w:pPr>
            <w:r w:rsidRPr="00C42745">
              <w:rPr>
                <w:rFonts w:ascii="Arial" w:hAnsi="Arial" w:cs="Arial"/>
                <w:sz w:val="24"/>
                <w:szCs w:val="24"/>
              </w:rPr>
              <w:t>Addressing the social and gender norms among men</w:t>
            </w:r>
          </w:p>
        </w:tc>
        <w:tc>
          <w:tcPr>
            <w:tcW w:w="2880" w:type="dxa"/>
            <w:shd w:val="clear" w:color="auto" w:fill="E7E6E6"/>
          </w:tcPr>
          <w:p w14:paraId="467ADEA8" w14:textId="77777777" w:rsidR="00C42745" w:rsidRPr="00C42745" w:rsidRDefault="00C42745" w:rsidP="00C42745">
            <w:pPr>
              <w:numPr>
                <w:ilvl w:val="0"/>
                <w:numId w:val="1"/>
              </w:numPr>
              <w:spacing w:line="360" w:lineRule="auto"/>
              <w:contextualSpacing/>
              <w:rPr>
                <w:rFonts w:ascii="Arial" w:hAnsi="Arial" w:cs="Arial"/>
                <w:sz w:val="24"/>
                <w:szCs w:val="24"/>
              </w:rPr>
            </w:pPr>
            <w:r w:rsidRPr="00C42745">
              <w:rPr>
                <w:rFonts w:ascii="Arial" w:hAnsi="Arial" w:cs="Arial"/>
                <w:sz w:val="24"/>
                <w:szCs w:val="24"/>
              </w:rPr>
              <w:lastRenderedPageBreak/>
              <w:t xml:space="preserve">Promote the intersectoral corroborations at all </w:t>
            </w:r>
            <w:proofErr w:type="gramStart"/>
            <w:r w:rsidRPr="00C42745">
              <w:rPr>
                <w:rFonts w:ascii="Arial" w:hAnsi="Arial" w:cs="Arial"/>
                <w:sz w:val="24"/>
                <w:szCs w:val="24"/>
              </w:rPr>
              <w:t>levels</w:t>
            </w:r>
            <w:proofErr w:type="gramEnd"/>
          </w:p>
          <w:p w14:paraId="72BC9DF5" w14:textId="77777777" w:rsidR="00C42745" w:rsidRPr="00C42745" w:rsidRDefault="00C42745" w:rsidP="00C42745">
            <w:pPr>
              <w:numPr>
                <w:ilvl w:val="0"/>
                <w:numId w:val="1"/>
              </w:numPr>
              <w:spacing w:line="360" w:lineRule="auto"/>
              <w:contextualSpacing/>
              <w:jc w:val="both"/>
              <w:rPr>
                <w:rFonts w:ascii="Arial" w:hAnsi="Arial" w:cs="Arial"/>
                <w:sz w:val="24"/>
                <w:szCs w:val="24"/>
              </w:rPr>
            </w:pPr>
            <w:r w:rsidRPr="00C42745">
              <w:rPr>
                <w:rFonts w:ascii="Arial" w:hAnsi="Arial" w:cs="Arial"/>
                <w:sz w:val="24"/>
                <w:szCs w:val="24"/>
              </w:rPr>
              <w:lastRenderedPageBreak/>
              <w:t xml:space="preserve">Make available the SRHR policy </w:t>
            </w:r>
            <w:proofErr w:type="gramStart"/>
            <w:r w:rsidRPr="00C42745">
              <w:rPr>
                <w:rFonts w:ascii="Arial" w:hAnsi="Arial" w:cs="Arial"/>
                <w:sz w:val="24"/>
                <w:szCs w:val="24"/>
              </w:rPr>
              <w:t>guidelines</w:t>
            </w:r>
            <w:proofErr w:type="gramEnd"/>
            <w:r w:rsidRPr="00C42745">
              <w:rPr>
                <w:rFonts w:ascii="Arial" w:hAnsi="Arial" w:cs="Arial"/>
                <w:sz w:val="24"/>
                <w:szCs w:val="24"/>
              </w:rPr>
              <w:t xml:space="preserve"> </w:t>
            </w:r>
          </w:p>
          <w:p w14:paraId="4904B26B" w14:textId="77777777" w:rsidR="00C42745" w:rsidRPr="00C42745" w:rsidRDefault="00C42745" w:rsidP="00C42745">
            <w:pPr>
              <w:numPr>
                <w:ilvl w:val="0"/>
                <w:numId w:val="1"/>
              </w:numPr>
              <w:spacing w:line="360" w:lineRule="auto"/>
              <w:contextualSpacing/>
              <w:jc w:val="both"/>
              <w:rPr>
                <w:rFonts w:ascii="Arial" w:hAnsi="Arial" w:cs="Arial"/>
                <w:sz w:val="24"/>
                <w:szCs w:val="24"/>
              </w:rPr>
            </w:pPr>
            <w:r w:rsidRPr="00C42745">
              <w:rPr>
                <w:rFonts w:ascii="Arial" w:hAnsi="Arial" w:cs="Arial"/>
                <w:sz w:val="24"/>
                <w:szCs w:val="24"/>
              </w:rPr>
              <w:t>Advocate for increased funding for family planning activities</w:t>
            </w:r>
          </w:p>
          <w:p w14:paraId="543D9ACC" w14:textId="77777777" w:rsidR="00C42745" w:rsidRPr="00C42745" w:rsidRDefault="00C42745" w:rsidP="00C42745">
            <w:pPr>
              <w:spacing w:line="360" w:lineRule="auto"/>
              <w:ind w:left="720"/>
              <w:contextualSpacing/>
              <w:jc w:val="both"/>
              <w:rPr>
                <w:rFonts w:ascii="Arial" w:hAnsi="Arial" w:cs="Arial"/>
                <w:sz w:val="24"/>
                <w:szCs w:val="24"/>
              </w:rPr>
            </w:pPr>
          </w:p>
          <w:p w14:paraId="5A685B79" w14:textId="77777777" w:rsidR="00C42745" w:rsidRPr="00C42745" w:rsidRDefault="00C42745" w:rsidP="00C42745">
            <w:pPr>
              <w:numPr>
                <w:ilvl w:val="0"/>
                <w:numId w:val="1"/>
              </w:numPr>
              <w:spacing w:line="360" w:lineRule="auto"/>
              <w:contextualSpacing/>
              <w:rPr>
                <w:rFonts w:ascii="Arial" w:hAnsi="Arial" w:cs="Arial"/>
                <w:i/>
                <w:iCs/>
                <w:sz w:val="24"/>
                <w:szCs w:val="24"/>
              </w:rPr>
            </w:pPr>
            <w:r w:rsidRPr="00C42745">
              <w:rPr>
                <w:rFonts w:ascii="Arial" w:hAnsi="Arial" w:cs="Arial"/>
                <w:sz w:val="24"/>
                <w:szCs w:val="24"/>
              </w:rPr>
              <w:t>Engage the community, cultural and religious leaders.</w:t>
            </w:r>
          </w:p>
          <w:p w14:paraId="708A2937" w14:textId="77777777" w:rsidR="00C42745" w:rsidRPr="00C42745" w:rsidRDefault="00C42745" w:rsidP="00C42745">
            <w:pPr>
              <w:spacing w:line="360" w:lineRule="auto"/>
              <w:rPr>
                <w:rFonts w:ascii="Arial" w:hAnsi="Arial" w:cs="Arial"/>
                <w:sz w:val="24"/>
                <w:szCs w:val="24"/>
              </w:rPr>
            </w:pPr>
          </w:p>
        </w:tc>
        <w:tc>
          <w:tcPr>
            <w:tcW w:w="2880" w:type="dxa"/>
            <w:gridSpan w:val="2"/>
            <w:shd w:val="clear" w:color="auto" w:fill="E7E6E6"/>
          </w:tcPr>
          <w:p w14:paraId="7F5C1145"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lastRenderedPageBreak/>
              <w:t xml:space="preserve">Capacity building in comprehensive LARCs counselling and service provision </w:t>
            </w:r>
          </w:p>
          <w:p w14:paraId="0A0F92A9"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127A03FC"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lastRenderedPageBreak/>
              <w:t>Building the capacity of health workers on LARCs side effect management</w:t>
            </w:r>
          </w:p>
          <w:p w14:paraId="6DF7A2ED"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503249C5"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Strengthen the supply chain systems to address the stockout of LARCs.</w:t>
            </w:r>
          </w:p>
          <w:p w14:paraId="3444E528"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5217FA29"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Address service provider biases on LARCs and low morale</w:t>
            </w:r>
          </w:p>
          <w:p w14:paraId="7CE4CD6F"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Strengthen the supportive supervision at all levels.</w:t>
            </w:r>
          </w:p>
          <w:p w14:paraId="70AA13A8"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47C10972"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Policy shifts to widen LARC access through drug shops.</w:t>
            </w:r>
          </w:p>
          <w:p w14:paraId="5394262A"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75890B98"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 xml:space="preserve">Address human resource gaps at the health </w:t>
            </w:r>
            <w:proofErr w:type="gramStart"/>
            <w:r w:rsidRPr="00C42745">
              <w:rPr>
                <w:rFonts w:ascii="Arial" w:eastAsia="Calibri" w:hAnsi="Arial" w:cs="Arial"/>
                <w:sz w:val="24"/>
                <w:szCs w:val="24"/>
              </w:rPr>
              <w:t>facilities</w:t>
            </w:r>
            <w:proofErr w:type="gramEnd"/>
          </w:p>
          <w:p w14:paraId="258ECD77"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Address financing for family planning activities</w:t>
            </w:r>
          </w:p>
          <w:p w14:paraId="726D22D2"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5FDDD543"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t xml:space="preserve">Deploy LARC-satisfied male and female users as champions at </w:t>
            </w:r>
            <w:proofErr w:type="gramStart"/>
            <w:r w:rsidRPr="00C42745">
              <w:rPr>
                <w:rFonts w:ascii="Arial" w:eastAsia="Calibri" w:hAnsi="Arial" w:cs="Arial"/>
                <w:sz w:val="24"/>
                <w:szCs w:val="24"/>
              </w:rPr>
              <w:t>facilities</w:t>
            </w:r>
            <w:proofErr w:type="gramEnd"/>
          </w:p>
          <w:p w14:paraId="5C4B58A9"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519525C2" w14:textId="77777777" w:rsidR="00C42745" w:rsidRPr="00C42745" w:rsidRDefault="00C42745" w:rsidP="00C42745">
            <w:pPr>
              <w:numPr>
                <w:ilvl w:val="0"/>
                <w:numId w:val="2"/>
              </w:numPr>
              <w:spacing w:line="360" w:lineRule="auto"/>
              <w:ind w:left="399" w:hanging="399"/>
              <w:contextualSpacing/>
              <w:rPr>
                <w:rFonts w:ascii="Arial" w:eastAsia="Calibri" w:hAnsi="Arial" w:cs="Arial"/>
                <w:sz w:val="24"/>
                <w:szCs w:val="24"/>
              </w:rPr>
            </w:pPr>
            <w:r w:rsidRPr="00C42745">
              <w:rPr>
                <w:rFonts w:ascii="Arial" w:eastAsia="Calibri" w:hAnsi="Arial" w:cs="Arial"/>
                <w:sz w:val="24"/>
                <w:szCs w:val="24"/>
              </w:rPr>
              <w:lastRenderedPageBreak/>
              <w:t xml:space="preserve">Task shifting on common side effects management by </w:t>
            </w:r>
            <w:proofErr w:type="gramStart"/>
            <w:r w:rsidRPr="00C42745">
              <w:rPr>
                <w:rFonts w:ascii="Arial" w:eastAsia="Calibri" w:hAnsi="Arial" w:cs="Arial"/>
                <w:sz w:val="24"/>
                <w:szCs w:val="24"/>
              </w:rPr>
              <w:t>VHTs</w:t>
            </w:r>
            <w:proofErr w:type="gramEnd"/>
          </w:p>
          <w:p w14:paraId="61D65F90" w14:textId="77777777" w:rsidR="00C42745" w:rsidRPr="00C42745" w:rsidRDefault="00C42745" w:rsidP="00C42745">
            <w:pPr>
              <w:spacing w:line="360" w:lineRule="auto"/>
              <w:ind w:left="399" w:hanging="399"/>
              <w:contextualSpacing/>
              <w:rPr>
                <w:rFonts w:ascii="Arial" w:eastAsia="Calibri" w:hAnsi="Arial" w:cs="Arial"/>
                <w:sz w:val="24"/>
                <w:szCs w:val="24"/>
              </w:rPr>
            </w:pPr>
          </w:p>
          <w:p w14:paraId="781CFA37" w14:textId="77777777" w:rsidR="00C42745" w:rsidRPr="00C42745" w:rsidRDefault="00C42745" w:rsidP="00C42745">
            <w:pPr>
              <w:numPr>
                <w:ilvl w:val="0"/>
                <w:numId w:val="2"/>
              </w:numPr>
              <w:spacing w:line="360" w:lineRule="auto"/>
              <w:ind w:left="399" w:hanging="399"/>
              <w:contextualSpacing/>
              <w:rPr>
                <w:rFonts w:ascii="Arial" w:hAnsi="Arial" w:cs="Arial"/>
                <w:sz w:val="24"/>
                <w:szCs w:val="24"/>
              </w:rPr>
            </w:pPr>
            <w:r w:rsidRPr="00C42745">
              <w:rPr>
                <w:rFonts w:ascii="Arial" w:eastAsia="Calibri" w:hAnsi="Arial" w:cs="Arial"/>
                <w:sz w:val="24"/>
                <w:szCs w:val="24"/>
              </w:rPr>
              <w:t>Avail Family planning guidelines, including those on LARCs</w:t>
            </w:r>
          </w:p>
        </w:tc>
        <w:tc>
          <w:tcPr>
            <w:tcW w:w="2793" w:type="dxa"/>
            <w:shd w:val="clear" w:color="auto" w:fill="E7E6E6"/>
          </w:tcPr>
          <w:p w14:paraId="0AB80732" w14:textId="77777777" w:rsidR="00C42745" w:rsidRPr="00C42745" w:rsidRDefault="00C42745" w:rsidP="00C42745">
            <w:pPr>
              <w:numPr>
                <w:ilvl w:val="0"/>
                <w:numId w:val="3"/>
              </w:numPr>
              <w:spacing w:line="360" w:lineRule="auto"/>
              <w:contextualSpacing/>
              <w:rPr>
                <w:rFonts w:ascii="Arial" w:eastAsia="Calibri" w:hAnsi="Arial" w:cs="Arial"/>
                <w:sz w:val="24"/>
                <w:szCs w:val="24"/>
              </w:rPr>
            </w:pPr>
            <w:r w:rsidRPr="00C42745">
              <w:rPr>
                <w:rFonts w:ascii="Arial" w:eastAsia="Calibri" w:hAnsi="Arial" w:cs="Arial"/>
                <w:sz w:val="24"/>
                <w:szCs w:val="24"/>
              </w:rPr>
              <w:lastRenderedPageBreak/>
              <w:t xml:space="preserve">Build the capacity of health workers in the documentation of LARCs and </w:t>
            </w:r>
            <w:r w:rsidRPr="00C42745">
              <w:rPr>
                <w:rFonts w:ascii="Arial" w:eastAsia="Calibri" w:hAnsi="Arial" w:cs="Arial"/>
                <w:sz w:val="24"/>
                <w:szCs w:val="24"/>
              </w:rPr>
              <w:lastRenderedPageBreak/>
              <w:t xml:space="preserve">reporting the services </w:t>
            </w:r>
            <w:proofErr w:type="gramStart"/>
            <w:r w:rsidRPr="00C42745">
              <w:rPr>
                <w:rFonts w:ascii="Arial" w:eastAsia="Calibri" w:hAnsi="Arial" w:cs="Arial"/>
                <w:sz w:val="24"/>
                <w:szCs w:val="24"/>
              </w:rPr>
              <w:t>offered</w:t>
            </w:r>
            <w:proofErr w:type="gramEnd"/>
          </w:p>
          <w:p w14:paraId="50F8BC57" w14:textId="77777777" w:rsidR="00C42745" w:rsidRPr="00C42745" w:rsidRDefault="00C42745" w:rsidP="00C42745">
            <w:pPr>
              <w:spacing w:line="360" w:lineRule="auto"/>
              <w:ind w:left="720"/>
              <w:contextualSpacing/>
              <w:rPr>
                <w:rFonts w:ascii="Arial" w:eastAsia="Calibri" w:hAnsi="Arial" w:cs="Arial"/>
                <w:sz w:val="24"/>
                <w:szCs w:val="24"/>
              </w:rPr>
            </w:pPr>
          </w:p>
          <w:p w14:paraId="715E31C4" w14:textId="77777777" w:rsidR="00C42745" w:rsidRPr="00C42745" w:rsidRDefault="00C42745" w:rsidP="00C42745">
            <w:pPr>
              <w:numPr>
                <w:ilvl w:val="0"/>
                <w:numId w:val="3"/>
              </w:numPr>
              <w:spacing w:line="360" w:lineRule="auto"/>
              <w:contextualSpacing/>
              <w:rPr>
                <w:rFonts w:ascii="Arial" w:eastAsia="Calibri" w:hAnsi="Arial" w:cs="Arial"/>
                <w:sz w:val="24"/>
                <w:szCs w:val="24"/>
              </w:rPr>
            </w:pPr>
            <w:r w:rsidRPr="00C42745">
              <w:rPr>
                <w:rFonts w:ascii="Arial" w:eastAsia="Calibri" w:hAnsi="Arial" w:cs="Arial"/>
                <w:sz w:val="24"/>
                <w:szCs w:val="24"/>
              </w:rPr>
              <w:t>Make availability of HMIS tools at Health facilities for to LARCs</w:t>
            </w:r>
          </w:p>
          <w:p w14:paraId="45A81614" w14:textId="77777777" w:rsidR="00C42745" w:rsidRPr="00C42745" w:rsidRDefault="00C42745" w:rsidP="00C42745">
            <w:pPr>
              <w:spacing w:line="360" w:lineRule="auto"/>
              <w:contextualSpacing/>
              <w:rPr>
                <w:rFonts w:ascii="Arial" w:eastAsia="Calibri" w:hAnsi="Arial" w:cs="Arial"/>
                <w:sz w:val="24"/>
                <w:szCs w:val="24"/>
              </w:rPr>
            </w:pPr>
          </w:p>
          <w:p w14:paraId="5C63CA11" w14:textId="77777777" w:rsidR="00C42745" w:rsidRPr="00C42745" w:rsidRDefault="00C42745" w:rsidP="00C42745">
            <w:pPr>
              <w:numPr>
                <w:ilvl w:val="0"/>
                <w:numId w:val="3"/>
              </w:numPr>
              <w:spacing w:line="360" w:lineRule="auto"/>
              <w:contextualSpacing/>
              <w:rPr>
                <w:rFonts w:ascii="Arial" w:eastAsia="Calibri" w:hAnsi="Arial" w:cs="Arial"/>
                <w:sz w:val="24"/>
                <w:szCs w:val="24"/>
              </w:rPr>
            </w:pPr>
            <w:r w:rsidRPr="00C42745">
              <w:rPr>
                <w:rFonts w:ascii="Arial" w:eastAsia="Calibri" w:hAnsi="Arial" w:cs="Arial"/>
                <w:sz w:val="24"/>
                <w:szCs w:val="24"/>
              </w:rPr>
              <w:t xml:space="preserve">Completeness of Family Planning data captured and reporting. </w:t>
            </w:r>
          </w:p>
          <w:p w14:paraId="7B4BCEFB" w14:textId="77777777" w:rsidR="00C42745" w:rsidRPr="00C42745" w:rsidRDefault="00C42745" w:rsidP="00C42745">
            <w:pPr>
              <w:spacing w:line="360" w:lineRule="auto"/>
              <w:contextualSpacing/>
              <w:rPr>
                <w:rFonts w:ascii="Arial" w:eastAsia="Calibri" w:hAnsi="Arial" w:cs="Arial"/>
                <w:sz w:val="24"/>
                <w:szCs w:val="24"/>
              </w:rPr>
            </w:pPr>
          </w:p>
          <w:p w14:paraId="26506719" w14:textId="77777777" w:rsidR="00C42745" w:rsidRPr="00C42745" w:rsidRDefault="00C42745" w:rsidP="00C42745">
            <w:pPr>
              <w:numPr>
                <w:ilvl w:val="0"/>
                <w:numId w:val="3"/>
              </w:numPr>
              <w:spacing w:line="360" w:lineRule="auto"/>
              <w:contextualSpacing/>
              <w:rPr>
                <w:rFonts w:ascii="Arial" w:eastAsia="Calibri" w:hAnsi="Arial" w:cs="Arial"/>
                <w:sz w:val="24"/>
                <w:szCs w:val="24"/>
              </w:rPr>
            </w:pPr>
            <w:r w:rsidRPr="00C42745">
              <w:rPr>
                <w:rFonts w:ascii="Arial" w:eastAsia="Calibri" w:hAnsi="Arial" w:cs="Arial"/>
                <w:sz w:val="24"/>
                <w:szCs w:val="24"/>
              </w:rPr>
              <w:t xml:space="preserve">Improve data use for decision </w:t>
            </w:r>
            <w:proofErr w:type="gramStart"/>
            <w:r w:rsidRPr="00C42745">
              <w:rPr>
                <w:rFonts w:ascii="Arial" w:eastAsia="Calibri" w:hAnsi="Arial" w:cs="Arial"/>
                <w:sz w:val="24"/>
                <w:szCs w:val="24"/>
              </w:rPr>
              <w:t>making</w:t>
            </w:r>
            <w:proofErr w:type="gramEnd"/>
          </w:p>
          <w:p w14:paraId="759003EB" w14:textId="77777777" w:rsidR="00C42745" w:rsidRPr="00C42745" w:rsidRDefault="00C42745" w:rsidP="00C42745">
            <w:pPr>
              <w:spacing w:line="360" w:lineRule="auto"/>
              <w:contextualSpacing/>
              <w:rPr>
                <w:rFonts w:ascii="Arial" w:eastAsia="Calibri" w:hAnsi="Arial" w:cs="Arial"/>
                <w:sz w:val="24"/>
                <w:szCs w:val="24"/>
              </w:rPr>
            </w:pPr>
          </w:p>
          <w:p w14:paraId="30F34668" w14:textId="77777777" w:rsidR="00C42745" w:rsidRPr="00C42745" w:rsidRDefault="00C42745" w:rsidP="00C42745">
            <w:pPr>
              <w:numPr>
                <w:ilvl w:val="0"/>
                <w:numId w:val="3"/>
              </w:numPr>
              <w:spacing w:line="360" w:lineRule="auto"/>
              <w:contextualSpacing/>
              <w:rPr>
                <w:rFonts w:ascii="Arial" w:eastAsia="Calibri" w:hAnsi="Arial" w:cs="Arial"/>
                <w:sz w:val="24"/>
                <w:szCs w:val="24"/>
              </w:rPr>
            </w:pPr>
            <w:r w:rsidRPr="00C42745">
              <w:rPr>
                <w:rFonts w:ascii="Arial" w:eastAsia="Calibri" w:hAnsi="Arial" w:cs="Arial"/>
                <w:sz w:val="24"/>
                <w:szCs w:val="24"/>
              </w:rPr>
              <w:t xml:space="preserve">Improve supportive </w:t>
            </w:r>
            <w:r w:rsidRPr="00C42745">
              <w:rPr>
                <w:rFonts w:ascii="Arial" w:eastAsia="Calibri" w:hAnsi="Arial" w:cs="Arial"/>
                <w:sz w:val="24"/>
                <w:szCs w:val="24"/>
              </w:rPr>
              <w:lastRenderedPageBreak/>
              <w:t>supervision for M&amp;E</w:t>
            </w:r>
          </w:p>
          <w:p w14:paraId="7FE0DD51" w14:textId="77777777" w:rsidR="00C42745" w:rsidRPr="00C42745" w:rsidRDefault="00C42745" w:rsidP="00C42745">
            <w:pPr>
              <w:spacing w:line="360" w:lineRule="auto"/>
              <w:rPr>
                <w:rFonts w:ascii="Arial" w:hAnsi="Arial" w:cs="Arial"/>
                <w:sz w:val="24"/>
                <w:szCs w:val="24"/>
              </w:rPr>
            </w:pPr>
          </w:p>
        </w:tc>
      </w:tr>
      <w:bookmarkEnd w:id="1"/>
      <w:bookmarkEnd w:id="2"/>
      <w:tr w:rsidR="00C42745" w:rsidRPr="00C42745" w14:paraId="21582D12" w14:textId="77777777" w:rsidTr="00C42745">
        <w:trPr>
          <w:trHeight w:val="1940"/>
        </w:trPr>
        <w:tc>
          <w:tcPr>
            <w:tcW w:w="1885" w:type="dxa"/>
            <w:shd w:val="clear" w:color="auto" w:fill="70AD47"/>
            <w:textDirection w:val="btLr"/>
          </w:tcPr>
          <w:p w14:paraId="7C884A4C" w14:textId="77777777" w:rsidR="00C42745" w:rsidRPr="00C42745" w:rsidRDefault="00C42745" w:rsidP="00C42745">
            <w:pPr>
              <w:spacing w:line="360" w:lineRule="auto"/>
              <w:ind w:left="113" w:right="113"/>
              <w:rPr>
                <w:rFonts w:ascii="Arial" w:hAnsi="Arial" w:cs="Arial"/>
                <w:b/>
                <w:bCs/>
                <w:sz w:val="24"/>
                <w:szCs w:val="24"/>
              </w:rPr>
            </w:pPr>
            <w:r w:rsidRPr="00C42745">
              <w:rPr>
                <w:rFonts w:ascii="Arial" w:hAnsi="Arial" w:cs="Arial"/>
                <w:b/>
                <w:bCs/>
                <w:sz w:val="24"/>
                <w:szCs w:val="24"/>
              </w:rPr>
              <w:lastRenderedPageBreak/>
              <w:t>Expected outcome.</w:t>
            </w:r>
          </w:p>
          <w:p w14:paraId="139746B7" w14:textId="77777777" w:rsidR="00C42745" w:rsidRPr="00C42745" w:rsidRDefault="00C42745" w:rsidP="00C42745">
            <w:pPr>
              <w:spacing w:line="360" w:lineRule="auto"/>
              <w:ind w:left="113" w:right="113"/>
              <w:rPr>
                <w:rFonts w:ascii="Arial" w:hAnsi="Arial" w:cs="Arial"/>
                <w:b/>
                <w:bCs/>
                <w:sz w:val="24"/>
                <w:szCs w:val="24"/>
              </w:rPr>
            </w:pPr>
          </w:p>
          <w:p w14:paraId="2D808CC2" w14:textId="77777777" w:rsidR="00C42745" w:rsidRPr="00C42745" w:rsidRDefault="00C42745" w:rsidP="00C42745">
            <w:pPr>
              <w:spacing w:line="360" w:lineRule="auto"/>
              <w:ind w:left="113" w:right="113"/>
              <w:rPr>
                <w:rFonts w:ascii="Arial" w:hAnsi="Arial" w:cs="Arial"/>
                <w:b/>
                <w:bCs/>
                <w:sz w:val="24"/>
                <w:szCs w:val="24"/>
              </w:rPr>
            </w:pPr>
          </w:p>
          <w:p w14:paraId="37A4C3BF" w14:textId="77777777" w:rsidR="00C42745" w:rsidRPr="00C42745" w:rsidRDefault="00C42745" w:rsidP="00C42745">
            <w:pPr>
              <w:spacing w:line="360" w:lineRule="auto"/>
              <w:ind w:left="113" w:right="113"/>
              <w:rPr>
                <w:rFonts w:ascii="Arial" w:hAnsi="Arial" w:cs="Arial"/>
                <w:b/>
                <w:bCs/>
                <w:sz w:val="24"/>
                <w:szCs w:val="24"/>
              </w:rPr>
            </w:pPr>
          </w:p>
          <w:p w14:paraId="46F644FD" w14:textId="77777777" w:rsidR="00C42745" w:rsidRPr="00C42745" w:rsidRDefault="00C42745" w:rsidP="00C42745">
            <w:pPr>
              <w:spacing w:line="360" w:lineRule="auto"/>
              <w:ind w:left="113" w:right="113"/>
              <w:rPr>
                <w:rFonts w:ascii="Arial" w:hAnsi="Arial" w:cs="Arial"/>
                <w:b/>
                <w:bCs/>
                <w:sz w:val="24"/>
                <w:szCs w:val="24"/>
              </w:rPr>
            </w:pPr>
          </w:p>
          <w:p w14:paraId="70C16623" w14:textId="77777777" w:rsidR="00C42745" w:rsidRPr="00C42745" w:rsidRDefault="00C42745" w:rsidP="00C42745">
            <w:pPr>
              <w:spacing w:line="360" w:lineRule="auto"/>
              <w:ind w:left="113" w:right="113"/>
              <w:rPr>
                <w:rFonts w:ascii="Arial" w:hAnsi="Arial" w:cs="Arial"/>
                <w:b/>
                <w:bCs/>
                <w:sz w:val="24"/>
                <w:szCs w:val="24"/>
              </w:rPr>
            </w:pPr>
          </w:p>
          <w:p w14:paraId="467850D0" w14:textId="77777777" w:rsidR="00C42745" w:rsidRPr="00C42745" w:rsidRDefault="00C42745" w:rsidP="00C42745">
            <w:pPr>
              <w:spacing w:line="360" w:lineRule="auto"/>
              <w:ind w:left="113" w:right="113"/>
              <w:rPr>
                <w:rFonts w:ascii="Arial" w:hAnsi="Arial" w:cs="Arial"/>
                <w:b/>
                <w:bCs/>
                <w:sz w:val="24"/>
                <w:szCs w:val="24"/>
              </w:rPr>
            </w:pPr>
          </w:p>
        </w:tc>
        <w:tc>
          <w:tcPr>
            <w:tcW w:w="3510" w:type="dxa"/>
            <w:shd w:val="clear" w:color="auto" w:fill="E5B8B7"/>
          </w:tcPr>
          <w:p w14:paraId="10C11E65"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 xml:space="preserve">Increased support and demand for Family planning services and LARCs among men through addressing the perceptions, </w:t>
            </w:r>
            <w:proofErr w:type="gramStart"/>
            <w:r w:rsidRPr="00C42745">
              <w:rPr>
                <w:rFonts w:ascii="Arial" w:hAnsi="Arial" w:cs="Arial"/>
                <w:sz w:val="24"/>
                <w:szCs w:val="24"/>
              </w:rPr>
              <w:t>beliefs</w:t>
            </w:r>
            <w:proofErr w:type="gramEnd"/>
            <w:r w:rsidRPr="00C42745">
              <w:rPr>
                <w:rFonts w:ascii="Arial" w:hAnsi="Arial" w:cs="Arial"/>
                <w:sz w:val="24"/>
                <w:szCs w:val="24"/>
              </w:rPr>
              <w:t xml:space="preserve"> and increased knowledge about Family planning and LARCs</w:t>
            </w:r>
          </w:p>
        </w:tc>
        <w:tc>
          <w:tcPr>
            <w:tcW w:w="2880" w:type="dxa"/>
            <w:shd w:val="clear" w:color="auto" w:fill="E5B8B7"/>
          </w:tcPr>
          <w:p w14:paraId="5BB7D292"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Improved supportive enabling environment for family planning and LARCs provision</w:t>
            </w:r>
          </w:p>
        </w:tc>
        <w:tc>
          <w:tcPr>
            <w:tcW w:w="2880" w:type="dxa"/>
            <w:gridSpan w:val="2"/>
            <w:shd w:val="clear" w:color="auto" w:fill="E5B8B7"/>
          </w:tcPr>
          <w:p w14:paraId="361608A0"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Increased capacity of health facilities to provide LARC services, including insertion and removal services</w:t>
            </w:r>
          </w:p>
        </w:tc>
        <w:tc>
          <w:tcPr>
            <w:tcW w:w="2793" w:type="dxa"/>
            <w:shd w:val="clear" w:color="auto" w:fill="E5B8B7"/>
          </w:tcPr>
          <w:p w14:paraId="0655B6F3" w14:textId="77777777" w:rsidR="00C42745" w:rsidRPr="00C42745" w:rsidRDefault="00C42745" w:rsidP="00C42745">
            <w:pPr>
              <w:spacing w:line="360" w:lineRule="auto"/>
              <w:rPr>
                <w:rFonts w:ascii="Arial" w:hAnsi="Arial" w:cs="Arial"/>
                <w:sz w:val="24"/>
                <w:szCs w:val="24"/>
              </w:rPr>
            </w:pPr>
            <w:r w:rsidRPr="00C42745">
              <w:rPr>
                <w:rFonts w:ascii="Arial" w:hAnsi="Arial" w:cs="Arial"/>
                <w:sz w:val="24"/>
                <w:szCs w:val="24"/>
              </w:rPr>
              <w:t>Improved documentation and reporting for family planning and LARC services</w:t>
            </w:r>
          </w:p>
        </w:tc>
      </w:tr>
    </w:tbl>
    <w:p w14:paraId="4EC5C622" w14:textId="77777777" w:rsidR="00C42745" w:rsidRPr="00C42745" w:rsidRDefault="00C42745" w:rsidP="00C42745">
      <w:pPr>
        <w:spacing w:before="240" w:after="0" w:line="360" w:lineRule="auto"/>
        <w:jc w:val="both"/>
        <w:rPr>
          <w:rFonts w:ascii="Arial" w:eastAsia="Calibri" w:hAnsi="Arial" w:cs="Arial"/>
          <w:kern w:val="0"/>
          <w:sz w:val="24"/>
          <w:szCs w:val="24"/>
          <w:lang w:val="en-US"/>
          <w14:ligatures w14:val="none"/>
        </w:rPr>
        <w:sectPr w:rsidR="00C42745" w:rsidRPr="00C42745" w:rsidSect="00092B29">
          <w:pgSz w:w="16839" w:h="11907" w:orient="landscape" w:code="9"/>
          <w:pgMar w:top="2160" w:right="1440" w:bottom="1440" w:left="1440" w:header="720" w:footer="720" w:gutter="0"/>
          <w:cols w:space="720"/>
          <w:docGrid w:linePitch="360"/>
        </w:sectPr>
      </w:pPr>
      <w:r w:rsidRPr="00C42745">
        <w:rPr>
          <w:rFonts w:ascii="Arial" w:eastAsia="Calibri" w:hAnsi="Arial" w:cs="Arial"/>
          <w:kern w:val="0"/>
          <w:sz w:val="24"/>
          <w:szCs w:val="24"/>
          <w:lang w:val="en-US"/>
          <w14:ligatures w14:val="none"/>
        </w:rPr>
        <w:t>Table 5.3 above illustrates the summary of developed and validated strategies that can enhance the support of indigenous men towards LARCs use among their women in Uganda. The details are described in the paragraphs to follow below.</w:t>
      </w:r>
    </w:p>
    <w:p w14:paraId="144EE1D8" w14:textId="77777777" w:rsidR="00A86591" w:rsidRPr="00C42745" w:rsidRDefault="00A86591">
      <w:pPr>
        <w:rPr>
          <w:lang w:val="en-US"/>
        </w:rPr>
      </w:pPr>
    </w:p>
    <w:sectPr w:rsidR="00A86591" w:rsidRPr="00C42745" w:rsidSect="007647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562C4"/>
    <w:multiLevelType w:val="hybridMultilevel"/>
    <w:tmpl w:val="7E2A8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DB6506"/>
    <w:multiLevelType w:val="hybridMultilevel"/>
    <w:tmpl w:val="B3425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810414"/>
    <w:multiLevelType w:val="hybridMultilevel"/>
    <w:tmpl w:val="501A80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B71870"/>
    <w:multiLevelType w:val="hybridMultilevel"/>
    <w:tmpl w:val="5B8EA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5555559">
    <w:abstractNumId w:val="3"/>
  </w:num>
  <w:num w:numId="2" w16cid:durableId="1797327987">
    <w:abstractNumId w:val="2"/>
  </w:num>
  <w:num w:numId="3" w16cid:durableId="1101681380">
    <w:abstractNumId w:val="1"/>
  </w:num>
  <w:num w:numId="4" w16cid:durableId="777523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xtrA0NjKyMDIyMjFW0lEKTi0uzszPAykwrAUA/+YaAywAAAA="/>
  </w:docVars>
  <w:rsids>
    <w:rsidRoot w:val="00C42745"/>
    <w:rsid w:val="001C58B3"/>
    <w:rsid w:val="00207C0E"/>
    <w:rsid w:val="00690A08"/>
    <w:rsid w:val="007647BF"/>
    <w:rsid w:val="00A75923"/>
    <w:rsid w:val="00A86591"/>
    <w:rsid w:val="00C42745"/>
    <w:rsid w:val="00EF18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A2F47"/>
  <w15:chartTrackingRefBased/>
  <w15:docId w15:val="{A791EE4C-8D13-4A47-96B0-B4F14B612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C42745"/>
    <w:pPr>
      <w:spacing w:after="0" w:line="240" w:lineRule="auto"/>
    </w:pPr>
    <w:rPr>
      <w:rFonts w:ascii="Times New Roman" w:eastAsia="Times New Roman" w:hAnsi="Times New Roman" w:cs="Times New Roman"/>
      <w:kern w:val="0"/>
      <w:sz w:val="20"/>
      <w:szCs w:val="20"/>
      <w:lang w:val="en-ZA" w:eastAsia="en-Z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520</Words>
  <Characters>2966</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ARINEITWE KIBONIRE</dc:creator>
  <cp:keywords/>
  <dc:description/>
  <cp:lastModifiedBy>RONALD ARINEITWE KIBONIRE</cp:lastModifiedBy>
  <cp:revision>1</cp:revision>
  <dcterms:created xsi:type="dcterms:W3CDTF">2023-08-25T12:08:00Z</dcterms:created>
  <dcterms:modified xsi:type="dcterms:W3CDTF">2023-08-25T12:11:00Z</dcterms:modified>
</cp:coreProperties>
</file>