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Supporting Information</w:t>
      </w:r>
    </w:p>
    <w:p>
      <w:pPr>
        <w:pStyle w:val="2"/>
        <w:keepNext w:val="0"/>
        <w:keepLines/>
        <w:widowControl/>
        <w:suppressLineNumbers w:val="0"/>
        <w:spacing w:before="0" w:beforeAutospacing="1" w:after="0" w:afterAutospacing="1" w:line="480" w:lineRule="auto"/>
        <w:jc w:val="left"/>
        <w:rPr>
          <w:rFonts w:hint="default" w:ascii="Times New Roman" w:hAnsi="Times New Roman" w:eastAsia="等线 Light" w:cs="Times New Roman"/>
          <w:bCs w:val="0"/>
          <w:kern w:val="0"/>
          <w:sz w:val="28"/>
          <w:szCs w:val="28"/>
          <w:lang w:val="en-US"/>
        </w:rPr>
      </w:pPr>
      <w:bookmarkStart w:id="0" w:name="_Hlk135905008"/>
      <w:bookmarkEnd w:id="0"/>
      <w:r>
        <w:rPr>
          <w:rFonts w:hint="default" w:ascii="Times New Roman" w:hAnsi="Times New Roman" w:eastAsia="等线 Light" w:cs="Times New Roman"/>
          <w:bCs w:val="0"/>
          <w:kern w:val="0"/>
          <w:sz w:val="28"/>
          <w:szCs w:val="28"/>
          <w:lang w:val="en-US" w:eastAsia="en-US"/>
        </w:rPr>
        <w:t xml:space="preserve">Comparison of Diagnostic Accuracies of Frailty </w:t>
      </w:r>
      <w:r>
        <w:rPr>
          <w:rFonts w:hint="default" w:ascii="Times New Roman" w:hAnsi="Times New Roman" w:eastAsia="等线 Light" w:cs="Times New Roman"/>
          <w:bCs w:val="0"/>
          <w:kern w:val="0"/>
          <w:sz w:val="28"/>
          <w:szCs w:val="28"/>
          <w:lang w:val="en-US"/>
        </w:rPr>
        <w:t>Assessment</w:t>
      </w:r>
      <w:r>
        <w:rPr>
          <w:rFonts w:hint="default" w:ascii="Times New Roman" w:hAnsi="Times New Roman" w:eastAsia="等线 Light" w:cs="Times New Roman"/>
          <w:bCs w:val="0"/>
          <w:kern w:val="0"/>
          <w:sz w:val="28"/>
          <w:szCs w:val="28"/>
          <w:lang w:val="en-US" w:eastAsia="en-US"/>
        </w:rPr>
        <w:t xml:space="preserve"> </w:t>
      </w:r>
      <w:r>
        <w:rPr>
          <w:rFonts w:hint="default" w:ascii="Times New Roman" w:hAnsi="Times New Roman" w:eastAsia="等线 Light" w:cs="Times New Roman"/>
          <w:bCs w:val="0"/>
          <w:kern w:val="0"/>
          <w:sz w:val="28"/>
          <w:szCs w:val="28"/>
          <w:lang w:val="en-US"/>
        </w:rPr>
        <w:t xml:space="preserve">Tools for Frailty </w:t>
      </w:r>
      <w:r>
        <w:rPr>
          <w:rFonts w:hint="default" w:ascii="Times New Roman" w:hAnsi="Times New Roman" w:eastAsia="等线 Light" w:cs="Times New Roman"/>
          <w:bCs w:val="0"/>
          <w:kern w:val="0"/>
          <w:sz w:val="28"/>
          <w:szCs w:val="28"/>
          <w:lang w:val="en-US" w:eastAsia="en-US"/>
        </w:rPr>
        <w:t>in Older People</w:t>
      </w:r>
    </w:p>
    <w:p>
      <w:r>
        <w:rPr>
          <w:rFonts w:ascii="Times New Roman" w:hAnsi="Times New Roman" w:cs="Times New Roman"/>
        </w:rPr>
        <w:t>Fig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S1 </w:t>
      </w:r>
      <w:r>
        <w:rPr>
          <w:rFonts w:hint="eastAsia"/>
        </w:rPr>
        <w:t>Forest plot for likelihood ratio after combination (LR+, LR-)</w:t>
      </w:r>
    </w:p>
    <w:p>
      <w:r>
        <w:drawing>
          <wp:inline distT="0" distB="0" distL="0" distR="0">
            <wp:extent cx="4283710" cy="2037080"/>
            <wp:effectExtent l="0" t="0" r="2540" b="1270"/>
            <wp:docPr id="86304886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48865" name="图片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0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4283710" cy="2037080"/>
            <wp:effectExtent l="0" t="0" r="2540" b="1270"/>
            <wp:docPr id="596671389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71389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0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4283710" cy="2037080"/>
            <wp:effectExtent l="0" t="0" r="2540" b="1270"/>
            <wp:docPr id="1798977207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77207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0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S2 Forest plot for diagnostic odds ratio and diagnostic score after combination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83710" cy="2757170"/>
            <wp:effectExtent l="0" t="0" r="2540" b="5080"/>
            <wp:docPr id="314399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991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7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83710" cy="2757170"/>
            <wp:effectExtent l="0" t="0" r="2540" b="5080"/>
            <wp:docPr id="1548841287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41287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7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283710" cy="2757170"/>
            <wp:effectExtent l="0" t="0" r="2540" b="5080"/>
            <wp:docPr id="1950166564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66564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7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eastAsia="微软雅黑" w:cs="Times New Roman"/>
        </w:rPr>
      </w:pPr>
      <w:r>
        <w:rPr>
          <w:rFonts w:ascii="Times New Roman" w:hAnsi="Times New Roman" w:cs="Times New Roman"/>
        </w:rPr>
        <w:t>Fig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S3</w:t>
      </w:r>
      <w:r>
        <w:rPr>
          <w:rFonts w:hint="eastAsia" w:ascii="Times New Roman" w:hAnsi="Times New Roman" w:cs="Times New Roman"/>
          <w:lang w:val="en-US" w:eastAsia="zh-CN"/>
        </w:rPr>
        <w:t xml:space="preserve">(a) </w:t>
      </w:r>
      <w:r>
        <w:rPr>
          <w:rFonts w:ascii="Times New Roman" w:hAnsi="Times New Roman" w:eastAsia="微软雅黑" w:cs="Times New Roman"/>
        </w:rPr>
        <w:t>The SROC of FRAIL, PRISMA-7, GFI</w:t>
      </w:r>
      <w:r>
        <w:rPr>
          <w:rFonts w:hint="eastAsia" w:ascii="Times New Roman" w:hAnsi="Times New Roman" w:eastAsia="微软雅黑" w:cs="Times New Roman"/>
        </w:rPr>
        <w:t xml:space="preserve"> scale</w:t>
      </w:r>
    </w:p>
    <w:p>
      <w:pPr>
        <w:rPr>
          <w:rFonts w:ascii="Times New Roman" w:hAnsi="Times New Roman" w:eastAsia="微软雅黑"/>
          <w:sz w:val="20"/>
          <w:szCs w:val="20"/>
        </w:rPr>
      </w:pPr>
      <w:r>
        <w:rPr>
          <w:rFonts w:ascii="Times New Roman" w:hAnsi="Times New Roman" w:eastAsia="微软雅黑"/>
          <w:sz w:val="20"/>
          <w:szCs w:val="20"/>
        </w:rPr>
        <w:drawing>
          <wp:inline distT="0" distB="0" distL="0" distR="0">
            <wp:extent cx="4283710" cy="2599055"/>
            <wp:effectExtent l="0" t="0" r="8890" b="4445"/>
            <wp:docPr id="1115861540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61540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微软雅黑"/>
          <w:sz w:val="20"/>
          <w:szCs w:val="20"/>
        </w:rPr>
      </w:pPr>
      <w:r>
        <w:rPr>
          <w:rFonts w:ascii="Times New Roman" w:hAnsi="Times New Roman" w:cs="Times New Roman"/>
        </w:rPr>
        <w:t>Fig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S3</w:t>
      </w:r>
      <w:r>
        <w:rPr>
          <w:rFonts w:hint="eastAsia" w:ascii="Times New Roman" w:hAnsi="Times New Roman" w:cs="Times New Roman"/>
          <w:lang w:val="en-US" w:eastAsia="zh-CN"/>
        </w:rPr>
        <w:t xml:space="preserve">(b) </w:t>
      </w:r>
      <w:r>
        <w:rPr>
          <w:rFonts w:ascii="Times New Roman" w:hAnsi="Times New Roman" w:eastAsia="微软雅黑" w:cs="Times New Roman"/>
        </w:rPr>
        <w:t>The SROC of PRISMA-7</w:t>
      </w:r>
    </w:p>
    <w:p>
      <w:pPr>
        <w:rPr>
          <w:rFonts w:ascii="Calibri" w:hAnsi="Calibri" w:eastAsia="宋体"/>
        </w:rPr>
      </w:pPr>
      <w:r>
        <w:rPr>
          <w:rFonts w:ascii="Calibri" w:hAnsi="Calibri" w:eastAsia="宋体"/>
        </w:rPr>
        <w:drawing>
          <wp:inline distT="0" distB="0" distL="0" distR="0">
            <wp:extent cx="4283710" cy="2578100"/>
            <wp:effectExtent l="0" t="0" r="8890" b="0"/>
            <wp:docPr id="103262208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22081" name="图片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微软雅黑" w:cs="Times New Roman"/>
        </w:rPr>
      </w:pPr>
      <w:r>
        <w:rPr>
          <w:rFonts w:ascii="Times New Roman" w:hAnsi="Times New Roman" w:cs="Times New Roman"/>
        </w:rPr>
        <w:t>Fig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S3</w:t>
      </w:r>
      <w:r>
        <w:rPr>
          <w:rFonts w:hint="eastAsia" w:ascii="Times New Roman" w:hAnsi="Times New Roman" w:cs="Times New Roman"/>
          <w:lang w:val="en-US" w:eastAsia="zh-CN"/>
        </w:rPr>
        <w:t>(c)</w:t>
      </w:r>
      <w:r>
        <w:rPr>
          <w:rFonts w:ascii="Times New Roman" w:hAnsi="Times New Roman" w:eastAsia="微软雅黑" w:cs="Times New Roman"/>
        </w:rPr>
        <w:t>The SROC of PRISMA-7</w:t>
      </w:r>
      <w:bookmarkStart w:id="1" w:name="_GoBack"/>
      <w:bookmarkEnd w:id="1"/>
    </w:p>
    <w:p>
      <w:pPr>
        <w:rPr>
          <w:rFonts w:ascii="Calibri" w:hAnsi="Calibri" w:eastAsia="宋体"/>
        </w:rPr>
      </w:pPr>
    </w:p>
    <w:p>
      <w:r>
        <w:drawing>
          <wp:inline distT="0" distB="0" distL="0" distR="0">
            <wp:extent cx="4283710" cy="2444115"/>
            <wp:effectExtent l="0" t="0" r="8890" b="6985"/>
            <wp:docPr id="1472886868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86868" name="图片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Fig. S4 Deek</w:t>
      </w:r>
      <w:r>
        <w:t>’</w:t>
      </w:r>
      <w:r>
        <w:rPr>
          <w:rFonts w:hint="eastAsia"/>
        </w:rPr>
        <w:t>s funnel plot of FEAIL scale</w:t>
      </w:r>
    </w:p>
    <w:p>
      <w:r>
        <w:drawing>
          <wp:inline distT="0" distB="0" distL="0" distR="0">
            <wp:extent cx="4283710" cy="3117215"/>
            <wp:effectExtent l="0" t="0" r="2540" b="6985"/>
            <wp:docPr id="762637745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37745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3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 xml:space="preserve"> Sensitivity analysis </w:t>
      </w:r>
      <w:r>
        <w:rPr>
          <w:rFonts w:hint="eastAsia"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FRAIL scale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8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sz w:val="21"/>
                <w:szCs w:val="21"/>
              </w:rPr>
            </w:pPr>
            <w:r>
              <w:rPr>
                <w:rFonts w:hint="eastAsia" w:eastAsia="微软雅黑" w:cs="Times New Roman"/>
                <w:sz w:val="21"/>
                <w:szCs w:val="21"/>
              </w:rPr>
              <w:t>Excluded study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sensitivity</w:t>
            </w:r>
            <w:r>
              <w:rPr>
                <w:rFonts w:hint="eastAsia" w:ascii="宋体" w:hAnsi="宋体"/>
                <w:sz w:val="21"/>
                <w:szCs w:val="21"/>
              </w:rPr>
              <w:t>(</w:t>
            </w:r>
            <w:r>
              <w:rPr>
                <w:rFonts w:hint="eastAsia" w:cs="Times New Roman"/>
                <w:sz w:val="21"/>
                <w:szCs w:val="21"/>
              </w:rPr>
              <w:t>95%CI</w:t>
            </w:r>
            <w:r>
              <w:rPr>
                <w:rFonts w:hint="eastAsia" w:ascii="宋体" w:hAnsi="宋体"/>
                <w:sz w:val="21"/>
                <w:szCs w:val="21"/>
              </w:rPr>
              <w:t>)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specificity</w:t>
            </w:r>
            <w:r>
              <w:rPr>
                <w:rFonts w:hint="eastAsia" w:ascii="宋体" w:hAnsi="宋体"/>
                <w:sz w:val="21"/>
                <w:szCs w:val="21"/>
              </w:rPr>
              <w:t>(</w:t>
            </w:r>
            <w:r>
              <w:rPr>
                <w:rFonts w:hint="eastAsia" w:cs="Times New Roman"/>
                <w:sz w:val="21"/>
                <w:szCs w:val="21"/>
              </w:rPr>
              <w:t>95%CI</w:t>
            </w:r>
            <w:r>
              <w:rPr>
                <w:rFonts w:hint="eastAsia" w:ascii="宋体" w:hAnsi="宋体"/>
                <w:sz w:val="21"/>
                <w:szCs w:val="21"/>
              </w:rPr>
              <w:t>)</w:t>
            </w:r>
          </w:p>
        </w:tc>
        <w:tc>
          <w:tcPr>
            <w:tcW w:w="208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AUC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(</w:t>
            </w:r>
            <w:r>
              <w:rPr>
                <w:rFonts w:hint="eastAsia" w:cs="Times New Roman"/>
                <w:sz w:val="21"/>
                <w:szCs w:val="21"/>
              </w:rPr>
              <w:t>95%CI)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Yang 2020</w:t>
            </w:r>
          </w:p>
        </w:tc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0.72(0.50,0.87)</w:t>
            </w:r>
          </w:p>
        </w:tc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0.83(0.76,0.88)</w:t>
            </w:r>
          </w:p>
        </w:tc>
        <w:tc>
          <w:tcPr>
            <w:tcW w:w="208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0.86(0.82,0.89)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Hou 2019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0.73(0.51,0.87)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0.87(0.79,0.92)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0.89(0.86,0.91)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Braun 2017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0.76(0.57-0.89)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0.84(0.76,0.90)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0.88(0.85,0.91)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Thompson 2019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0.69(0.51,0.83)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0.87(0.80,0.92)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0.88(0.85,0.90)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Rachel 2019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0.80(0.65,0.90)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0.84(0.75,0.90)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0.89(0.86,0.92)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Chen 2019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0.74(0.52,0.88)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0.85(0.75,0.91)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0.88(0.84,0.90)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Aprahamian 2017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0.79(0.60,0.90)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0.86(0.77,0.92)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0.90(0.87,0.92)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Sukkriang 2020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0.72(0.51,0.87)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0.85(0.76,0.91)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0.87(0.84,0.90)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Alqahtani 2019</w:t>
            </w:r>
          </w:p>
        </w:tc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0.76(0.55,0.89)</w:t>
            </w:r>
          </w:p>
        </w:tc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0.86(0.78,0.92)</w:t>
            </w:r>
          </w:p>
        </w:tc>
        <w:tc>
          <w:tcPr>
            <w:tcW w:w="208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0.89(0.86,0.92)</w:t>
            </w:r>
          </w:p>
        </w:tc>
      </w:tr>
    </w:tbl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</w:t>
      </w:r>
      <w:r>
        <w:rPr>
          <w:rFonts w:hint="eastAsia" w:ascii="Times New Roman" w:hAnsi="Times New Roman" w:cs="Times New Roman"/>
        </w:rPr>
        <w:t xml:space="preserve"> S2 </w:t>
      </w:r>
      <w:r>
        <w:rPr>
          <w:rFonts w:ascii="Times New Roman" w:hAnsi="Times New Roman" w:cs="Times New Roman"/>
        </w:rPr>
        <w:t xml:space="preserve">Sensitivity analysis </w:t>
      </w:r>
      <w:r>
        <w:rPr>
          <w:rFonts w:hint="eastAsia"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PRISMA-7 scale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8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微软雅黑" w:cs="Times New Roman"/>
                <w:sz w:val="21"/>
                <w:szCs w:val="21"/>
              </w:rPr>
              <w:t>Excluded study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sensitivity</w:t>
            </w:r>
            <w:r>
              <w:rPr>
                <w:rFonts w:hint="eastAsia" w:ascii="宋体" w:hAnsi="宋体"/>
                <w:sz w:val="21"/>
                <w:szCs w:val="21"/>
              </w:rPr>
              <w:t>(</w:t>
            </w:r>
            <w:r>
              <w:rPr>
                <w:rFonts w:hint="eastAsia" w:cs="Times New Roman"/>
                <w:sz w:val="21"/>
                <w:szCs w:val="21"/>
              </w:rPr>
              <w:t>95%CI</w:t>
            </w:r>
            <w:r>
              <w:rPr>
                <w:rFonts w:hint="eastAsia" w:ascii="宋体" w:hAnsi="宋体"/>
                <w:sz w:val="21"/>
                <w:szCs w:val="21"/>
              </w:rPr>
              <w:t>)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specificity</w:t>
            </w:r>
            <w:r>
              <w:rPr>
                <w:rFonts w:hint="eastAsia" w:ascii="宋体" w:hAnsi="宋体"/>
                <w:sz w:val="21"/>
                <w:szCs w:val="21"/>
              </w:rPr>
              <w:t>(</w:t>
            </w:r>
            <w:r>
              <w:rPr>
                <w:rFonts w:hint="eastAsia" w:cs="Times New Roman"/>
                <w:sz w:val="21"/>
                <w:szCs w:val="21"/>
              </w:rPr>
              <w:t>95%CI</w:t>
            </w:r>
            <w:r>
              <w:rPr>
                <w:rFonts w:hint="eastAsia" w:ascii="宋体" w:hAnsi="宋体"/>
                <w:sz w:val="21"/>
                <w:szCs w:val="21"/>
              </w:rPr>
              <w:t>)</w:t>
            </w:r>
          </w:p>
        </w:tc>
        <w:tc>
          <w:tcPr>
            <w:tcW w:w="208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AUC(95%CI)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Braun 2017</w:t>
            </w:r>
          </w:p>
        </w:tc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0.80(0.70,0.88)</w:t>
            </w:r>
          </w:p>
        </w:tc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0.78(0.67,0.85)</w:t>
            </w:r>
          </w:p>
        </w:tc>
        <w:tc>
          <w:tcPr>
            <w:tcW w:w="208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0.85(0.82,0.88)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Rachel 2019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0.84(0.69,0.92)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0.79(0.68,0.87)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0.88(0.85,0.91)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Hoogendijk 2012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0.80(0.69,0.88)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0.77(0.66,0.85)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0.85(0.82,0.88)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Nixon 2019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0.77(0.67,0.85)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0.81(0.76,0.86)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0.80(0.76,0.83)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Sukkriang 2020</w:t>
            </w:r>
          </w:p>
        </w:tc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0.82(0.71,0.89)</w:t>
            </w:r>
          </w:p>
        </w:tc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0.75(0.66,0.82)</w:t>
            </w:r>
          </w:p>
        </w:tc>
        <w:tc>
          <w:tcPr>
            <w:tcW w:w="208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等线" w:cs="Times New Roman"/>
                <w:color w:val="000000"/>
                <w:sz w:val="21"/>
                <w:szCs w:val="21"/>
              </w:rPr>
              <w:t>0.86(0.82,0.89)</w:t>
            </w:r>
          </w:p>
        </w:tc>
      </w:tr>
    </w:tbl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</w:rPr>
        <w:t xml:space="preserve">S3 </w:t>
      </w:r>
      <w:r>
        <w:rPr>
          <w:rFonts w:ascii="Times New Roman" w:hAnsi="Times New Roman" w:cs="Times New Roman"/>
        </w:rPr>
        <w:t xml:space="preserve">Sensitivity analysis </w:t>
      </w:r>
      <w:r>
        <w:rPr>
          <w:rFonts w:hint="eastAsia"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GFI scale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8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微软雅黑" w:cs="Times New Roman"/>
                <w:sz w:val="21"/>
                <w:szCs w:val="21"/>
              </w:rPr>
              <w:t>Excluded study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sensitivity(95%CI)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specificity(95%CI)</w:t>
            </w:r>
          </w:p>
        </w:tc>
        <w:tc>
          <w:tcPr>
            <w:tcW w:w="208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AUC(95%CI)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Zhu2022</w:t>
            </w:r>
          </w:p>
        </w:tc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0.73(0.60,0.84)</w:t>
            </w:r>
          </w:p>
        </w:tc>
        <w:tc>
          <w:tcPr>
            <w:tcW w:w="207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0.71(0.65,0.76)</w:t>
            </w:r>
          </w:p>
        </w:tc>
        <w:tc>
          <w:tcPr>
            <w:tcW w:w="2084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0.77(9.73,0.80)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Braun 2017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0.72(0.62,0.81)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0.73(0.64,0.81)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0.79(0.75,0.82)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Xiang 2019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0.65(0.56,0.73)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0.77(0.71,0.82)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0.70(0.65,0.73)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Rachel 2019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0.73(0.61,0.82)</w:t>
            </w:r>
          </w:p>
        </w:tc>
        <w:tc>
          <w:tcPr>
            <w:tcW w:w="207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0.75(0.65,0.83)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0.81(0.77,0.84)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微软雅黑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>Hoogendijk 2012</w:t>
            </w:r>
          </w:p>
        </w:tc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0.73(0.62,0.81)</w:t>
            </w:r>
          </w:p>
        </w:tc>
        <w:tc>
          <w:tcPr>
            <w:tcW w:w="207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0.75(0.65,0.83)</w:t>
            </w:r>
          </w:p>
        </w:tc>
        <w:tc>
          <w:tcPr>
            <w:tcW w:w="2084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0.80(0.76,0.83)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5ODljYjU5NjM3YjA3MTRlM2FhMjAyODVkYmEzMjcifQ=="/>
  </w:docVars>
  <w:rsids>
    <w:rsidRoot w:val="2A9E602E"/>
    <w:rsid w:val="00426D07"/>
    <w:rsid w:val="004A6E41"/>
    <w:rsid w:val="005E2993"/>
    <w:rsid w:val="006936BC"/>
    <w:rsid w:val="006B094E"/>
    <w:rsid w:val="00A351A7"/>
    <w:rsid w:val="00B34D46"/>
    <w:rsid w:val="00BA1BC8"/>
    <w:rsid w:val="00BB1338"/>
    <w:rsid w:val="00BB3C64"/>
    <w:rsid w:val="04E1452A"/>
    <w:rsid w:val="0D9276AE"/>
    <w:rsid w:val="0FA46FE0"/>
    <w:rsid w:val="105003BC"/>
    <w:rsid w:val="17E76AEB"/>
    <w:rsid w:val="18963A6D"/>
    <w:rsid w:val="28BA01B9"/>
    <w:rsid w:val="2A9E602E"/>
    <w:rsid w:val="34C020E6"/>
    <w:rsid w:val="34C05058"/>
    <w:rsid w:val="34C10D7B"/>
    <w:rsid w:val="36280C33"/>
    <w:rsid w:val="3DDD167F"/>
    <w:rsid w:val="419A4AE9"/>
    <w:rsid w:val="4BC53A4C"/>
    <w:rsid w:val="4C8105AD"/>
    <w:rsid w:val="53670B95"/>
    <w:rsid w:val="7C23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6" w:lineRule="auto"/>
      <w:outlineLvl w:val="0"/>
    </w:pPr>
    <w:rPr>
      <w:rFonts w:hint="eastAsia" w:ascii="等线" w:hAnsi="等线" w:eastAsia="等线" w:cs="Times New Roman"/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hint="eastAsia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9">
    <w:name w:val="正文2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/>
      <w:sz w:val="24"/>
    </w:rPr>
  </w:style>
  <w:style w:type="table" w:customStyle="1" w:styleId="10">
    <w:name w:val="三线表"/>
    <w:basedOn w:val="6"/>
    <w:qFormat/>
    <w:uiPriority w:val="99"/>
    <w:pPr>
      <w:spacing w:line="360" w:lineRule="auto"/>
      <w:jc w:val="center"/>
    </w:pPr>
    <w:tblPr>
      <w:tblBorders>
        <w:top w:val="single" w:color="auto" w:sz="4" w:space="0"/>
        <w:bottom w:val="single" w:color="auto" w:sz="4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character" w:customStyle="1" w:styleId="11">
    <w:name w:val="标题 1 字符"/>
    <w:basedOn w:val="8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2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187</Words>
  <Characters>1658</Characters>
  <Lines>13</Lines>
  <Paragraphs>3</Paragraphs>
  <TotalTime>2</TotalTime>
  <ScaleCrop>false</ScaleCrop>
  <LinksUpToDate>false</LinksUpToDate>
  <CharactersWithSpaces>1748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2023-06-12T09:44:00Z</dcterms:created>
  <dc:creator>小狸猫</dc:creator>
  <cp:lastModifiedBy>小狸猫</cp:lastModifiedBy>
  <cp:lastPrinted>2023-05-25T05:58:00Z</cp:lastPrinted>
  <dcterms:modified xsi:type="dcterms:W3CDTF">2023-09-28T03:30:50Z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AEC4FD20A50F44378542779BCDC2BEDB_13</vt:lpwstr>
  </property>
</Properties>
</file>