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.xml" ContentType="application/vnd.openxmlformats-officedocument.wordprocessingml.comments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296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0"/>
        <w:gridCol w:w="680"/>
        <w:gridCol w:w="648"/>
        <w:gridCol w:w="607"/>
        <w:gridCol w:w="609"/>
        <w:gridCol w:w="647"/>
        <w:gridCol w:w="646"/>
        <w:gridCol w:w="646"/>
        <w:gridCol w:w="609"/>
        <w:gridCol w:w="646"/>
        <w:gridCol w:w="549"/>
        <w:gridCol w:w="549"/>
        <w:gridCol w:w="549"/>
        <w:gridCol w:w="549"/>
        <w:gridCol w:w="549"/>
        <w:gridCol w:w="549"/>
        <w:gridCol w:w="475"/>
        <w:gridCol w:w="495"/>
        <w:gridCol w:w="495"/>
        <w:gridCol w:w="495"/>
        <w:gridCol w:w="463"/>
        <w:gridCol w:w="495"/>
      </w:tblGrid>
      <w:tr w:rsidRPr="004C4557" w:rsidR="00AA0A69" w:rsidTr="34C81E16" w14:paraId="392276BE" w14:textId="77777777">
        <w:trPr>
          <w:trHeight w:val="300"/>
        </w:trPr>
        <w:tc>
          <w:tcPr>
            <w:tcW w:w="12960" w:type="dxa"/>
            <w:gridSpan w:val="22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54681CB7" w14:textId="77777777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b/>
                <w:bCs/>
                <w:lang w:eastAsia="en-GB"/>
              </w:rPr>
            </w:pPr>
            <w:r>
              <w:rPr>
                <w:rFonts w:ascii="Calibri" w:hAnsi="Calibri" w:eastAsia="Times New Roman" w:cs="Calibri"/>
                <w:b/>
                <w:bCs/>
                <w:lang w:eastAsia="en-GB"/>
              </w:rPr>
              <w:t xml:space="preserve">Supplementary Table 1: Behavioural change techniques used in studies </w:t>
            </w:r>
          </w:p>
        </w:tc>
      </w:tr>
      <w:tr w:rsidRPr="004C4557" w:rsidR="00AA0A69" w:rsidTr="34C81E16" w14:paraId="1EF4F522" w14:textId="77777777">
        <w:trPr>
          <w:trHeight w:val="300"/>
        </w:trPr>
        <w:tc>
          <w:tcPr>
            <w:tcW w:w="101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="00AA0A69" w:rsidRDefault="00AA0A69" w14:paraId="49956E08" w14:textId="77777777">
            <w:pPr>
              <w:spacing w:after="0" w:line="240" w:lineRule="auto"/>
              <w:textAlignment w:val="baseline"/>
              <w:rPr>
                <w:rFonts w:eastAsia="Times New Roman"/>
                <w:b/>
                <w:bCs/>
                <w:lang w:eastAsia="en-GB"/>
              </w:rPr>
            </w:pPr>
            <w:r>
              <w:rPr>
                <w:rFonts w:ascii="Calibri" w:hAnsi="Calibri" w:eastAsia="Times New Roman" w:cs="Calibri"/>
                <w:b/>
                <w:bCs/>
                <w:lang w:eastAsia="en-GB"/>
              </w:rPr>
              <w:t>T</w:t>
            </w:r>
            <w:r>
              <w:rPr>
                <w:rFonts w:eastAsia="Times New Roman"/>
                <w:b/>
                <w:bCs/>
                <w:lang w:eastAsia="en-GB"/>
              </w:rPr>
              <w:t>rial</w:t>
            </w:r>
          </w:p>
          <w:p w:rsidRPr="004C4557" w:rsidR="00AA0A69" w:rsidRDefault="00AA0A69" w14:paraId="7A321DD4" w14:textId="7B482C06">
            <w:pPr>
              <w:spacing w:after="0" w:line="240" w:lineRule="auto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eastAsia="Times New Roman"/>
                <w:b/>
                <w:bCs/>
                <w:lang w:eastAsia="en-GB"/>
              </w:rPr>
              <w:t>(year)</w:t>
            </w:r>
            <w:r w:rsidRPr="004C4557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680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4C4557" w:rsidR="00AA0A69" w:rsidP="34C81E16" w:rsidRDefault="00AA0A69" w14:noSpellErr="1" w14:paraId="3CFE1CA7" w14:textId="5E3F401F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1.1</w:t>
            </w:r>
          </w:p>
          <w:p w:rsidRPr="004C4557" w:rsidR="00AA0A69" w:rsidP="34C81E16" w:rsidRDefault="00AA0A69" w14:paraId="6FAF40CE" w14:textId="64F48610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2D688B2F">
              <w:rPr>
                <w:rFonts w:ascii="Calibri" w:hAnsi="Calibri" w:eastAsia="Times New Roman" w:cs="Calibri"/>
                <w:lang w:eastAsia="en-GB"/>
              </w:rPr>
              <w:t>GS</w:t>
            </w:r>
          </w:p>
        </w:tc>
        <w:tc>
          <w:tcPr>
            <w:tcW w:w="648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4C4557" w:rsidR="00AA0A69" w:rsidP="34C81E16" w:rsidRDefault="00AA0A69" w14:noSpellErr="1" w14:paraId="2495BBA2" w14:textId="6527C6D8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1.2</w:t>
            </w:r>
          </w:p>
          <w:p w:rsidRPr="004C4557" w:rsidR="00AA0A69" w:rsidP="34C81E16" w:rsidRDefault="00AA0A69" w14:paraId="3156032B" w14:textId="2881445F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65A6D9FC">
              <w:rPr>
                <w:rFonts w:ascii="Calibri" w:hAnsi="Calibri" w:eastAsia="Times New Roman" w:cs="Calibri"/>
                <w:lang w:eastAsia="en-GB"/>
              </w:rPr>
              <w:t>PS</w:t>
            </w:r>
          </w:p>
        </w:tc>
        <w:tc>
          <w:tcPr>
            <w:tcW w:w="607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/>
          </w:tcPr>
          <w:p w:rsidR="00AA0A69" w:rsidP="34C81E16" w:rsidRDefault="00AA0A69" w14:noSpellErr="1" w14:paraId="626DAEF7" w14:textId="65814A1D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1.5</w:t>
            </w:r>
          </w:p>
          <w:p w:rsidR="00AA0A69" w:rsidP="34C81E16" w:rsidRDefault="00AA0A69" w14:paraId="4BC4447D" w14:textId="7D804606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760B436F">
              <w:rPr>
                <w:rFonts w:ascii="Calibri" w:hAnsi="Calibri" w:eastAsia="Times New Roman" w:cs="Calibri"/>
                <w:lang w:eastAsia="en-GB"/>
              </w:rPr>
              <w:t>RB</w:t>
            </w:r>
          </w:p>
        </w:tc>
        <w:tc>
          <w:tcPr>
            <w:tcW w:w="609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/>
          </w:tcPr>
          <w:p w:rsidR="00AA0A69" w:rsidP="34C81E16" w:rsidRDefault="00AA0A69" w14:noSpellErr="1" w14:paraId="2AAFDF1F" w14:textId="53F64849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2.2</w:t>
            </w:r>
          </w:p>
          <w:p w:rsidR="00AA0A69" w:rsidP="34C81E16" w:rsidRDefault="00AA0A69" w14:paraId="43844E45" w14:textId="3A8D3E0F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5A27CFD0">
              <w:rPr>
                <w:rFonts w:ascii="Calibri" w:hAnsi="Calibri" w:eastAsia="Times New Roman" w:cs="Calibri"/>
                <w:lang w:eastAsia="en-GB"/>
              </w:rPr>
              <w:t>FB</w:t>
            </w:r>
          </w:p>
        </w:tc>
        <w:tc>
          <w:tcPr>
            <w:tcW w:w="647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4C4557" w:rsidR="00AA0A69" w:rsidP="34C81E16" w:rsidRDefault="00AA0A69" w14:noSpellErr="1" w14:paraId="160BBEC4" w14:textId="1685B456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2.3</w:t>
            </w:r>
          </w:p>
          <w:p w:rsidRPr="004C4557" w:rsidR="00AA0A69" w:rsidP="34C81E16" w:rsidRDefault="00AA0A69" w14:paraId="45BB8542" w14:textId="1034C72C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5FC475BA">
              <w:rPr>
                <w:rFonts w:ascii="Calibri" w:hAnsi="Calibri" w:eastAsia="Times New Roman" w:cs="Calibri"/>
                <w:lang w:eastAsia="en-GB"/>
              </w:rPr>
              <w:t>SM</w:t>
            </w:r>
          </w:p>
        </w:tc>
        <w:tc>
          <w:tcPr>
            <w:tcW w:w="64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4C4557" w:rsidR="00AA0A69" w:rsidP="34C81E16" w:rsidRDefault="00AA0A69" w14:noSpellErr="1" w14:paraId="2AA7ECA7" w14:textId="76333D9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3.1</w:t>
            </w:r>
          </w:p>
          <w:p w:rsidRPr="004C4557" w:rsidR="00AA0A69" w:rsidP="34C81E16" w:rsidRDefault="00AA0A69" w14:paraId="45F406CC" w14:textId="1213AADB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4B7188B5">
              <w:rPr>
                <w:rFonts w:ascii="Calibri" w:hAnsi="Calibri" w:eastAsia="Times New Roman" w:cs="Calibri"/>
                <w:lang w:eastAsia="en-GB"/>
              </w:rPr>
              <w:t>SS</w:t>
            </w:r>
            <w:r w:rsidRPr="34C81E16" w:rsidR="2AB25592">
              <w:rPr>
                <w:rFonts w:ascii="Calibri" w:hAnsi="Calibri" w:eastAsia="Times New Roman" w:cs="Calibri"/>
                <w:lang w:eastAsia="en-GB"/>
              </w:rPr>
              <w:t>U</w:t>
            </w:r>
          </w:p>
        </w:tc>
        <w:tc>
          <w:tcPr>
            <w:tcW w:w="64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4C4557" w:rsidR="00AA0A69" w:rsidP="34C81E16" w:rsidRDefault="00AA0A69" w14:noSpellErr="1" w14:paraId="7C4451C7" w14:textId="6E7A16F8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3.2</w:t>
            </w:r>
          </w:p>
          <w:p w:rsidRPr="004C4557" w:rsidR="00AA0A69" w:rsidP="34C81E16" w:rsidRDefault="00AA0A69" w14:paraId="3DB5A770" w14:textId="528FF391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260CE25B">
              <w:rPr>
                <w:rFonts w:ascii="Calibri" w:hAnsi="Calibri" w:eastAsia="Times New Roman" w:cs="Calibri"/>
                <w:lang w:eastAsia="en-GB"/>
              </w:rPr>
              <w:t>SSP</w:t>
            </w:r>
          </w:p>
        </w:tc>
        <w:tc>
          <w:tcPr>
            <w:tcW w:w="609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/>
          </w:tcPr>
          <w:p w:rsidR="00AA0A69" w:rsidP="34C81E16" w:rsidRDefault="00AA0A69" w14:noSpellErr="1" w14:paraId="1D1CDEC9" w14:textId="4D372DFF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3.3</w:t>
            </w:r>
          </w:p>
          <w:p w:rsidR="00AA0A69" w:rsidP="34C81E16" w:rsidRDefault="00AA0A69" w14:paraId="7CE539AB" w14:textId="3688E90B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38702CEA">
              <w:rPr>
                <w:rFonts w:ascii="Calibri" w:hAnsi="Calibri" w:eastAsia="Times New Roman" w:cs="Calibri"/>
                <w:lang w:eastAsia="en-GB"/>
              </w:rPr>
              <w:t>SSE</w:t>
            </w:r>
          </w:p>
        </w:tc>
        <w:tc>
          <w:tcPr>
            <w:tcW w:w="646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4C4557" w:rsidR="00AA0A69" w:rsidP="34C81E16" w:rsidRDefault="00AA0A69" w14:noSpellErr="1" w14:paraId="4EB6722C" w14:textId="21B7C615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4.1</w:t>
            </w:r>
          </w:p>
          <w:p w:rsidRPr="004C4557" w:rsidR="00AA0A69" w:rsidP="34C81E16" w:rsidRDefault="00AA0A69" w14:paraId="00E247FE" w14:textId="52F2C8FF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62F0A45F">
              <w:rPr>
                <w:rFonts w:ascii="Calibri" w:hAnsi="Calibri" w:eastAsia="Times New Roman" w:cs="Calibri"/>
                <w:lang w:eastAsia="en-GB"/>
              </w:rPr>
              <w:t>IPB</w:t>
            </w:r>
          </w:p>
        </w:tc>
        <w:tc>
          <w:tcPr>
            <w:tcW w:w="549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/>
          </w:tcPr>
          <w:p w:rsidR="00AA0A69" w:rsidP="34C81E16" w:rsidRDefault="00AA0A69" w14:noSpellErr="1" w14:paraId="1429D371" w14:textId="1886E464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4.2</w:t>
            </w:r>
          </w:p>
          <w:p w:rsidR="00AA0A69" w:rsidP="34C81E16" w:rsidRDefault="00AA0A69" w14:paraId="03F079EC" w14:textId="07AD7058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16C74E">
              <w:rPr>
                <w:rFonts w:ascii="Calibri" w:hAnsi="Calibri" w:eastAsia="Times New Roman" w:cs="Calibri"/>
                <w:lang w:eastAsia="en-GB"/>
              </w:rPr>
              <w:t>IA</w:t>
            </w:r>
          </w:p>
        </w:tc>
        <w:tc>
          <w:tcPr>
            <w:tcW w:w="549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/>
          </w:tcPr>
          <w:p w:rsidR="00AA0A69" w:rsidP="34C81E16" w:rsidRDefault="00AA0A69" w14:noSpellErr="1" w14:paraId="55D34179" w14:textId="71287883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5.1</w:t>
            </w:r>
          </w:p>
          <w:p w:rsidR="00AA0A69" w:rsidP="34C81E16" w:rsidRDefault="00AA0A69" w14:paraId="3B821160" w14:textId="7097FB7A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2777EDD3">
              <w:rPr>
                <w:rFonts w:ascii="Calibri" w:hAnsi="Calibri" w:eastAsia="Times New Roman" w:cs="Calibri"/>
                <w:lang w:eastAsia="en-GB"/>
              </w:rPr>
              <w:t>IHC</w:t>
            </w:r>
          </w:p>
        </w:tc>
        <w:tc>
          <w:tcPr>
            <w:tcW w:w="549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/>
          </w:tcPr>
          <w:p w:rsidR="00AA0A69" w:rsidP="34C81E16" w:rsidRDefault="00AA0A69" w14:noSpellErr="1" w14:paraId="1EB14763" w14:textId="49429016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6.1</w:t>
            </w:r>
          </w:p>
          <w:p w:rsidR="00AA0A69" w:rsidP="34C81E16" w:rsidRDefault="00AA0A69" w14:paraId="07E16F85" w14:textId="4EFD0639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2FB643F7">
              <w:rPr>
                <w:rFonts w:ascii="Calibri" w:hAnsi="Calibri" w:eastAsia="Times New Roman" w:cs="Calibri"/>
                <w:lang w:eastAsia="en-GB"/>
              </w:rPr>
              <w:t>DB</w:t>
            </w:r>
          </w:p>
        </w:tc>
        <w:tc>
          <w:tcPr>
            <w:tcW w:w="549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/>
          </w:tcPr>
          <w:p w:rsidR="00AA0A69" w:rsidP="34C81E16" w:rsidRDefault="00AA0A69" w14:noSpellErr="1" w14:paraId="27D9C1ED" w14:textId="5C06B90D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7.1</w:t>
            </w:r>
          </w:p>
          <w:p w:rsidR="00AA0A69" w:rsidP="34C81E16" w:rsidRDefault="00AA0A69" w14:paraId="6E7FFB29" w14:textId="79D58D1B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6CA606C">
              <w:rPr>
                <w:rFonts w:ascii="Calibri" w:hAnsi="Calibri" w:eastAsia="Times New Roman" w:cs="Calibri"/>
                <w:lang w:eastAsia="en-GB"/>
              </w:rPr>
              <w:t>PC</w:t>
            </w:r>
          </w:p>
        </w:tc>
        <w:tc>
          <w:tcPr>
            <w:tcW w:w="549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/>
          </w:tcPr>
          <w:p w:rsidR="00AA0A69" w:rsidP="34C81E16" w:rsidRDefault="00AA0A69" w14:noSpellErr="1" w14:paraId="4357CEB5" w14:textId="64D7FDFC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8.1</w:t>
            </w:r>
          </w:p>
          <w:p w:rsidR="00AA0A69" w:rsidP="34C81E16" w:rsidRDefault="00AA0A69" w14:paraId="3ED3366D" w14:textId="59AF20DC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723924EE">
              <w:rPr>
                <w:rFonts w:ascii="Calibri" w:hAnsi="Calibri" w:eastAsia="Times New Roman" w:cs="Calibri"/>
                <w:lang w:eastAsia="en-GB"/>
              </w:rPr>
              <w:t>BPR</w:t>
            </w:r>
          </w:p>
        </w:tc>
        <w:tc>
          <w:tcPr>
            <w:tcW w:w="549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/>
          </w:tcPr>
          <w:p w:rsidR="00AA0A69" w:rsidP="34C81E16" w:rsidRDefault="00AA0A69" w14:noSpellErr="1" w14:paraId="138E792C" w14:textId="35609CAC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8.6</w:t>
            </w:r>
          </w:p>
          <w:p w:rsidR="00AA0A69" w:rsidP="34C81E16" w:rsidRDefault="00AA0A69" w14:paraId="47DBC80B" w14:textId="0DDA3C43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749F0183">
              <w:rPr>
                <w:rFonts w:ascii="Calibri" w:hAnsi="Calibri" w:eastAsia="Times New Roman" w:cs="Calibri"/>
                <w:lang w:eastAsia="en-GB"/>
              </w:rPr>
              <w:t>GTB</w:t>
            </w:r>
          </w:p>
        </w:tc>
        <w:tc>
          <w:tcPr>
            <w:tcW w:w="47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/>
          </w:tcPr>
          <w:p w:rsidR="00AA0A69" w:rsidP="34C81E16" w:rsidRDefault="00AA0A69" w14:noSpellErr="1" w14:paraId="5FE4CED6" w14:textId="3404BD5C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8.7</w:t>
            </w:r>
          </w:p>
          <w:p w:rsidR="00AA0A69" w:rsidP="34C81E16" w:rsidRDefault="00AA0A69" w14:paraId="55961CAB" w14:textId="171EC824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7209D27D">
              <w:rPr>
                <w:rFonts w:ascii="Calibri" w:hAnsi="Calibri" w:eastAsia="Times New Roman" w:cs="Calibri"/>
                <w:lang w:eastAsia="en-GB"/>
              </w:rPr>
              <w:t>GT</w:t>
            </w:r>
          </w:p>
        </w:tc>
        <w:tc>
          <w:tcPr>
            <w:tcW w:w="49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/>
          </w:tcPr>
          <w:p w:rsidR="00AA0A69" w:rsidP="34C81E16" w:rsidRDefault="00AA0A69" w14:noSpellErr="1" w14:paraId="7B5F82B9" w14:textId="37A2248C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10.1</w:t>
            </w:r>
          </w:p>
          <w:p w:rsidR="00AA0A69" w:rsidP="34C81E16" w:rsidRDefault="00AA0A69" w14:paraId="7AD6C1AE" w14:textId="2972AE2D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7B0597E7">
              <w:rPr>
                <w:rFonts w:ascii="Calibri" w:hAnsi="Calibri" w:eastAsia="Times New Roman" w:cs="Calibri"/>
                <w:lang w:eastAsia="en-GB"/>
              </w:rPr>
              <w:t>MI</w:t>
            </w:r>
          </w:p>
        </w:tc>
        <w:tc>
          <w:tcPr>
            <w:tcW w:w="49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/>
          </w:tcPr>
          <w:p w:rsidR="00AA0A69" w:rsidP="34C81E16" w:rsidRDefault="00AA0A69" w14:noSpellErr="1" w14:paraId="304AE53A" w14:textId="25A96729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10.2</w:t>
            </w:r>
          </w:p>
          <w:p w:rsidR="00AA0A69" w:rsidP="34C81E16" w:rsidRDefault="00AA0A69" w14:paraId="1BD13031" w14:textId="5D726B72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1D05AF7A">
              <w:rPr>
                <w:rFonts w:ascii="Calibri" w:hAnsi="Calibri" w:eastAsia="Times New Roman" w:cs="Calibri"/>
                <w:lang w:eastAsia="en-GB"/>
              </w:rPr>
              <w:t>MR</w:t>
            </w:r>
          </w:p>
        </w:tc>
        <w:tc>
          <w:tcPr>
            <w:tcW w:w="49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/>
          </w:tcPr>
          <w:p w:rsidR="00AA0A69" w:rsidRDefault="00AA0A69" w14:paraId="43328491" w14:textId="41D7D49E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10.3</w:t>
            </w:r>
            <w:r w:rsidRPr="34C81E16" w:rsidR="2373FAF5">
              <w:rPr>
                <w:rFonts w:ascii="Calibri" w:hAnsi="Calibri" w:eastAsia="Times New Roman" w:cs="Calibri"/>
                <w:lang w:eastAsia="en-GB"/>
              </w:rPr>
              <w:t xml:space="preserve"> NSR</w:t>
            </w:r>
          </w:p>
        </w:tc>
        <w:tc>
          <w:tcPr>
            <w:tcW w:w="463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/>
          </w:tcPr>
          <w:p w:rsidR="00AA0A69" w:rsidP="34C81E16" w:rsidRDefault="00AA0A69" w14:noSpellErr="1" w14:paraId="007B8A08" w14:textId="07AA765F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10.6</w:t>
            </w:r>
          </w:p>
          <w:p w:rsidR="00AA0A69" w:rsidP="34C81E16" w:rsidRDefault="00AA0A69" w14:paraId="0414946F" w14:textId="51FA9696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1296594E">
              <w:rPr>
                <w:rFonts w:ascii="Calibri" w:hAnsi="Calibri" w:eastAsia="Times New Roman" w:cs="Calibri"/>
                <w:lang w:eastAsia="en-GB"/>
              </w:rPr>
              <w:t>NSI</w:t>
            </w:r>
          </w:p>
        </w:tc>
        <w:tc>
          <w:tcPr>
            <w:tcW w:w="495" w:type="dxa"/>
            <w:tcBorders>
              <w:top w:val="single" w:color="auto" w:sz="6" w:space="0"/>
              <w:left w:val="nil"/>
              <w:bottom w:val="single" w:color="auto" w:sz="6" w:space="0"/>
              <w:right w:val="nil"/>
            </w:tcBorders>
            <w:tcMar/>
          </w:tcPr>
          <w:p w:rsidR="00AA0A69" w:rsidP="34C81E16" w:rsidRDefault="00AA0A69" w14:noSpellErr="1" w14:paraId="497B02E0" w14:textId="08645484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12.5</w:t>
            </w:r>
          </w:p>
          <w:p w:rsidR="00AA0A69" w:rsidP="34C81E16" w:rsidRDefault="00AA0A69" w14:paraId="248F0D10" w14:textId="22A4597F">
            <w:pPr>
              <w:pStyle w:val="Normal"/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3343E6B5">
              <w:rPr>
                <w:rFonts w:ascii="Calibri" w:hAnsi="Calibri" w:eastAsia="Times New Roman" w:cs="Calibri"/>
                <w:lang w:eastAsia="en-GB"/>
              </w:rPr>
              <w:t>AOE</w:t>
            </w:r>
          </w:p>
        </w:tc>
      </w:tr>
      <w:tr w:rsidRPr="004C4557" w:rsidR="00AA0A69" w:rsidTr="34C81E16" w14:paraId="086AA223" w14:textId="77777777">
        <w:trPr>
          <w:trHeight w:val="300"/>
        </w:trPr>
        <w:tc>
          <w:tcPr>
            <w:tcW w:w="12960" w:type="dxa"/>
            <w:gridSpan w:val="22"/>
            <w:tcBorders>
              <w:top w:val="single" w:color="auto" w:sz="6" w:space="0"/>
              <w:left w:val="nil"/>
              <w:bottom w:val="nil"/>
              <w:right w:val="nil"/>
            </w:tcBorders>
            <w:tcMar/>
          </w:tcPr>
          <w:p w:rsidRPr="004C4557" w:rsidR="00AA0A69" w:rsidRDefault="00AA0A69" w14:paraId="366CD66B" w14:textId="77777777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b/>
                <w:bCs/>
                <w:lang w:eastAsia="en-GB"/>
              </w:rPr>
            </w:pPr>
            <w:r w:rsidRPr="004C4557">
              <w:rPr>
                <w:rFonts w:ascii="Calibri" w:hAnsi="Calibri" w:eastAsia="Times New Roman" w:cs="Calibri"/>
                <w:b/>
                <w:bCs/>
                <w:lang w:eastAsia="en-GB"/>
              </w:rPr>
              <w:t>Prehabilitation</w:t>
            </w:r>
          </w:p>
        </w:tc>
      </w:tr>
      <w:tr w:rsidRPr="004C4557" w:rsidR="00AA0A69" w:rsidTr="34C81E16" w14:paraId="15A9C5A1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DDAD554" w14:textId="77777777">
            <w:pPr>
              <w:spacing w:after="0" w:line="240" w:lineRule="auto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proofErr w:type="spellStart"/>
            <w:r w:rsidRPr="004C4557">
              <w:rPr>
                <w:rFonts w:ascii="Calibri" w:hAnsi="Calibri" w:eastAsia="Times New Roman" w:cs="Calibri"/>
                <w:lang w:eastAsia="en-GB"/>
              </w:rPr>
              <w:t>Bojesen</w:t>
            </w:r>
            <w:proofErr w:type="spellEnd"/>
            <w:r w:rsidRPr="004C4557">
              <w:rPr>
                <w:rFonts w:ascii="Calibri" w:hAnsi="Calibri" w:eastAsia="Times New Roman" w:cs="Calibri"/>
                <w:lang w:eastAsia="en-GB"/>
              </w:rPr>
              <w:t xml:space="preserve"> et al. (2022)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4F36F5B2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A7C8303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5BAB94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7635CB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49E8DCF4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5715BE1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68DE750B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93D0A94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5CB9299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DC3F8B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2282A3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9E8553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11B46D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E79F86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83C68A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086CC1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E4F916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D88EA9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89D6D1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A6DEB7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5EECFE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</w:tr>
      <w:tr w:rsidRPr="004C4557" w:rsidR="00AA0A69" w:rsidTr="34C81E16" w14:paraId="764D7D54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2D0F71A1" w14:textId="77777777">
            <w:pPr>
              <w:spacing w:after="0" w:line="240" w:lineRule="auto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 w:rsidRPr="004C4557">
              <w:rPr>
                <w:rFonts w:ascii="Calibri" w:hAnsi="Calibri" w:eastAsia="Times New Roman" w:cs="Calibri"/>
                <w:lang w:eastAsia="en-GB"/>
              </w:rPr>
              <w:t>Burns et al. (2019)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4486F38C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83A1555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7511EB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E134AB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525FCDD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1D626E79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6434D6AC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A1C5F9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D8C45A1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957EB2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CE63EA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7FF02B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D18AD4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6BB70F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FEA02E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F7E612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E633F4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AA0A69" w:rsidRDefault="00AA0A69" w14:paraId="307FAD0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D1EF49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79AEE8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DBE3D9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</w:tr>
      <w:tr w:rsidRPr="004C4557" w:rsidR="00AA0A69" w:rsidTr="34C81E16" w14:paraId="1632A2DE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15CDF78E" w14:textId="77777777">
            <w:pPr>
              <w:spacing w:after="0" w:line="240" w:lineRule="auto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proofErr w:type="spellStart"/>
            <w:r w:rsidRPr="004C4557">
              <w:rPr>
                <w:rFonts w:ascii="Calibri" w:hAnsi="Calibri" w:eastAsia="Times New Roman" w:cs="Calibri"/>
                <w:lang w:eastAsia="en-GB"/>
              </w:rPr>
              <w:t>Dronkers</w:t>
            </w:r>
            <w:proofErr w:type="spellEnd"/>
            <w:r w:rsidRPr="004C4557">
              <w:rPr>
                <w:rFonts w:ascii="Calibri" w:hAnsi="Calibri" w:eastAsia="Times New Roman" w:cs="Calibri"/>
                <w:lang w:eastAsia="en-GB"/>
              </w:rPr>
              <w:t xml:space="preserve"> et al. (2010)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199EB5C4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8AFD600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CB1A7E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682092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15A6E428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3E8BA015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D891F65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AA0A69" w:rsidRDefault="00AA0A69" w14:paraId="6086306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16FB7034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70C48B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D4F704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B93F43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60BDAC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FD61D53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42FE91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D0E25F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2D281C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0CA0A2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1F49054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E519A4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B98F66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</w:tr>
      <w:tr w:rsidRPr="004C4557" w:rsidR="00AA0A69" w:rsidTr="34C81E16" w14:paraId="1034B696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F2B968A" w14:textId="6CE969B9">
            <w:pPr>
              <w:spacing w:after="0" w:line="240" w:lineRule="auto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Karlsson et al. (2019)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463B18C7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643272D1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E6BA4A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299582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4FD72815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C2980A8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2F395B0A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6665657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5F0B1AED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814CF5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162FCE4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D8CB13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97649A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9F4E6B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3429EF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DD85573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F52E4B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A1CDBF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02FF90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B729C3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6E0269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</w:tr>
      <w:tr w:rsidRPr="004C4557" w:rsidR="00AA0A69" w:rsidTr="34C81E16" w14:paraId="1F3FCDE1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514D6298" w14:textId="77777777">
            <w:pPr>
              <w:spacing w:after="0" w:line="240" w:lineRule="auto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t>Kaye et al. (2020)</w:t>
            </w:r>
            <w:r w:rsidRPr="004C4557">
              <w:rPr>
                <w:rFonts w:ascii="Calibri" w:hAnsi="Calibri" w:eastAsia="Times New Roman" w:cs="Calibri"/>
                <w:lang w:eastAsia="en-GB"/>
              </w:rPr>
              <w:t>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20CC53B6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59B43592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17814A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6BE2D9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68E8576B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346E81FB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E7D596C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9DC328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F8BBBB7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EAD1E63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273C40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E3461B7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A957827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32F65B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C5E909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2DF0DD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223928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9BA1F1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4467B9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AA0A69" w:rsidRDefault="00AA0A69" w14:paraId="6F00DE7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F648B47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</w:tr>
      <w:tr w:rsidRPr="004C4557" w:rsidR="00AA0A69" w:rsidTr="34C81E16" w14:paraId="3F451751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6DC9F538" w14:textId="77777777">
            <w:pPr>
              <w:spacing w:after="0" w:line="240" w:lineRule="auto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 w:rsidRPr="004C4557">
              <w:rPr>
                <w:rFonts w:ascii="Calibri" w:hAnsi="Calibri" w:eastAsia="Times New Roman" w:cs="Calibri"/>
                <w:lang w:eastAsia="en-GB"/>
              </w:rPr>
              <w:t>Tweed et al., (2021)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7D1664B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374E3C50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4F6CA6A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1642032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D7EADC6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FDD8C3F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15A4EE2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30913A0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4E6ADC41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749083A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67186A6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2EB7A4B3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56363D5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79DC3C6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1105F05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2BE1368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79F6CB5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0BE395B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34F3172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6CCBD0D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62179F3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</w:tr>
      <w:tr w:rsidRPr="004C4557" w:rsidR="00AA0A69" w:rsidTr="34C81E16" w14:paraId="012997EC" w14:textId="77777777">
        <w:trPr>
          <w:trHeight w:val="300"/>
        </w:trPr>
        <w:tc>
          <w:tcPr>
            <w:tcW w:w="12960" w:type="dxa"/>
            <w:gridSpan w:val="2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589C59B0" w14:textId="77777777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00534148">
              <w:rPr>
                <w:b/>
                <w:bCs/>
              </w:rPr>
              <w:t>Pre-surgery and post-treatment</w:t>
            </w:r>
          </w:p>
        </w:tc>
      </w:tr>
      <w:tr w:rsidRPr="004C4557" w:rsidR="00AA0A69" w:rsidTr="34C81E16" w14:paraId="2A299DBB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</w:tcPr>
          <w:p w:rsidRPr="004C4557" w:rsidR="00AA0A69" w:rsidRDefault="00AA0A69" w14:paraId="33B5EA30" w14:textId="77777777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proofErr w:type="spellStart"/>
            <w:r>
              <w:t>Lafaro</w:t>
            </w:r>
            <w:proofErr w:type="spellEnd"/>
            <w:r>
              <w:t xml:space="preserve"> et al. (2019)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</w:tcPr>
          <w:p w:rsidRPr="004C4557" w:rsidR="00AA0A69" w:rsidRDefault="00AA0A69" w14:paraId="64E608C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</w:tcPr>
          <w:p w:rsidRPr="004C4557" w:rsidR="00AA0A69" w:rsidRDefault="00AA0A69" w14:paraId="67EBC1B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5A73CF4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27E4381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</w:tcPr>
          <w:p w:rsidRPr="004C4557" w:rsidR="00AA0A69" w:rsidRDefault="00AA0A69" w14:paraId="79491EB3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</w:tcPr>
          <w:p w:rsidRPr="004C4557" w:rsidR="00AA0A69" w:rsidRDefault="00AA0A69" w14:paraId="052BB064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</w:tcPr>
          <w:p w:rsidRPr="004C4557" w:rsidR="00AA0A69" w:rsidRDefault="00AA0A69" w14:paraId="781AAD7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="00AA0A69" w:rsidRDefault="00AA0A69" w14:paraId="327C9BF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</w:tcPr>
          <w:p w:rsidRPr="004C4557" w:rsidR="00AA0A69" w:rsidRDefault="00AA0A69" w14:paraId="717863B7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32964F87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4B75C52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001A7F6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1397734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342D6BB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4D8A314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4991BFD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7778B04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6C0EAD1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0A123DF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78E0100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46D3106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</w:tr>
      <w:tr w:rsidRPr="004C4557" w:rsidR="00AA0A69" w:rsidTr="34C81E16" w14:paraId="00486A64" w14:textId="77777777">
        <w:trPr>
          <w:trHeight w:val="300"/>
        </w:trPr>
        <w:tc>
          <w:tcPr>
            <w:tcW w:w="12960" w:type="dxa"/>
            <w:gridSpan w:val="22"/>
            <w:tcBorders>
              <w:top w:val="single" w:color="auto" w:sz="6" w:space="0"/>
              <w:left w:val="nil"/>
              <w:bottom w:val="nil"/>
              <w:right w:val="nil"/>
            </w:tcBorders>
            <w:tcMar/>
          </w:tcPr>
          <w:p w:rsidRPr="004C4557" w:rsidR="00AA0A69" w:rsidRDefault="00AA0A69" w14:paraId="1994E601" w14:textId="77777777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b/>
                <w:bCs/>
                <w:lang w:eastAsia="en-GB"/>
              </w:rPr>
            </w:pPr>
            <w:r w:rsidRPr="004C4557">
              <w:rPr>
                <w:rFonts w:ascii="Calibri" w:hAnsi="Calibri" w:eastAsia="Times New Roman" w:cs="Calibri"/>
                <w:b/>
                <w:bCs/>
                <w:lang w:eastAsia="en-GB"/>
              </w:rPr>
              <w:t>During treatment</w:t>
            </w:r>
          </w:p>
        </w:tc>
      </w:tr>
      <w:tr w:rsidRPr="004C4557" w:rsidR="00AA0A69" w:rsidTr="34C81E16" w14:paraId="40338B60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5263061" w14:textId="77777777">
            <w:pPr>
              <w:spacing w:after="0" w:line="240" w:lineRule="auto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 w:rsidRPr="004C4557">
              <w:rPr>
                <w:rFonts w:ascii="Calibri" w:hAnsi="Calibri" w:eastAsia="Times New Roman" w:cs="Calibri"/>
                <w:lang w:eastAsia="en-GB"/>
              </w:rPr>
              <w:t>Adeline et al. (2021)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551ADFF7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30EF029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F1FF7C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872B2C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2340EFA2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D35D8F2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65D06D24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7F7E4E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4C146DAB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6C0227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3F73E4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F1CAD64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A34A46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092E8E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EFE446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B92225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03B588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FC07B2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6424D6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8A071C4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E391DA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</w:tr>
      <w:tr w:rsidRPr="004C4557" w:rsidR="00AA0A69" w:rsidTr="34C81E16" w14:paraId="4F905B0C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1476B772" w14:textId="77777777">
            <w:pPr>
              <w:spacing w:after="0" w:line="240" w:lineRule="auto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 w:rsidRPr="004C4557">
              <w:rPr>
                <w:rFonts w:ascii="Calibri" w:hAnsi="Calibri" w:eastAsia="Times New Roman" w:cs="Calibri"/>
                <w:lang w:eastAsia="en-GB"/>
              </w:rPr>
              <w:t>Brown et al. (2022)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29685487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227F76CB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EFD029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B5A3C1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6FBF3BC1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16644451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1F9D8BCE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AA0A69" w:rsidRDefault="00AA0A69" w14:paraId="7A09100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48B91DEF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0BE2CA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AC29E97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74ABDA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959A65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F5009E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C991E7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932878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2855C9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13F03C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981804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AA0A69" w:rsidRDefault="00AA0A69" w14:paraId="0821FA9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A97E09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</w:tr>
      <w:tr w:rsidRPr="004C4557" w:rsidR="00AA0A69" w:rsidTr="34C81E16" w14:paraId="10B96DD3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001B2CC" w14:textId="77777777">
            <w:pPr>
              <w:spacing w:after="0" w:line="240" w:lineRule="auto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 w:rsidRPr="004C4557">
              <w:rPr>
                <w:rFonts w:ascii="Calibri" w:hAnsi="Calibri" w:eastAsia="Times New Roman" w:cs="Calibri"/>
                <w:lang w:eastAsia="en-GB"/>
              </w:rPr>
              <w:t>Naito et al. (2019)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C353B57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8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1323C90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2F4A56D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51F2AA7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65822C5C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4DECA7CD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AEE5046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="00AA0A69" w:rsidRDefault="00AA0A69" w14:paraId="738A3703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186D6707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3816319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467A251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56EE6B2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13928C8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7826794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7706746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4DAC597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67F170D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3483BC6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3CE0A24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10BD465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6" w:space="0"/>
              <w:right w:val="nil"/>
            </w:tcBorders>
            <w:tcMar/>
          </w:tcPr>
          <w:p w:rsidRPr="004C4557" w:rsidR="00AA0A69" w:rsidRDefault="00AA0A69" w14:paraId="48416B2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</w:tr>
      <w:tr w:rsidRPr="004C4557" w:rsidR="00AA0A69" w:rsidTr="34C81E16" w14:paraId="2FCB4964" w14:textId="77777777">
        <w:trPr>
          <w:trHeight w:val="300"/>
        </w:trPr>
        <w:tc>
          <w:tcPr>
            <w:tcW w:w="6748" w:type="dxa"/>
            <w:gridSpan w:val="10"/>
            <w:tcBorders>
              <w:top w:val="single" w:color="auto" w:sz="6" w:space="0"/>
              <w:left w:val="nil"/>
              <w:bottom w:val="nil"/>
              <w:right w:val="nil"/>
            </w:tcBorders>
            <w:tcMar/>
          </w:tcPr>
          <w:p w:rsidRPr="004C4557" w:rsidR="00AA0A69" w:rsidRDefault="00AA0A69" w14:paraId="34B6EE47" w14:textId="77777777">
            <w:pPr>
              <w:spacing w:after="0" w:line="240" w:lineRule="auto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 w:rsidRPr="004C4557">
              <w:rPr>
                <w:rFonts w:ascii="Calibri" w:hAnsi="Calibri" w:eastAsia="Times New Roman" w:cs="Calibri"/>
                <w:b/>
                <w:bCs/>
                <w:lang w:eastAsia="en-GB"/>
              </w:rPr>
              <w:t>Post-treatment</w:t>
            </w:r>
          </w:p>
        </w:tc>
        <w:tc>
          <w:tcPr>
            <w:tcW w:w="549" w:type="dxa"/>
            <w:tcBorders>
              <w:top w:val="single" w:color="auto" w:sz="6" w:space="0"/>
              <w:left w:val="nil"/>
              <w:bottom w:val="nil"/>
              <w:right w:val="nil"/>
            </w:tcBorders>
            <w:tcMar/>
          </w:tcPr>
          <w:p w:rsidRPr="004C4557" w:rsidR="00AA0A69" w:rsidRDefault="00AA0A69" w14:paraId="68DFDD3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b/>
                <w:bCs/>
                <w:lang w:eastAsia="en-GB"/>
              </w:rPr>
            </w:pPr>
          </w:p>
        </w:tc>
        <w:tc>
          <w:tcPr>
            <w:tcW w:w="549" w:type="dxa"/>
            <w:tcBorders>
              <w:top w:val="single" w:color="auto" w:sz="6" w:space="0"/>
              <w:left w:val="nil"/>
              <w:bottom w:val="nil"/>
              <w:right w:val="nil"/>
            </w:tcBorders>
            <w:tcMar/>
          </w:tcPr>
          <w:p w:rsidRPr="004C4557" w:rsidR="00AA0A69" w:rsidRDefault="00AA0A69" w14:paraId="6F36E63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b/>
                <w:bCs/>
                <w:lang w:eastAsia="en-GB"/>
              </w:rPr>
            </w:pPr>
          </w:p>
        </w:tc>
        <w:tc>
          <w:tcPr>
            <w:tcW w:w="549" w:type="dxa"/>
            <w:tcBorders>
              <w:top w:val="single" w:color="auto" w:sz="6" w:space="0"/>
              <w:left w:val="nil"/>
              <w:bottom w:val="nil"/>
              <w:right w:val="nil"/>
            </w:tcBorders>
            <w:tcMar/>
          </w:tcPr>
          <w:p w:rsidRPr="004C4557" w:rsidR="00AA0A69" w:rsidRDefault="00AA0A69" w14:paraId="2829C3C3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b/>
                <w:bCs/>
                <w:lang w:eastAsia="en-GB"/>
              </w:rPr>
            </w:pPr>
          </w:p>
        </w:tc>
        <w:tc>
          <w:tcPr>
            <w:tcW w:w="549" w:type="dxa"/>
            <w:tcBorders>
              <w:top w:val="single" w:color="auto" w:sz="6" w:space="0"/>
              <w:left w:val="nil"/>
              <w:bottom w:val="nil"/>
              <w:right w:val="nil"/>
            </w:tcBorders>
            <w:tcMar/>
          </w:tcPr>
          <w:p w:rsidRPr="004C4557" w:rsidR="00AA0A69" w:rsidRDefault="00AA0A69" w14:paraId="6547E14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b/>
                <w:bCs/>
                <w:lang w:eastAsia="en-GB"/>
              </w:rPr>
            </w:pPr>
          </w:p>
        </w:tc>
        <w:tc>
          <w:tcPr>
            <w:tcW w:w="549" w:type="dxa"/>
            <w:tcBorders>
              <w:top w:val="single" w:color="auto" w:sz="6" w:space="0"/>
              <w:left w:val="nil"/>
              <w:bottom w:val="nil"/>
              <w:right w:val="nil"/>
            </w:tcBorders>
            <w:tcMar/>
          </w:tcPr>
          <w:p w:rsidRPr="004C4557" w:rsidR="00AA0A69" w:rsidRDefault="00AA0A69" w14:paraId="119A985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b/>
                <w:bCs/>
                <w:lang w:eastAsia="en-GB"/>
              </w:rPr>
            </w:pPr>
          </w:p>
        </w:tc>
        <w:tc>
          <w:tcPr>
            <w:tcW w:w="549" w:type="dxa"/>
            <w:tcBorders>
              <w:top w:val="single" w:color="auto" w:sz="6" w:space="0"/>
              <w:left w:val="nil"/>
              <w:bottom w:val="nil"/>
              <w:right w:val="nil"/>
            </w:tcBorders>
            <w:tcMar/>
          </w:tcPr>
          <w:p w:rsidRPr="004C4557" w:rsidR="00AA0A69" w:rsidRDefault="00AA0A69" w14:paraId="72D428B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b/>
                <w:bCs/>
                <w:lang w:eastAsia="en-GB"/>
              </w:rPr>
            </w:pPr>
          </w:p>
        </w:tc>
        <w:tc>
          <w:tcPr>
            <w:tcW w:w="475" w:type="dxa"/>
            <w:tcBorders>
              <w:top w:val="single" w:color="auto" w:sz="6" w:space="0"/>
              <w:left w:val="nil"/>
              <w:bottom w:val="nil"/>
              <w:right w:val="nil"/>
            </w:tcBorders>
            <w:tcMar/>
          </w:tcPr>
          <w:p w:rsidRPr="004C4557" w:rsidR="00AA0A69" w:rsidRDefault="00AA0A69" w14:paraId="502BA54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b/>
                <w:bCs/>
                <w:lang w:eastAsia="en-GB"/>
              </w:rPr>
            </w:pPr>
          </w:p>
        </w:tc>
        <w:tc>
          <w:tcPr>
            <w:tcW w:w="495" w:type="dxa"/>
            <w:tcBorders>
              <w:top w:val="single" w:color="auto" w:sz="6" w:space="0"/>
              <w:left w:val="nil"/>
              <w:bottom w:val="nil"/>
              <w:right w:val="nil"/>
            </w:tcBorders>
            <w:tcMar/>
          </w:tcPr>
          <w:p w:rsidRPr="004C4557" w:rsidR="00AA0A69" w:rsidRDefault="00AA0A69" w14:paraId="3570DE6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b/>
                <w:bCs/>
                <w:lang w:eastAsia="en-GB"/>
              </w:rPr>
            </w:pPr>
          </w:p>
        </w:tc>
        <w:tc>
          <w:tcPr>
            <w:tcW w:w="495" w:type="dxa"/>
            <w:tcBorders>
              <w:top w:val="single" w:color="auto" w:sz="6" w:space="0"/>
              <w:left w:val="nil"/>
              <w:bottom w:val="nil"/>
              <w:right w:val="nil"/>
            </w:tcBorders>
            <w:tcMar/>
          </w:tcPr>
          <w:p w:rsidRPr="004C4557" w:rsidR="00AA0A69" w:rsidRDefault="00AA0A69" w14:paraId="4611CD9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b/>
                <w:bCs/>
                <w:lang w:eastAsia="en-GB"/>
              </w:rPr>
            </w:pPr>
          </w:p>
        </w:tc>
        <w:tc>
          <w:tcPr>
            <w:tcW w:w="495" w:type="dxa"/>
            <w:tcBorders>
              <w:top w:val="single" w:color="auto" w:sz="6" w:space="0"/>
              <w:left w:val="nil"/>
              <w:bottom w:val="nil"/>
              <w:right w:val="nil"/>
            </w:tcBorders>
            <w:tcMar/>
          </w:tcPr>
          <w:p w:rsidRPr="004C4557" w:rsidR="00AA0A69" w:rsidRDefault="00AA0A69" w14:paraId="340828F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b/>
                <w:bCs/>
                <w:lang w:eastAsia="en-GB"/>
              </w:rPr>
            </w:pPr>
          </w:p>
        </w:tc>
        <w:tc>
          <w:tcPr>
            <w:tcW w:w="463" w:type="dxa"/>
            <w:tcBorders>
              <w:top w:val="single" w:color="auto" w:sz="6" w:space="0"/>
              <w:left w:val="nil"/>
              <w:bottom w:val="nil"/>
              <w:right w:val="nil"/>
            </w:tcBorders>
            <w:tcMar/>
          </w:tcPr>
          <w:p w:rsidRPr="004C4557" w:rsidR="00AA0A69" w:rsidRDefault="00AA0A69" w14:paraId="3817634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b/>
                <w:bCs/>
                <w:lang w:eastAsia="en-GB"/>
              </w:rPr>
            </w:pPr>
          </w:p>
        </w:tc>
        <w:tc>
          <w:tcPr>
            <w:tcW w:w="495" w:type="dxa"/>
            <w:tcBorders>
              <w:top w:val="single" w:color="auto" w:sz="6" w:space="0"/>
              <w:left w:val="nil"/>
              <w:bottom w:val="nil"/>
              <w:right w:val="nil"/>
            </w:tcBorders>
            <w:tcMar/>
          </w:tcPr>
          <w:p w:rsidRPr="004C4557" w:rsidR="00AA0A69" w:rsidRDefault="00AA0A69" w14:paraId="7449017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b/>
                <w:bCs/>
                <w:lang w:eastAsia="en-GB"/>
              </w:rPr>
            </w:pPr>
          </w:p>
        </w:tc>
      </w:tr>
      <w:tr w:rsidRPr="004C4557" w:rsidR="00AA0A69" w:rsidTr="34C81E16" w14:paraId="5AAB2D29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24CB5CAB" w14:textId="77777777">
            <w:pPr>
              <w:spacing w:after="0" w:line="240" w:lineRule="auto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 w:rsidRPr="004C4557">
              <w:rPr>
                <w:rFonts w:ascii="Calibri" w:hAnsi="Calibri" w:eastAsia="Times New Roman" w:cs="Calibri"/>
                <w:lang w:eastAsia="en-GB"/>
              </w:rPr>
              <w:t>Blair et al. (2021)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28AECFB5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55632673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7C6DF7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378DD3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4ECA29F1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3CB7E289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57A6F64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AA0A69" w:rsidRDefault="00AA0A69" w14:paraId="7510566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ED05A42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A23548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86F25A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B0514C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CFAA8E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72D7504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5EED38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6368B6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58FF88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F3EB07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30448A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AA0A69" w:rsidRDefault="00AA0A69" w14:paraId="1664FC54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B30D013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</w:tr>
      <w:tr w:rsidRPr="004C4557" w:rsidR="00AA0A69" w:rsidTr="34C81E16" w14:paraId="4F3163F0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3F069F0" w14:textId="77777777">
            <w:pPr>
              <w:spacing w:after="0" w:line="240" w:lineRule="auto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 w:rsidRPr="004C4557">
              <w:rPr>
                <w:rFonts w:ascii="Calibri" w:hAnsi="Calibri" w:eastAsia="Times New Roman" w:cs="Calibri"/>
                <w:lang w:eastAsia="en-GB"/>
              </w:rPr>
              <w:t>Cheung et al. (2022)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691D198A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1C69BEFE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FD0D36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94B6BB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4D711085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5939683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A01CB0D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1D772B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41578FEC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7391D3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523891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F4F590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21820D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2AFA45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740F3E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1D9AB47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68C8BD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8DDE17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3207A9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AA0A69" w:rsidRDefault="00AA0A69" w14:paraId="000AAD5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4A8EA4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</w:tr>
      <w:tr w:rsidRPr="004C4557" w:rsidR="00AA0A69" w:rsidTr="34C81E16" w14:paraId="3E2EB54D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34D3DF1B" w14:textId="77777777">
            <w:pPr>
              <w:spacing w:after="0" w:line="240" w:lineRule="auto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 w:rsidRPr="004C4557">
              <w:rPr>
                <w:rFonts w:ascii="Calibri" w:hAnsi="Calibri" w:eastAsia="Times New Roman" w:cs="Calibri"/>
                <w:lang w:eastAsia="en-GB"/>
              </w:rPr>
              <w:t>Campo et al. (2014)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3F22DE62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  <w:p w:rsidRPr="004C4557" w:rsidR="00AA0A69" w:rsidRDefault="00AA0A69" w14:paraId="37BA2BB2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C2B1A30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C988B1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31BC6B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BA4505F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69AC352F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E8142D7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FEDE1C3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33FABD66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540B77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ECA252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C00C88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51997B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1DE3C0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5B06A6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BEF815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E419164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473784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CDB0D0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AA0A69" w:rsidRDefault="00AA0A69" w14:paraId="1A904E7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D1FF60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</w:tr>
      <w:tr w:rsidRPr="004C4557" w:rsidR="00AA0A69" w:rsidTr="34C81E16" w14:paraId="7860D7AF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20EE1262" w14:textId="77777777">
            <w:pPr>
              <w:spacing w:after="0" w:line="240" w:lineRule="auto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proofErr w:type="spellStart"/>
            <w:r w:rsidRPr="004C4557">
              <w:rPr>
                <w:rFonts w:ascii="Calibri" w:hAnsi="Calibri" w:eastAsia="Times New Roman" w:cs="Calibri"/>
                <w:lang w:eastAsia="en-GB"/>
              </w:rPr>
              <w:t>LaStayo</w:t>
            </w:r>
            <w:proofErr w:type="spellEnd"/>
            <w:r w:rsidRPr="004C4557">
              <w:rPr>
                <w:rFonts w:ascii="Calibri" w:hAnsi="Calibri" w:eastAsia="Times New Roman" w:cs="Calibri"/>
                <w:lang w:eastAsia="en-GB"/>
              </w:rPr>
              <w:t xml:space="preserve"> et al. (2010)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6843F10C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  <w:p w:rsidRPr="004C4557" w:rsidR="00AA0A69" w:rsidRDefault="00AA0A69" w14:paraId="11834316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3B161C7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70117B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FF87EA7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7B1FDA81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100E8139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17803303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C31C29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  <w:hideMark/>
          </w:tcPr>
          <w:p w:rsidRPr="004C4557" w:rsidR="00AA0A69" w:rsidRDefault="00AA0A69" w14:paraId="0C042103" w14:textId="77777777">
            <w:pPr>
              <w:spacing w:after="0" w:line="240" w:lineRule="auto"/>
              <w:jc w:val="center"/>
              <w:textAlignment w:val="baseline"/>
              <w:rPr>
                <w:rFonts w:ascii="Segoe UI" w:hAnsi="Segoe UI" w:eastAsia="Times New Roman" w:cs="Segoe UI"/>
                <w:sz w:val="18"/>
                <w:szCs w:val="18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5731C0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C05F06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AE4BFC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49D90F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BCEB6C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447F8B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81C81C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8AC9E1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138D10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BB81E7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AA0A69" w:rsidRDefault="00AA0A69" w14:paraId="417566B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FF15543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</w:tr>
      <w:tr w:rsidRPr="004C4557" w:rsidR="00AA0A69" w:rsidTr="34C81E16" w14:paraId="404CF98C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363F4771" w14:textId="77777777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proofErr w:type="spellStart"/>
            <w:r w:rsidRPr="004C4557">
              <w:rPr>
                <w:rFonts w:ascii="Calibri" w:hAnsi="Calibri" w:eastAsia="Times New Roman" w:cs="Calibri"/>
                <w:lang w:eastAsia="en-GB"/>
              </w:rPr>
              <w:t>Nyrop</w:t>
            </w:r>
            <w:proofErr w:type="spellEnd"/>
            <w:r w:rsidRPr="004C4557">
              <w:rPr>
                <w:rFonts w:ascii="Calibri" w:hAnsi="Calibri" w:eastAsia="Times New Roman" w:cs="Calibri"/>
                <w:lang w:eastAsia="en-GB"/>
              </w:rPr>
              <w:t xml:space="preserve"> et al. (2013)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34A47F1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25AB4774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6E1014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0FB26A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6E07E74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403FA72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64FCEE84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AA0A69" w:rsidRDefault="00AA0A69" w14:paraId="56572C3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6949551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D53066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529D1E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067142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D7D696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F41353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3A42E1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C8811E7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B23889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D3BA8C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4C69C4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267373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CBE6C4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</w:tr>
      <w:tr w:rsidRPr="004C4557" w:rsidR="00AA0A69" w:rsidTr="34C81E16" w14:paraId="60CD89FD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640E5636" w14:textId="77777777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004C4557">
              <w:rPr>
                <w:rFonts w:ascii="Calibri" w:hAnsi="Calibri" w:eastAsia="Times New Roman" w:cs="Calibri"/>
                <w:lang w:eastAsia="en-GB"/>
              </w:rPr>
              <w:t>Pinto et al. (2021)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150E341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5CF1A52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D59D5F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A71FD7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4215491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45A2048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7394443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A0B0E3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352DFC9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0413E0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1F532F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6B1E05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0F82793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B12EE3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048CC0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3C91CD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56513B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1B22D9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B8CF3F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="00AA0A69" w:rsidRDefault="00AA0A69" w14:paraId="697753D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1D76F17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</w:tr>
      <w:tr w:rsidRPr="004C4557" w:rsidR="00AA0A69" w:rsidTr="34C81E16" w14:paraId="56FFB34A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4833976F" w14:textId="77777777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004C4557">
              <w:rPr>
                <w:rFonts w:ascii="Calibri" w:hAnsi="Calibri" w:eastAsia="Times New Roman" w:cs="Calibri"/>
                <w:lang w:eastAsia="en-GB"/>
              </w:rPr>
              <w:t>Reynolds et al. (2015)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7E45661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4769BE3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EB24F2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993F7A4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1C90324F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62E6D17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4BFEE174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C1BF87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281767C3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4F473B7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5107FF1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AD1AD0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8E7F50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5B007A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D23548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F6ED9B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AA257E9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1133BD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9EAA74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A202D47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F75D88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</w:tr>
      <w:tr w:rsidRPr="004C4557" w:rsidR="00AA0A69" w:rsidTr="34C81E16" w14:paraId="3C0E3FD7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2A8E0356" w14:textId="77777777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004C4557">
              <w:rPr>
                <w:rFonts w:ascii="Calibri" w:hAnsi="Calibri" w:eastAsia="Times New Roman" w:cs="Calibri"/>
                <w:lang w:eastAsia="en-GB"/>
              </w:rPr>
              <w:t>Sajid et al. (2016) 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2522D1D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43D8BF2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D2B29A4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BE961E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335EA9E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51A9A0F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73921D7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7806AD7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/>
          </w:tcPr>
          <w:p w:rsidRPr="004C4557" w:rsidR="00AA0A69" w:rsidRDefault="00AA0A69" w14:paraId="248F9E7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4BDEA7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4D9489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4EC20BB7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05483CE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3F563AF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A20308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FF18F7D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211AAB5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72B147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6ABD3BD3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78ACEDA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/>
          </w:tcPr>
          <w:p w:rsidRPr="004C4557" w:rsidR="00AA0A69" w:rsidRDefault="00AA0A69" w14:paraId="1D2553D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</w:tr>
      <w:tr w:rsidRPr="004C4557" w:rsidR="00AA0A69" w:rsidTr="34C81E16" w14:paraId="6C37FE2D" w14:textId="77777777">
        <w:trPr>
          <w:trHeight w:val="300"/>
        </w:trPr>
        <w:tc>
          <w:tcPr>
            <w:tcW w:w="101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</w:tcPr>
          <w:p w:rsidRPr="004C4557" w:rsidR="00AA0A69" w:rsidRDefault="00AA0A69" w14:paraId="09B3E1B1" w14:textId="77777777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004C4557">
              <w:rPr>
                <w:rFonts w:ascii="Calibri" w:hAnsi="Calibri" w:eastAsia="Times New Roman" w:cs="Calibri"/>
                <w:lang w:eastAsia="en-GB"/>
              </w:rPr>
              <w:t>Sattar et al. (2021)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</w:tcPr>
          <w:p w:rsidRPr="004C4557" w:rsidR="00AA0A69" w:rsidRDefault="00AA0A69" w14:paraId="54E5FAD2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</w:tcPr>
          <w:p w:rsidRPr="004C4557" w:rsidR="00AA0A69" w:rsidRDefault="00AA0A69" w14:paraId="15D43AFC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7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09E7903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1394707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</w:tcPr>
          <w:p w:rsidRPr="004C4557" w:rsidR="00AA0A69" w:rsidRDefault="00AA0A69" w14:paraId="40AA4617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</w:tcPr>
          <w:p w:rsidRPr="004C4557" w:rsidR="00AA0A69" w:rsidRDefault="00AA0A69" w14:paraId="5F4FAC2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</w:tcPr>
          <w:p w:rsidRPr="004C4557" w:rsidR="00AA0A69" w:rsidRDefault="00AA0A69" w14:paraId="0E8D5A0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5FC34E93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/>
          </w:tcPr>
          <w:p w:rsidRPr="004C4557" w:rsidR="00AA0A69" w:rsidRDefault="00AA0A69" w14:paraId="62AA58A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3C181D84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04312DC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6DB67A3E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0C7C90E4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21CF31C1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>
              <w:rPr>
                <w:rFonts w:ascii="Wingdings" w:hAnsi="Wingdings" w:eastAsia="Wingdings" w:cs="Wingdings"/>
                <w:lang w:eastAsia="en-GB"/>
              </w:rPr>
              <w:t>ü</w:t>
            </w:r>
          </w:p>
        </w:tc>
        <w:tc>
          <w:tcPr>
            <w:tcW w:w="549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24B47210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39888516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45667C73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07C1315B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198F20EA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63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22EE74F8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single" w:color="auto" w:sz="4" w:space="0"/>
              <w:right w:val="nil"/>
            </w:tcBorders>
            <w:tcMar/>
          </w:tcPr>
          <w:p w:rsidRPr="004C4557" w:rsidR="00AA0A69" w:rsidRDefault="00AA0A69" w14:paraId="310A1E45" w14:textId="77777777">
            <w:pPr>
              <w:spacing w:after="0" w:line="240" w:lineRule="auto"/>
              <w:jc w:val="center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</w:tr>
      <w:tr w:rsidRPr="004C4557" w:rsidR="00AA0A69" w:rsidTr="34C81E16" w14:paraId="2F1B511D" w14:textId="77777777">
        <w:trPr>
          <w:trHeight w:val="300"/>
        </w:trPr>
        <w:tc>
          <w:tcPr>
            <w:tcW w:w="12960" w:type="dxa"/>
            <w:gridSpan w:val="2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tcMar/>
          </w:tcPr>
          <w:p w:rsidRPr="004C4557" w:rsidR="00AA0A69" w:rsidRDefault="00AA0A69" w14:paraId="3B1EFEA2" w14:textId="7B80921B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  <w:r w:rsidRPr="34C81E16" w:rsidR="00AA0A69">
              <w:rPr>
                <w:rFonts w:ascii="Calibri" w:hAnsi="Calibri" w:eastAsia="Times New Roman" w:cs="Calibri"/>
                <w:lang w:eastAsia="en-GB"/>
              </w:rPr>
              <w:t>Key: 1.1</w:t>
            </w:r>
            <w:r w:rsidRPr="34C81E16" w:rsidR="31E32F63">
              <w:rPr>
                <w:rFonts w:ascii="Calibri" w:hAnsi="Calibri" w:eastAsia="Times New Roman" w:cs="Calibri"/>
                <w:lang w:eastAsia="en-GB"/>
              </w:rPr>
              <w:t xml:space="preserve"> GS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, goal setting (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behaviour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);  1.2</w:t>
            </w:r>
            <w:r w:rsidRPr="34C81E16" w:rsidR="628E264A">
              <w:rPr>
                <w:rFonts w:ascii="Calibri" w:hAnsi="Calibri" w:eastAsia="Times New Roman" w:cs="Calibri"/>
                <w:lang w:eastAsia="en-GB"/>
              </w:rPr>
              <w:t xml:space="preserve"> PS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 xml:space="preserve">, problem solving;  1.5 </w:t>
            </w:r>
            <w:r w:rsidRPr="34C81E16" w:rsidR="742566C3">
              <w:rPr>
                <w:rFonts w:ascii="Calibri" w:hAnsi="Calibri" w:eastAsia="Times New Roman" w:cs="Calibri"/>
                <w:lang w:eastAsia="en-GB"/>
              </w:rPr>
              <w:t xml:space="preserve">RB, 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 xml:space="preserve">review 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behaviour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 xml:space="preserve"> goal(s); 2.2</w:t>
            </w:r>
            <w:r w:rsidRPr="34C81E16" w:rsidR="3F16E853">
              <w:rPr>
                <w:rFonts w:ascii="Calibri" w:hAnsi="Calibri" w:eastAsia="Times New Roman" w:cs="Calibri"/>
                <w:lang w:eastAsia="en-GB"/>
              </w:rPr>
              <w:t xml:space="preserve"> FB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 xml:space="preserve">, feedback on 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behaviour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; 2.3</w:t>
            </w:r>
            <w:r w:rsidRPr="34C81E16" w:rsidR="0DF469AD">
              <w:rPr>
                <w:rFonts w:ascii="Calibri" w:hAnsi="Calibri" w:eastAsia="Times New Roman" w:cs="Calibri"/>
                <w:lang w:eastAsia="en-GB"/>
              </w:rPr>
              <w:t xml:space="preserve"> SM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 xml:space="preserve">, self-monitoring of 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behaviour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; 3.1</w:t>
            </w:r>
            <w:r w:rsidRPr="34C81E16" w:rsidR="0DB1297D">
              <w:rPr>
                <w:rFonts w:ascii="Calibri" w:hAnsi="Calibri" w:eastAsia="Times New Roman" w:cs="Calibri"/>
                <w:lang w:eastAsia="en-GB"/>
              </w:rPr>
              <w:t xml:space="preserve"> SSU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, social support (unspecified); 3.2</w:t>
            </w:r>
            <w:r w:rsidRPr="34C81E16" w:rsidR="198AF996">
              <w:rPr>
                <w:rFonts w:ascii="Calibri" w:hAnsi="Calibri" w:eastAsia="Times New Roman" w:cs="Calibri"/>
                <w:lang w:eastAsia="en-GB"/>
              </w:rPr>
              <w:t xml:space="preserve"> SSP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, social support (practical); 3.3</w:t>
            </w:r>
            <w:r w:rsidRPr="34C81E16" w:rsidR="68EA938F">
              <w:rPr>
                <w:rFonts w:ascii="Calibri" w:hAnsi="Calibri" w:eastAsia="Times New Roman" w:cs="Calibri"/>
                <w:lang w:eastAsia="en-GB"/>
              </w:rPr>
              <w:t xml:space="preserve"> SSE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, social support (emotional); 4.1</w:t>
            </w:r>
            <w:r w:rsidRPr="34C81E16" w:rsidR="5006A06C">
              <w:rPr>
                <w:rFonts w:ascii="Calibri" w:hAnsi="Calibri" w:eastAsia="Times New Roman" w:cs="Calibri"/>
                <w:lang w:eastAsia="en-GB"/>
              </w:rPr>
              <w:t xml:space="preserve"> IPB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 xml:space="preserve">, instruction on how to perform the 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behaviour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; 4.2</w:t>
            </w:r>
            <w:r w:rsidRPr="34C81E16" w:rsidR="495FB837">
              <w:rPr>
                <w:rFonts w:ascii="Calibri" w:hAnsi="Calibri" w:eastAsia="Times New Roman" w:cs="Calibri"/>
                <w:lang w:eastAsia="en-GB"/>
              </w:rPr>
              <w:t xml:space="preserve"> IA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, information about antecedents; 5.1</w:t>
            </w:r>
            <w:r w:rsidRPr="34C81E16" w:rsidR="23A801EF">
              <w:rPr>
                <w:rFonts w:ascii="Calibri" w:hAnsi="Calibri" w:eastAsia="Times New Roman" w:cs="Calibri"/>
                <w:lang w:eastAsia="en-GB"/>
              </w:rPr>
              <w:t xml:space="preserve"> IHC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, information about health consequences; 6.1</w:t>
            </w:r>
            <w:r w:rsidRPr="34C81E16" w:rsidR="29404CD8">
              <w:rPr>
                <w:rFonts w:ascii="Calibri" w:hAnsi="Calibri" w:eastAsia="Times New Roman" w:cs="Calibri"/>
                <w:lang w:eastAsia="en-GB"/>
              </w:rPr>
              <w:t xml:space="preserve"> DB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, demonstration o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 xml:space="preserve">f 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behaviour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; 7.1</w:t>
            </w:r>
            <w:r w:rsidRPr="34C81E16" w:rsidR="050E46F2">
              <w:rPr>
                <w:rFonts w:ascii="Calibri" w:hAnsi="Calibri" w:eastAsia="Times New Roman" w:cs="Calibri"/>
                <w:lang w:eastAsia="en-GB"/>
              </w:rPr>
              <w:t xml:space="preserve"> PC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, prompts/cues; 8.1</w:t>
            </w:r>
            <w:r w:rsidRPr="34C81E16" w:rsidR="2DC50A48">
              <w:rPr>
                <w:rFonts w:ascii="Calibri" w:hAnsi="Calibri" w:eastAsia="Times New Roman" w:cs="Calibri"/>
                <w:lang w:eastAsia="en-GB"/>
              </w:rPr>
              <w:t xml:space="preserve"> BPR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 xml:space="preserve">, 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behavioural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 xml:space="preserve"> practice/rehearsal; 8.6</w:t>
            </w:r>
            <w:r w:rsidRPr="34C81E16" w:rsidR="0DD89D31">
              <w:rPr>
                <w:rFonts w:ascii="Calibri" w:hAnsi="Calibri" w:eastAsia="Times New Roman" w:cs="Calibri"/>
                <w:lang w:eastAsia="en-GB"/>
              </w:rPr>
              <w:t xml:space="preserve"> GTB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 xml:space="preserve">, 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generalisation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 xml:space="preserve"> of target 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behaviour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; 8.7</w:t>
            </w:r>
            <w:r w:rsidRPr="34C81E16" w:rsidR="491FA846">
              <w:rPr>
                <w:rFonts w:ascii="Calibri" w:hAnsi="Calibri" w:eastAsia="Times New Roman" w:cs="Calibri"/>
                <w:lang w:eastAsia="en-GB"/>
              </w:rPr>
              <w:t xml:space="preserve"> GT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, graded tasks; 10.1</w:t>
            </w:r>
            <w:r w:rsidRPr="34C81E16" w:rsidR="2E8295A9">
              <w:rPr>
                <w:rFonts w:ascii="Calibri" w:hAnsi="Calibri" w:eastAsia="Times New Roman" w:cs="Calibri"/>
                <w:lang w:eastAsia="en-GB"/>
              </w:rPr>
              <w:t xml:space="preserve"> MI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, material incentive (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behaviour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); 10.2</w:t>
            </w:r>
            <w:r w:rsidRPr="34C81E16" w:rsidR="34850617">
              <w:rPr>
                <w:rFonts w:ascii="Calibri" w:hAnsi="Calibri" w:eastAsia="Times New Roman" w:cs="Calibri"/>
                <w:lang w:eastAsia="en-GB"/>
              </w:rPr>
              <w:t xml:space="preserve"> MR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, material reward (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behaviour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 xml:space="preserve">); </w:t>
            </w:r>
            <w:commentRangeStart w:id="307626167"/>
            <w:r w:rsidRPr="34C81E16" w:rsidR="00AA0A69">
              <w:rPr>
                <w:rFonts w:ascii="Calibri" w:hAnsi="Calibri" w:eastAsia="Times New Roman" w:cs="Calibri"/>
                <w:lang w:eastAsia="en-GB"/>
              </w:rPr>
              <w:t>1</w:t>
            </w:r>
            <w:r w:rsidRPr="34C81E16" w:rsidR="39927564">
              <w:rPr>
                <w:rFonts w:ascii="Calibri" w:hAnsi="Calibri" w:eastAsia="Times New Roman" w:cs="Calibri"/>
                <w:lang w:eastAsia="en-GB"/>
              </w:rPr>
              <w:t>0.3</w:t>
            </w:r>
            <w:r w:rsidRPr="34C81E16" w:rsidR="2B11BD7C">
              <w:rPr>
                <w:rFonts w:ascii="Calibri" w:hAnsi="Calibri" w:eastAsia="Times New Roman" w:cs="Calibri"/>
                <w:lang w:eastAsia="en-GB"/>
              </w:rPr>
              <w:t xml:space="preserve">, </w:t>
            </w:r>
            <w:r w:rsidRPr="34C81E16" w:rsidR="37D88DB6">
              <w:rPr>
                <w:rFonts w:ascii="Calibri" w:hAnsi="Calibri" w:eastAsia="Times New Roman" w:cs="Calibri"/>
                <w:lang w:eastAsia="en-GB"/>
              </w:rPr>
              <w:t xml:space="preserve">NSR, </w:t>
            </w:r>
            <w:r w:rsidRPr="34C81E16" w:rsidR="2B11BD7C">
              <w:rPr>
                <w:rFonts w:ascii="Calibri" w:hAnsi="Calibri" w:eastAsia="Times New Roman" w:cs="Calibri"/>
                <w:lang w:eastAsia="en-GB"/>
              </w:rPr>
              <w:t>no-</w:t>
            </w:r>
            <w:r w:rsidRPr="34C81E16" w:rsidR="2B11BD7C">
              <w:rPr>
                <w:rFonts w:ascii="Calibri" w:hAnsi="Calibri" w:eastAsia="Times New Roman" w:cs="Calibri"/>
                <w:lang w:eastAsia="en-GB"/>
              </w:rPr>
              <w:t>specfic</w:t>
            </w:r>
            <w:r w:rsidRPr="34C81E16" w:rsidR="2B11BD7C">
              <w:rPr>
                <w:rFonts w:ascii="Calibri" w:hAnsi="Calibri" w:eastAsia="Times New Roman" w:cs="Calibri"/>
                <w:lang w:eastAsia="en-GB"/>
              </w:rPr>
              <w:t xml:space="preserve"> reward</w:t>
            </w:r>
            <w:commentRangeEnd w:id="307626167"/>
            <w:r>
              <w:rPr>
                <w:rStyle w:val="CommentReference"/>
              </w:rPr>
              <w:commentReference w:id="307626167"/>
            </w:r>
            <w:r w:rsidRPr="34C81E16" w:rsidR="39927564">
              <w:rPr>
                <w:rFonts w:ascii="Calibri" w:hAnsi="Calibri" w:eastAsia="Times New Roman" w:cs="Calibri"/>
                <w:lang w:eastAsia="en-GB"/>
              </w:rPr>
              <w:t xml:space="preserve">; </w:t>
            </w:r>
            <w:r w:rsidRPr="34C81E16" w:rsidR="39927564">
              <w:rPr>
                <w:rFonts w:ascii="Calibri" w:hAnsi="Calibri" w:eastAsia="Times New Roman" w:cs="Calibri"/>
                <w:lang w:eastAsia="en-GB"/>
              </w:rPr>
              <w:t>1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>0.6</w:t>
            </w:r>
            <w:r w:rsidRPr="34C81E16" w:rsidR="6377ED5A">
              <w:rPr>
                <w:rFonts w:ascii="Calibri" w:hAnsi="Calibri" w:eastAsia="Times New Roman" w:cs="Calibri"/>
                <w:lang w:eastAsia="en-GB"/>
              </w:rPr>
              <w:t xml:space="preserve"> NSI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 xml:space="preserve">, non-specific incentive; 12.5, </w:t>
            </w:r>
            <w:r w:rsidRPr="34C81E16" w:rsidR="50513625">
              <w:rPr>
                <w:rFonts w:ascii="Calibri" w:hAnsi="Calibri" w:eastAsia="Times New Roman" w:cs="Calibri"/>
                <w:lang w:eastAsia="en-GB"/>
              </w:rPr>
              <w:t xml:space="preserve">AOE, </w:t>
            </w:r>
            <w:r w:rsidRPr="34C81E16" w:rsidR="00AA0A69">
              <w:rPr>
                <w:rFonts w:ascii="Calibri" w:hAnsi="Calibri" w:eastAsia="Times New Roman" w:cs="Calibri"/>
                <w:lang w:eastAsia="en-GB"/>
              </w:rPr>
              <w:t xml:space="preserve">adding objects to the environment  </w:t>
            </w:r>
          </w:p>
        </w:tc>
      </w:tr>
      <w:tr w:rsidRPr="004C4557" w:rsidR="00AA0A69" w:rsidTr="34C81E16" w14:paraId="1100BA57" w14:textId="77777777">
        <w:trPr>
          <w:trHeight w:val="300"/>
        </w:trPr>
        <w:tc>
          <w:tcPr>
            <w:tcW w:w="12960" w:type="dxa"/>
            <w:gridSpan w:val="2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/>
          </w:tcPr>
          <w:p w:rsidR="00AA0A69" w:rsidRDefault="00AA0A69" w14:paraId="46038B38" w14:textId="77777777">
            <w:pPr>
              <w:spacing w:after="0" w:line="240" w:lineRule="auto"/>
              <w:textAlignment w:val="baseline"/>
              <w:rPr>
                <w:rFonts w:ascii="Calibri" w:hAnsi="Calibri" w:eastAsia="Times New Roman" w:cs="Calibri"/>
                <w:lang w:eastAsia="en-GB"/>
              </w:rPr>
            </w:pPr>
          </w:p>
        </w:tc>
      </w:tr>
    </w:tbl>
    <w:p w:rsidR="002C2622" w:rsidRDefault="002C2622" w14:paraId="2C078E63" w14:textId="7C677175"/>
    <w:sectPr w:rsidR="002C262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14="http://schemas.microsoft.com/office/word/2010/wordml" xmlns:w="http://schemas.openxmlformats.org/wordprocessingml/2006/main">
  <w:comment w:initials="LI" w:author="Lahart, Ian" w:date="2023-07-20T13:30:58" w:id="307626167">
    <w:p w:rsidR="34C81E16" w:rsidRDefault="34C81E16" w14:paraId="687F59F7" w14:textId="07EB9BDD">
      <w:pPr>
        <w:pStyle w:val="CommentText"/>
      </w:pPr>
      <w:r w:rsidR="34C81E16">
        <w:rPr/>
        <w:t>Misisng this one</w:t>
      </w: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1" w15:paraId="687F59F7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1A24681" w16cex:dateUtc="2023-07-20T12:30:58.52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687F59F7" w16cid:durableId="01A24681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people.xml><?xml version="1.0" encoding="utf-8"?>
<w15:people xmlns:mc="http://schemas.openxmlformats.org/markup-compatibility/2006" xmlns:w15="http://schemas.microsoft.com/office/word/2012/wordml" mc:Ignorable="w15">
  <w15:person w15:author="Lahart, Ian">
    <w15:presenceInfo w15:providerId="AD" w15:userId="S::i.lahart@wlv.ac.uk::36af98c0-c0d1-40cc-a717-48cbdc46cb7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8AAA8DA"/>
    <w:rsid w:val="0016C74E"/>
    <w:rsid w:val="002C2622"/>
    <w:rsid w:val="00732C64"/>
    <w:rsid w:val="008440B8"/>
    <w:rsid w:val="00AA0A69"/>
    <w:rsid w:val="00D92B34"/>
    <w:rsid w:val="00F919DE"/>
    <w:rsid w:val="01D1E893"/>
    <w:rsid w:val="050E46F2"/>
    <w:rsid w:val="06CA606C"/>
    <w:rsid w:val="0DB1297D"/>
    <w:rsid w:val="0DD89D31"/>
    <w:rsid w:val="0DF469AD"/>
    <w:rsid w:val="1296594E"/>
    <w:rsid w:val="198AF996"/>
    <w:rsid w:val="1A307D70"/>
    <w:rsid w:val="1D05AF7A"/>
    <w:rsid w:val="2373FAF5"/>
    <w:rsid w:val="23A801EF"/>
    <w:rsid w:val="24F46612"/>
    <w:rsid w:val="260CE25B"/>
    <w:rsid w:val="26903673"/>
    <w:rsid w:val="2777EDD3"/>
    <w:rsid w:val="29404CD8"/>
    <w:rsid w:val="2AB25592"/>
    <w:rsid w:val="2B11BD7C"/>
    <w:rsid w:val="2D688B2F"/>
    <w:rsid w:val="2DC50A48"/>
    <w:rsid w:val="2E8295A9"/>
    <w:rsid w:val="2FB643F7"/>
    <w:rsid w:val="303718B9"/>
    <w:rsid w:val="319648D1"/>
    <w:rsid w:val="31E32F63"/>
    <w:rsid w:val="3343E6B5"/>
    <w:rsid w:val="34850617"/>
    <w:rsid w:val="34C81E16"/>
    <w:rsid w:val="35633904"/>
    <w:rsid w:val="37D88DB6"/>
    <w:rsid w:val="38702CEA"/>
    <w:rsid w:val="3935ED91"/>
    <w:rsid w:val="39927564"/>
    <w:rsid w:val="3AB89595"/>
    <w:rsid w:val="3AD1BDF2"/>
    <w:rsid w:val="3F16E853"/>
    <w:rsid w:val="403C01AC"/>
    <w:rsid w:val="4127D719"/>
    <w:rsid w:val="491FA846"/>
    <w:rsid w:val="495FB837"/>
    <w:rsid w:val="4B7188B5"/>
    <w:rsid w:val="4E41DB43"/>
    <w:rsid w:val="4FDDABA4"/>
    <w:rsid w:val="5006A06C"/>
    <w:rsid w:val="50513625"/>
    <w:rsid w:val="5941B22D"/>
    <w:rsid w:val="5A27CFD0"/>
    <w:rsid w:val="5C889B10"/>
    <w:rsid w:val="5E8431EB"/>
    <w:rsid w:val="5FC03BD2"/>
    <w:rsid w:val="5FC475BA"/>
    <w:rsid w:val="615C0C33"/>
    <w:rsid w:val="628E264A"/>
    <w:rsid w:val="62F0A45F"/>
    <w:rsid w:val="6377ED5A"/>
    <w:rsid w:val="65A6D9FC"/>
    <w:rsid w:val="68AAA8DA"/>
    <w:rsid w:val="68EA938F"/>
    <w:rsid w:val="6A41B8AE"/>
    <w:rsid w:val="70B0FA32"/>
    <w:rsid w:val="7209D27D"/>
    <w:rsid w:val="723924EE"/>
    <w:rsid w:val="742566C3"/>
    <w:rsid w:val="749F0183"/>
    <w:rsid w:val="760B436F"/>
    <w:rsid w:val="7B0597E7"/>
    <w:rsid w:val="7F31B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AA8DA"/>
  <w15:chartTrackingRefBased/>
  <w15:docId w15:val="{1C004A48-CFB6-4F5A-BA4C-3C0D6B703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microsoft.com/office/2016/09/relationships/commentsIds" Target="commentsIds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microsoft.com/office/2011/relationships/commentsExtended" Target="commentsExtended.xml" Id="rId6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comments" Target="comments.xml" Id="Rd4d531bc6ffc42ef" /><Relationship Type="http://schemas.microsoft.com/office/2011/relationships/people" Target="people.xml" Id="Re1b3a1d265e04c5a" /><Relationship Type="http://schemas.microsoft.com/office/2018/08/relationships/commentsExtensible" Target="commentsExtensible.xml" Id="Rfa044b16126248f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Piper, Anne E.</dc:creator>
  <keywords/>
  <dc:description/>
  <lastModifiedBy>Piper, Anne E.</lastModifiedBy>
  <revision>5</revision>
  <dcterms:created xsi:type="dcterms:W3CDTF">2023-07-13T22:47:00.0000000Z</dcterms:created>
  <dcterms:modified xsi:type="dcterms:W3CDTF">2023-07-24T08:45:51.8761496Z</dcterms:modified>
</coreProperties>
</file>