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DA0EE7" w14:textId="77777777" w:rsidR="00275999" w:rsidRPr="00C7144F" w:rsidRDefault="00275999" w:rsidP="00275999">
      <w:pPr>
        <w:jc w:val="center"/>
        <w:rPr>
          <w:rFonts w:ascii="Calibri" w:hAnsi="Calibri" w:cs="Calibri"/>
          <w:b/>
          <w:bCs/>
          <w:sz w:val="28"/>
          <w:szCs w:val="28"/>
          <w:lang w:val="en-GB"/>
        </w:rPr>
      </w:pPr>
      <w:bookmarkStart w:id="0" w:name="_Hlk143787685"/>
      <w:r w:rsidRPr="00C7144F">
        <w:rPr>
          <w:rFonts w:ascii="Calibri" w:hAnsi="Calibri" w:cs="Calibri"/>
          <w:b/>
          <w:bCs/>
          <w:sz w:val="28"/>
          <w:szCs w:val="28"/>
          <w:lang w:val="en-GB"/>
        </w:rPr>
        <w:t>Vibration-enabled mobility of liquid metal</w:t>
      </w:r>
    </w:p>
    <w:p w14:paraId="067A9E65" w14:textId="77777777" w:rsidR="00275999" w:rsidRPr="00C7144F" w:rsidRDefault="00275999" w:rsidP="00275999">
      <w:pPr>
        <w:jc w:val="center"/>
        <w:rPr>
          <w:rFonts w:ascii="Calibri" w:hAnsi="Calibri" w:cs="Calibri"/>
          <w:sz w:val="28"/>
          <w:szCs w:val="28"/>
          <w:lang w:val="en-GB"/>
        </w:rPr>
      </w:pPr>
      <w:r w:rsidRPr="00C7144F">
        <w:rPr>
          <w:rFonts w:ascii="Calibri" w:hAnsi="Calibri" w:cs="Calibri"/>
          <w:sz w:val="28"/>
          <w:szCs w:val="28"/>
          <w:lang w:val="en-GB"/>
        </w:rPr>
        <w:t>Stephan Handschuh-Wang,</w:t>
      </w:r>
      <w:proofErr w:type="gramStart"/>
      <w:r w:rsidRPr="00C7144F">
        <w:rPr>
          <w:rFonts w:ascii="Calibri" w:hAnsi="Calibri" w:cs="Calibri"/>
          <w:sz w:val="28"/>
          <w:szCs w:val="28"/>
          <w:vertAlign w:val="superscript"/>
          <w:lang w:val="en-GB"/>
        </w:rPr>
        <w:t>1,*</w:t>
      </w:r>
      <w:proofErr w:type="gramEnd"/>
      <w:r>
        <w:rPr>
          <w:rFonts w:ascii="Calibri" w:hAnsi="Calibri" w:cs="Calibri"/>
          <w:sz w:val="28"/>
          <w:szCs w:val="28"/>
          <w:vertAlign w:val="superscript"/>
          <w:lang w:val="en-GB"/>
        </w:rPr>
        <w:t>,#</w:t>
      </w:r>
      <w:r w:rsidRPr="00C7144F">
        <w:rPr>
          <w:rFonts w:ascii="Calibri" w:hAnsi="Calibri" w:cs="Calibri"/>
          <w:sz w:val="28"/>
          <w:szCs w:val="28"/>
          <w:lang w:val="en-GB"/>
        </w:rPr>
        <w:t xml:space="preserve"> </w:t>
      </w:r>
      <w:proofErr w:type="spellStart"/>
      <w:r w:rsidRPr="00C7144F">
        <w:rPr>
          <w:rFonts w:ascii="Calibri" w:hAnsi="Calibri" w:cs="Calibri"/>
          <w:sz w:val="28"/>
          <w:szCs w:val="28"/>
          <w:lang w:val="en-GB"/>
        </w:rPr>
        <w:t>Tiansheng</w:t>
      </w:r>
      <w:proofErr w:type="spellEnd"/>
      <w:r w:rsidRPr="00C7144F">
        <w:rPr>
          <w:rFonts w:ascii="Calibri" w:hAnsi="Calibri" w:cs="Calibri"/>
          <w:sz w:val="28"/>
          <w:szCs w:val="28"/>
          <w:lang w:val="en-GB"/>
        </w:rPr>
        <w:t xml:space="preserve"> Gan,</w:t>
      </w:r>
      <w:r w:rsidRPr="00C7144F">
        <w:rPr>
          <w:rFonts w:ascii="Calibri" w:hAnsi="Calibri" w:cs="Calibri"/>
          <w:sz w:val="28"/>
          <w:szCs w:val="28"/>
          <w:vertAlign w:val="superscript"/>
          <w:lang w:val="en-GB"/>
        </w:rPr>
        <w:t>2</w:t>
      </w:r>
      <w:r>
        <w:rPr>
          <w:rFonts w:ascii="Calibri" w:hAnsi="Calibri" w:cs="Calibri"/>
          <w:sz w:val="28"/>
          <w:szCs w:val="28"/>
          <w:vertAlign w:val="superscript"/>
          <w:lang w:val="en-GB"/>
        </w:rPr>
        <w:t>, #</w:t>
      </w:r>
      <w:r w:rsidRPr="00C7144F">
        <w:rPr>
          <w:rFonts w:ascii="Calibri" w:hAnsi="Calibri" w:cs="Calibri"/>
          <w:sz w:val="28"/>
          <w:szCs w:val="28"/>
          <w:lang w:val="en-GB"/>
        </w:rPr>
        <w:t xml:space="preserve"> Tao Wang,</w:t>
      </w:r>
      <w:r w:rsidRPr="00C7144F">
        <w:rPr>
          <w:rFonts w:ascii="Calibri" w:hAnsi="Calibri" w:cs="Calibri"/>
          <w:sz w:val="28"/>
          <w:szCs w:val="28"/>
          <w:vertAlign w:val="superscript"/>
          <w:lang w:val="en-GB"/>
        </w:rPr>
        <w:t>3</w:t>
      </w:r>
      <w:r w:rsidRPr="00C7144F">
        <w:rPr>
          <w:rFonts w:ascii="Calibri" w:hAnsi="Calibri" w:cs="Calibri"/>
          <w:sz w:val="28"/>
          <w:szCs w:val="28"/>
          <w:lang w:val="en-GB"/>
        </w:rPr>
        <w:t xml:space="preserve"> </w:t>
      </w:r>
      <w:r>
        <w:rPr>
          <w:rFonts w:ascii="Calibri" w:hAnsi="Calibri" w:cs="Calibri"/>
          <w:sz w:val="28"/>
          <w:szCs w:val="28"/>
          <w:lang w:val="en-GB"/>
        </w:rPr>
        <w:t>Bin He,</w:t>
      </w:r>
      <w:r>
        <w:rPr>
          <w:rFonts w:ascii="Calibri" w:hAnsi="Calibri" w:cs="Calibri"/>
          <w:sz w:val="28"/>
          <w:szCs w:val="28"/>
          <w:vertAlign w:val="superscript"/>
          <w:lang w:val="en-GB"/>
        </w:rPr>
        <w:t>1</w:t>
      </w:r>
      <w:r>
        <w:rPr>
          <w:rFonts w:ascii="Calibri" w:hAnsi="Calibri" w:cs="Calibri"/>
          <w:sz w:val="28"/>
          <w:szCs w:val="28"/>
          <w:lang w:val="en-GB"/>
        </w:rPr>
        <w:t xml:space="preserve"> </w:t>
      </w:r>
      <w:proofErr w:type="spellStart"/>
      <w:r>
        <w:rPr>
          <w:rFonts w:ascii="Calibri" w:hAnsi="Calibri" w:cs="Calibri"/>
          <w:sz w:val="28"/>
          <w:szCs w:val="28"/>
          <w:lang w:val="en-GB"/>
        </w:rPr>
        <w:t>Peigang</w:t>
      </w:r>
      <w:proofErr w:type="spellEnd"/>
      <w:r>
        <w:rPr>
          <w:rFonts w:ascii="Calibri" w:hAnsi="Calibri" w:cs="Calibri"/>
          <w:sz w:val="28"/>
          <w:szCs w:val="28"/>
          <w:lang w:val="en-GB"/>
        </w:rPr>
        <w:t xml:space="preserve"> Han,</w:t>
      </w:r>
      <w:r>
        <w:rPr>
          <w:rFonts w:ascii="Calibri" w:hAnsi="Calibri" w:cs="Calibri"/>
          <w:sz w:val="28"/>
          <w:szCs w:val="28"/>
          <w:vertAlign w:val="superscript"/>
          <w:lang w:val="en-GB"/>
        </w:rPr>
        <w:t>1</w:t>
      </w:r>
      <w:r>
        <w:rPr>
          <w:rFonts w:ascii="Calibri" w:hAnsi="Calibri" w:cs="Calibri"/>
          <w:sz w:val="28"/>
          <w:szCs w:val="28"/>
          <w:lang w:val="en-GB"/>
        </w:rPr>
        <w:t xml:space="preserve"> </w:t>
      </w:r>
      <w:r w:rsidRPr="00C7144F">
        <w:rPr>
          <w:rFonts w:ascii="Calibri" w:hAnsi="Calibri" w:cs="Calibri"/>
          <w:sz w:val="28"/>
          <w:szCs w:val="28"/>
          <w:lang w:val="en-GB"/>
        </w:rPr>
        <w:t>Florian J. Stadler,</w:t>
      </w:r>
      <w:r w:rsidRPr="00C7144F">
        <w:rPr>
          <w:rFonts w:ascii="Calibri" w:hAnsi="Calibri" w:cs="Calibri"/>
          <w:sz w:val="28"/>
          <w:szCs w:val="28"/>
          <w:vertAlign w:val="superscript"/>
          <w:lang w:val="en-GB"/>
        </w:rPr>
        <w:t>4</w:t>
      </w:r>
      <w:r w:rsidRPr="00C7144F">
        <w:rPr>
          <w:rFonts w:ascii="Calibri" w:hAnsi="Calibri" w:cs="Calibri"/>
          <w:sz w:val="28"/>
          <w:szCs w:val="28"/>
          <w:lang w:val="en-GB"/>
        </w:rPr>
        <w:t xml:space="preserve"> Xuechang Zhou</w:t>
      </w:r>
      <w:r w:rsidRPr="00C7144F">
        <w:rPr>
          <w:rFonts w:ascii="Calibri" w:hAnsi="Calibri" w:cs="Calibri"/>
          <w:sz w:val="28"/>
          <w:szCs w:val="28"/>
          <w:vertAlign w:val="superscript"/>
          <w:lang w:val="en-GB"/>
        </w:rPr>
        <w:t>2</w:t>
      </w:r>
    </w:p>
    <w:bookmarkEnd w:id="0"/>
    <w:p w14:paraId="291B4071" w14:textId="77777777" w:rsidR="00275999" w:rsidRPr="00C7144F" w:rsidRDefault="00275999" w:rsidP="00275999">
      <w:pPr>
        <w:jc w:val="left"/>
        <w:rPr>
          <w:rStyle w:val="fontstyle01"/>
          <w:rFonts w:ascii="Calibri" w:hAnsi="Calibri" w:cs="Calibri"/>
          <w:sz w:val="24"/>
          <w:szCs w:val="24"/>
        </w:rPr>
      </w:pPr>
      <w:r w:rsidRPr="00C7144F">
        <w:rPr>
          <w:rStyle w:val="fontstyle01"/>
          <w:rFonts w:ascii="Calibri" w:hAnsi="Calibri" w:cs="Calibri"/>
          <w:sz w:val="24"/>
          <w:szCs w:val="24"/>
          <w:vertAlign w:val="superscript"/>
        </w:rPr>
        <w:t>1</w:t>
      </w:r>
      <w:r w:rsidRPr="00C7144F">
        <w:rPr>
          <w:rStyle w:val="fontstyle01"/>
          <w:rFonts w:ascii="Calibri" w:hAnsi="Calibri" w:cs="Calibri"/>
          <w:sz w:val="24"/>
          <w:szCs w:val="24"/>
        </w:rPr>
        <w:t xml:space="preserve"> College of New Materials and New Energies, Shenzhen Technology University, Shenzhen 518118, China</w:t>
      </w:r>
    </w:p>
    <w:p w14:paraId="1583E7ED" w14:textId="77777777" w:rsidR="00275999" w:rsidRPr="00C7144F" w:rsidRDefault="00275999" w:rsidP="00275999">
      <w:pPr>
        <w:jc w:val="left"/>
        <w:rPr>
          <w:rStyle w:val="fontstyle01"/>
          <w:rFonts w:ascii="Calibri" w:hAnsi="Calibri" w:cs="Calibri"/>
          <w:sz w:val="24"/>
          <w:szCs w:val="24"/>
        </w:rPr>
      </w:pPr>
      <w:r w:rsidRPr="00C7144F">
        <w:rPr>
          <w:rStyle w:val="fontstyle01"/>
          <w:rFonts w:ascii="Calibri" w:hAnsi="Calibri" w:cs="Calibri"/>
          <w:sz w:val="24"/>
          <w:szCs w:val="24"/>
          <w:vertAlign w:val="superscript"/>
        </w:rPr>
        <w:t>2</w:t>
      </w:r>
      <w:r w:rsidRPr="00C7144F">
        <w:rPr>
          <w:rStyle w:val="fontstyle01"/>
          <w:rFonts w:ascii="Calibri" w:hAnsi="Calibri" w:cs="Calibri"/>
          <w:sz w:val="24"/>
          <w:szCs w:val="24"/>
        </w:rPr>
        <w:t xml:space="preserve"> College of Chemistry and Environmental Engineering, Shenzhen University, Shenzhen 518060, China</w:t>
      </w:r>
    </w:p>
    <w:p w14:paraId="00651D68" w14:textId="77777777" w:rsidR="00275999" w:rsidRPr="00C7144F" w:rsidRDefault="00275999" w:rsidP="00275999">
      <w:pPr>
        <w:spacing w:line="360" w:lineRule="auto"/>
        <w:jc w:val="left"/>
        <w:rPr>
          <w:rFonts w:ascii="Calibri" w:hAnsi="Calibri" w:cs="Calibri"/>
          <w:sz w:val="24"/>
          <w:szCs w:val="24"/>
        </w:rPr>
      </w:pPr>
      <w:r w:rsidRPr="00C7144F">
        <w:rPr>
          <w:rStyle w:val="fontstyle01"/>
          <w:rFonts w:ascii="Calibri" w:hAnsi="Calibri" w:cs="Calibri"/>
          <w:sz w:val="24"/>
          <w:szCs w:val="24"/>
          <w:vertAlign w:val="superscript"/>
        </w:rPr>
        <w:t>3</w:t>
      </w:r>
      <w:r w:rsidRPr="00C7144F">
        <w:rPr>
          <w:rFonts w:ascii="Calibri" w:hAnsi="Calibri" w:cs="Calibri"/>
          <w:sz w:val="24"/>
          <w:szCs w:val="24"/>
        </w:rPr>
        <w:t xml:space="preserve"> Advanced Energy Storage Technology Center, Shenzhen Institutes of Advanced Technology, Chinese Academy of Sciences, Shenzhen 518055, China</w:t>
      </w:r>
    </w:p>
    <w:p w14:paraId="4225DBFF" w14:textId="77777777" w:rsidR="00275999" w:rsidRDefault="00275999" w:rsidP="00275999">
      <w:pPr>
        <w:spacing w:line="360" w:lineRule="auto"/>
        <w:jc w:val="left"/>
        <w:rPr>
          <w:rFonts w:ascii="Calibri" w:hAnsi="Calibri" w:cs="Calibri"/>
          <w:sz w:val="24"/>
          <w:szCs w:val="24"/>
        </w:rPr>
      </w:pPr>
      <w:r w:rsidRPr="00C7144F">
        <w:rPr>
          <w:rFonts w:ascii="Calibri" w:hAnsi="Calibri" w:cs="Calibri"/>
          <w:sz w:val="24"/>
          <w:szCs w:val="24"/>
          <w:vertAlign w:val="superscript"/>
        </w:rPr>
        <w:t>4</w:t>
      </w:r>
      <w:r w:rsidRPr="00C7144F">
        <w:rPr>
          <w:rFonts w:ascii="Calibri" w:hAnsi="Calibri" w:cs="Calibri"/>
          <w:sz w:val="24"/>
          <w:szCs w:val="24"/>
        </w:rPr>
        <w:t xml:space="preserve"> College of Materials Science and Engineering, Shenzhen University, Shenzhen 518055, People’s Republic of China</w:t>
      </w:r>
    </w:p>
    <w:p w14:paraId="6390791A" w14:textId="77BE33E7" w:rsidR="00A804DA" w:rsidRPr="00C7144F" w:rsidRDefault="00A804DA" w:rsidP="00A804DA">
      <w:pPr>
        <w:jc w:val="center"/>
        <w:rPr>
          <w:rFonts w:ascii="Calibri" w:hAnsi="Calibri" w:cs="Calibri"/>
          <w:sz w:val="28"/>
          <w:szCs w:val="28"/>
          <w:lang w:val="en-GB"/>
        </w:rPr>
      </w:pPr>
    </w:p>
    <w:p w14:paraId="08AA0EA1" w14:textId="3882B350" w:rsidR="00A804DA" w:rsidRDefault="00A804DA">
      <w:pPr>
        <w:widowControl/>
        <w:jc w:val="left"/>
      </w:pPr>
      <w:r>
        <w:br w:type="page"/>
      </w:r>
    </w:p>
    <w:p w14:paraId="4EB6027A" w14:textId="77777777" w:rsidR="00EA04D1" w:rsidRPr="00D5176E" w:rsidRDefault="00EA04D1" w:rsidP="00EA04D1">
      <w:pPr>
        <w:rPr>
          <w:rFonts w:ascii="Calibri" w:hAnsi="Calibri" w:cs="Calibri"/>
          <w:sz w:val="24"/>
          <w:szCs w:val="24"/>
        </w:rPr>
      </w:pPr>
      <w:r>
        <w:object w:dxaOrig="7295" w:dyaOrig="5570" w14:anchorId="4B2111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65.3pt;height:277.85pt" o:ole="">
            <v:imagedata r:id="rId6" o:title=""/>
          </v:shape>
          <o:OLEObject Type="Embed" ProgID="Origin50.Graph" ShapeID="_x0000_i1027" DrawAspect="Content" ObjectID="_1760178630" r:id="rId7"/>
        </w:object>
      </w:r>
    </w:p>
    <w:p w14:paraId="3789E3F4" w14:textId="360C86FD" w:rsidR="00EA04D1" w:rsidRDefault="00EA04D1" w:rsidP="00EA04D1">
      <w:pPr>
        <w:rPr>
          <w:rFonts w:ascii="Calibri" w:hAnsi="Calibri" w:cs="Calibri"/>
          <w:sz w:val="24"/>
          <w:szCs w:val="24"/>
        </w:rPr>
      </w:pPr>
      <w:r>
        <w:rPr>
          <w:rFonts w:ascii="Calibri" w:hAnsi="Calibri" w:cs="Calibri"/>
          <w:sz w:val="24"/>
          <w:szCs w:val="24"/>
        </w:rPr>
        <w:t>Figure S</w:t>
      </w:r>
      <w:r>
        <w:rPr>
          <w:rFonts w:ascii="Calibri" w:hAnsi="Calibri" w:cs="Calibri"/>
          <w:sz w:val="24"/>
          <w:szCs w:val="24"/>
        </w:rPr>
        <w:t>1</w:t>
      </w:r>
      <w:r>
        <w:rPr>
          <w:rFonts w:ascii="Calibri" w:hAnsi="Calibri" w:cs="Calibri"/>
          <w:sz w:val="24"/>
          <w:szCs w:val="24"/>
        </w:rPr>
        <w:t xml:space="preserve"> Raman spectra of the diamond coating on Si.</w:t>
      </w:r>
    </w:p>
    <w:p w14:paraId="19A37400" w14:textId="2EA5E08B" w:rsidR="00EA04D1" w:rsidRDefault="00EA04D1" w:rsidP="00EA04D1">
      <w:pPr>
        <w:rPr>
          <w:rFonts w:ascii="Calibri" w:hAnsi="Calibri" w:cs="Calibri"/>
          <w:sz w:val="24"/>
          <w:szCs w:val="24"/>
        </w:rPr>
      </w:pPr>
    </w:p>
    <w:p w14:paraId="2CA40558" w14:textId="3061A985" w:rsidR="00EA04D1" w:rsidRPr="00D5176E" w:rsidRDefault="00EA04D1" w:rsidP="00EA04D1">
      <w:pPr>
        <w:rPr>
          <w:rFonts w:ascii="Calibri" w:hAnsi="Calibri" w:cs="Calibri"/>
          <w:sz w:val="24"/>
          <w:szCs w:val="24"/>
        </w:rPr>
      </w:pPr>
      <w:r>
        <w:rPr>
          <w:rFonts w:ascii="Calibri" w:hAnsi="Calibri" w:cs="Calibri"/>
          <w:noProof/>
          <w:sz w:val="24"/>
          <w:szCs w:val="24"/>
        </w:rPr>
        <w:drawing>
          <wp:inline distT="0" distB="0" distL="0" distR="0" wp14:anchorId="2DB11AF3" wp14:editId="657E956D">
            <wp:extent cx="5274310" cy="20808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itled-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080895"/>
                    </a:xfrm>
                    <a:prstGeom prst="rect">
                      <a:avLst/>
                    </a:prstGeom>
                  </pic:spPr>
                </pic:pic>
              </a:graphicData>
            </a:graphic>
          </wp:inline>
        </w:drawing>
      </w:r>
    </w:p>
    <w:p w14:paraId="4F56AC69" w14:textId="3C41D1B1" w:rsidR="00EA04D1" w:rsidRDefault="00EA04D1">
      <w:pPr>
        <w:rPr>
          <w:rFonts w:ascii="Calibri" w:hAnsi="Calibri" w:cs="Calibri"/>
          <w:sz w:val="24"/>
          <w:szCs w:val="24"/>
        </w:rPr>
      </w:pPr>
      <w:r w:rsidRPr="00EA04D1">
        <w:rPr>
          <w:rFonts w:ascii="Calibri" w:hAnsi="Calibri" w:cs="Calibri"/>
          <w:sz w:val="24"/>
          <w:szCs w:val="24"/>
        </w:rPr>
        <w:t>Figure S2 Representative contact angles for the water on (a) the structured (and aged) diamond coating and (b) the Neverwet coating on polystyrene (after use in the experiment).</w:t>
      </w:r>
    </w:p>
    <w:p w14:paraId="28605B51" w14:textId="77777777" w:rsidR="00D71959" w:rsidRDefault="00D71959" w:rsidP="00D71959">
      <w:r>
        <w:rPr>
          <w:noProof/>
        </w:rPr>
        <w:lastRenderedPageBreak/>
        <w:drawing>
          <wp:inline distT="0" distB="0" distL="0" distR="0" wp14:anchorId="64A65D57" wp14:editId="5D57B163">
            <wp:extent cx="5274310" cy="3210560"/>
            <wp:effectExtent l="0" t="0" r="2540" b="8890"/>
            <wp:docPr id="694217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217550" name="Picture 6942175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210560"/>
                    </a:xfrm>
                    <a:prstGeom prst="rect">
                      <a:avLst/>
                    </a:prstGeom>
                  </pic:spPr>
                </pic:pic>
              </a:graphicData>
            </a:graphic>
          </wp:inline>
        </w:drawing>
      </w:r>
    </w:p>
    <w:p w14:paraId="139C0CDE" w14:textId="77777777" w:rsidR="00D71959" w:rsidRDefault="00D71959" w:rsidP="00D71959">
      <w:pPr>
        <w:rPr>
          <w:rFonts w:ascii="Calibri" w:hAnsi="Calibri" w:cs="Calibri"/>
        </w:rPr>
      </w:pPr>
      <w:r w:rsidRPr="00A804DA">
        <w:rPr>
          <w:rFonts w:ascii="Calibri" w:hAnsi="Calibri" w:cs="Calibri"/>
        </w:rPr>
        <w:t>Figure S</w:t>
      </w:r>
      <w:r>
        <w:rPr>
          <w:rFonts w:ascii="Calibri" w:hAnsi="Calibri" w:cs="Calibri"/>
        </w:rPr>
        <w:t>3</w:t>
      </w:r>
      <w:r w:rsidRPr="00A804DA">
        <w:rPr>
          <w:rFonts w:ascii="Calibri" w:hAnsi="Calibri" w:cs="Calibri"/>
        </w:rPr>
        <w:t xml:space="preserve"> (a) SEM micrograph of the Neverwet coating on PS</w:t>
      </w:r>
      <w:r>
        <w:rPr>
          <w:rFonts w:ascii="Calibri" w:hAnsi="Calibri" w:cs="Calibri"/>
        </w:rPr>
        <w:t xml:space="preserve"> and the corresponding EDS maps (b) showing the elements Ga, In, Sn, F, O, C, and Si. (c) EDS spectrum of the Neverwet coating. Images a and b as well as the spectrum were taken after use of the coated sample for all experiments in the main manuscript and without a cleaning step.</w:t>
      </w:r>
    </w:p>
    <w:p w14:paraId="441658FB" w14:textId="77777777" w:rsidR="00D71959" w:rsidRPr="00EA04D1" w:rsidRDefault="00D71959">
      <w:pPr>
        <w:rPr>
          <w:rFonts w:ascii="Calibri" w:hAnsi="Calibri" w:cs="Calibri"/>
          <w:sz w:val="24"/>
          <w:szCs w:val="24"/>
        </w:rPr>
      </w:pPr>
    </w:p>
    <w:p w14:paraId="5F98935B" w14:textId="6048439C" w:rsidR="00AF6EA8" w:rsidRDefault="00D5176E">
      <w:r>
        <w:rPr>
          <w:noProof/>
        </w:rPr>
        <w:drawing>
          <wp:inline distT="0" distB="0" distL="0" distR="0" wp14:anchorId="273E1FCF" wp14:editId="422B8522">
            <wp:extent cx="5274310" cy="2251710"/>
            <wp:effectExtent l="0" t="0" r="2540" b="0"/>
            <wp:docPr id="1173234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234759" name="Picture 117323475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251710"/>
                    </a:xfrm>
                    <a:prstGeom prst="rect">
                      <a:avLst/>
                    </a:prstGeom>
                  </pic:spPr>
                </pic:pic>
              </a:graphicData>
            </a:graphic>
          </wp:inline>
        </w:drawing>
      </w:r>
    </w:p>
    <w:p w14:paraId="44DEA554" w14:textId="1B720F25" w:rsidR="00AF6EA8" w:rsidRPr="00D5176E" w:rsidRDefault="00D5176E">
      <w:pPr>
        <w:rPr>
          <w:rFonts w:ascii="Calibri" w:hAnsi="Calibri" w:cs="Calibri"/>
          <w:sz w:val="24"/>
          <w:szCs w:val="24"/>
        </w:rPr>
      </w:pPr>
      <w:r w:rsidRPr="00D5176E">
        <w:rPr>
          <w:rFonts w:ascii="Calibri" w:hAnsi="Calibri" w:cs="Calibri"/>
          <w:sz w:val="24"/>
          <w:szCs w:val="24"/>
        </w:rPr>
        <w:t>Figure S</w:t>
      </w:r>
      <w:r w:rsidR="00D71959">
        <w:rPr>
          <w:rFonts w:ascii="Calibri" w:hAnsi="Calibri" w:cs="Calibri"/>
          <w:sz w:val="24"/>
          <w:szCs w:val="24"/>
        </w:rPr>
        <w:t>4</w:t>
      </w:r>
      <w:r>
        <w:rPr>
          <w:rFonts w:ascii="Calibri" w:hAnsi="Calibri" w:cs="Calibri"/>
          <w:sz w:val="24"/>
          <w:szCs w:val="24"/>
        </w:rPr>
        <w:t xml:space="preserve"> </w:t>
      </w:r>
      <w:r w:rsidR="00936CB5">
        <w:rPr>
          <w:rFonts w:ascii="Calibri" w:hAnsi="Calibri" w:cs="Calibri"/>
          <w:sz w:val="24"/>
          <w:szCs w:val="24"/>
        </w:rPr>
        <w:t>L</w:t>
      </w:r>
      <w:r w:rsidR="00D71959">
        <w:rPr>
          <w:rFonts w:ascii="Calibri" w:hAnsi="Calibri" w:cs="Calibri"/>
          <w:sz w:val="24"/>
          <w:szCs w:val="24"/>
        </w:rPr>
        <w:t xml:space="preserve">inear translational </w:t>
      </w:r>
      <w:r>
        <w:rPr>
          <w:rFonts w:ascii="Calibri" w:hAnsi="Calibri" w:cs="Calibri"/>
          <w:sz w:val="24"/>
          <w:szCs w:val="24"/>
        </w:rPr>
        <w:t xml:space="preserve">movement of 600 </w:t>
      </w:r>
      <w:r w:rsidRPr="00B10134">
        <w:rPr>
          <w:rFonts w:ascii="Calibri" w:hAnsi="Calibri" w:cs="Calibri"/>
          <w:sz w:val="24"/>
          <w:szCs w:val="24"/>
        </w:rPr>
        <w:t>µL Galinstan</w:t>
      </w:r>
      <w:r>
        <w:rPr>
          <w:rFonts w:ascii="Calibri" w:hAnsi="Calibri" w:cs="Calibri"/>
          <w:sz w:val="24"/>
          <w:szCs w:val="24"/>
        </w:rPr>
        <w:t xml:space="preserve"> </w:t>
      </w:r>
      <w:r w:rsidR="00936CB5">
        <w:rPr>
          <w:rFonts w:ascii="Calibri" w:hAnsi="Calibri" w:cs="Calibri"/>
          <w:sz w:val="24"/>
          <w:szCs w:val="24"/>
        </w:rPr>
        <w:t>d</w:t>
      </w:r>
      <w:r w:rsidR="00936CB5">
        <w:rPr>
          <w:rFonts w:ascii="Calibri" w:hAnsi="Calibri" w:cs="Calibri"/>
          <w:sz w:val="24"/>
          <w:szCs w:val="24"/>
        </w:rPr>
        <w:t xml:space="preserve">roplet </w:t>
      </w:r>
      <w:r>
        <w:rPr>
          <w:rFonts w:ascii="Calibri" w:hAnsi="Calibri" w:cs="Calibri"/>
          <w:sz w:val="24"/>
          <w:szCs w:val="24"/>
        </w:rPr>
        <w:t>on the diamond coated Si sample induced by an inclination angle of 0.5° and a specific vibration (27.5 Hz, 3 V</w:t>
      </w:r>
      <w:r w:rsidR="00936CB5">
        <w:rPr>
          <w:rFonts w:ascii="Calibri" w:hAnsi="Calibri" w:cs="Calibri"/>
          <w:sz w:val="24"/>
          <w:szCs w:val="24"/>
        </w:rPr>
        <w:t xml:space="preserve"> (1.65 mm)</w:t>
      </w:r>
      <w:r>
        <w:rPr>
          <w:rFonts w:ascii="Calibri" w:hAnsi="Calibri" w:cs="Calibri"/>
          <w:sz w:val="24"/>
          <w:szCs w:val="24"/>
        </w:rPr>
        <w:t>). The elapsed time since vibrations were started is given in each sequential image.</w:t>
      </w:r>
    </w:p>
    <w:p w14:paraId="45934902" w14:textId="77777777" w:rsidR="00AF6EA8" w:rsidRPr="00D5176E" w:rsidRDefault="00AF6EA8">
      <w:pPr>
        <w:rPr>
          <w:rFonts w:ascii="Calibri" w:hAnsi="Calibri" w:cs="Calibri"/>
          <w:sz w:val="24"/>
          <w:szCs w:val="24"/>
        </w:rPr>
      </w:pPr>
    </w:p>
    <w:p w14:paraId="6E706873" w14:textId="77777777" w:rsidR="00AF6EA8" w:rsidRPr="00D5176E" w:rsidRDefault="00AF6EA8">
      <w:pPr>
        <w:rPr>
          <w:rFonts w:ascii="Calibri" w:hAnsi="Calibri" w:cs="Calibri"/>
          <w:sz w:val="24"/>
          <w:szCs w:val="24"/>
        </w:rPr>
      </w:pPr>
    </w:p>
    <w:p w14:paraId="13D2744C" w14:textId="77777777" w:rsidR="009D38D1" w:rsidRDefault="009D38D1">
      <w:pPr>
        <w:rPr>
          <w:rFonts w:ascii="Calibri" w:hAnsi="Calibri" w:cs="Calibri"/>
        </w:rPr>
      </w:pPr>
    </w:p>
    <w:p w14:paraId="0271C8CA" w14:textId="0A24604B" w:rsidR="009D38D1" w:rsidRDefault="00390D38" w:rsidP="00390D38">
      <w:pPr>
        <w:pStyle w:val="NoSpacing"/>
      </w:pPr>
      <w:r>
        <w:rPr>
          <w:noProof/>
        </w:rPr>
        <w:lastRenderedPageBreak/>
        <w:drawing>
          <wp:inline distT="0" distB="0" distL="0" distR="0" wp14:anchorId="308EDBD0" wp14:editId="42D3EDAA">
            <wp:extent cx="5274310" cy="3845169"/>
            <wp:effectExtent l="0" t="0" r="2540" b="3175"/>
            <wp:docPr id="19428472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847211" name="Picture 1942847211"/>
                    <pic:cNvPicPr/>
                  </pic:nvPicPr>
                  <pic:blipFill rotWithShape="1">
                    <a:blip r:embed="rId11" cstate="print">
                      <a:extLst>
                        <a:ext uri="{28A0092B-C50C-407E-A947-70E740481C1C}">
                          <a14:useLocalDpi xmlns:a14="http://schemas.microsoft.com/office/drawing/2010/main" val="0"/>
                        </a:ext>
                      </a:extLst>
                    </a:blip>
                    <a:srcRect b="14339"/>
                    <a:stretch/>
                  </pic:blipFill>
                  <pic:spPr bwMode="auto">
                    <a:xfrm>
                      <a:off x="0" y="0"/>
                      <a:ext cx="5274310" cy="3845169"/>
                    </a:xfrm>
                    <a:prstGeom prst="rect">
                      <a:avLst/>
                    </a:prstGeom>
                    <a:ln>
                      <a:noFill/>
                    </a:ln>
                    <a:extLst>
                      <a:ext uri="{53640926-AAD7-44D8-BBD7-CCE9431645EC}">
                        <a14:shadowObscured xmlns:a14="http://schemas.microsoft.com/office/drawing/2010/main"/>
                      </a:ext>
                    </a:extLst>
                  </pic:spPr>
                </pic:pic>
              </a:graphicData>
            </a:graphic>
          </wp:inline>
        </w:drawing>
      </w:r>
    </w:p>
    <w:p w14:paraId="7D3EF91D" w14:textId="58AC9DDC" w:rsidR="009D38D1" w:rsidRDefault="009D38D1">
      <w:pPr>
        <w:rPr>
          <w:rFonts w:ascii="Calibri" w:hAnsi="Calibri" w:cs="Calibri"/>
        </w:rPr>
      </w:pPr>
      <w:r w:rsidRPr="00390D38">
        <w:rPr>
          <w:rFonts w:ascii="Calibri" w:hAnsi="Calibri" w:cs="Calibri"/>
        </w:rPr>
        <w:t>Figure S</w:t>
      </w:r>
      <w:r w:rsidR="00EF72DE">
        <w:rPr>
          <w:rFonts w:ascii="Calibri" w:hAnsi="Calibri" w:cs="Calibri"/>
        </w:rPr>
        <w:t>5</w:t>
      </w:r>
      <w:r w:rsidRPr="00390D38">
        <w:rPr>
          <w:rFonts w:ascii="Calibri" w:hAnsi="Calibri" w:cs="Calibri"/>
        </w:rPr>
        <w:t xml:space="preserve"> </w:t>
      </w:r>
      <w:r w:rsidR="00390D38" w:rsidRPr="00390D38">
        <w:rPr>
          <w:rFonts w:ascii="Calibri" w:hAnsi="Calibri" w:cs="Calibri"/>
        </w:rPr>
        <w:t>Movement of a Galinstan droplet marked with silica bead. The volume of droplet was 1000 µL, the tilting angle was 3°, and the vibration was 27.5 Hz at 2 V</w:t>
      </w:r>
      <w:r w:rsidR="00936CB5">
        <w:rPr>
          <w:rFonts w:ascii="Calibri" w:hAnsi="Calibri" w:cs="Calibri"/>
        </w:rPr>
        <w:t xml:space="preserve"> (1.1 mm)</w:t>
      </w:r>
      <w:bookmarkStart w:id="1" w:name="_GoBack"/>
      <w:bookmarkEnd w:id="1"/>
      <w:r w:rsidR="00390D38" w:rsidRPr="00390D38">
        <w:rPr>
          <w:rFonts w:ascii="Calibri" w:hAnsi="Calibri" w:cs="Calibri"/>
        </w:rPr>
        <w:t>. The images are stills from a video captured with a standard camera.</w:t>
      </w:r>
      <w:r w:rsidR="00390D38">
        <w:rPr>
          <w:rFonts w:ascii="Calibri" w:hAnsi="Calibri" w:cs="Calibri"/>
        </w:rPr>
        <w:t xml:space="preserve"> A standard camera was chosen as the contrast and visibility of the beads is better than when the </w:t>
      </w:r>
      <w:proofErr w:type="gramStart"/>
      <w:r w:rsidR="00390D38">
        <w:rPr>
          <w:rFonts w:ascii="Calibri" w:hAnsi="Calibri" w:cs="Calibri"/>
        </w:rPr>
        <w:t>high speed</w:t>
      </w:r>
      <w:proofErr w:type="gramEnd"/>
      <w:r w:rsidR="00390D38">
        <w:rPr>
          <w:rFonts w:ascii="Calibri" w:hAnsi="Calibri" w:cs="Calibri"/>
        </w:rPr>
        <w:t xml:space="preserve"> camera is used.</w:t>
      </w:r>
    </w:p>
    <w:p w14:paraId="090B07A7" w14:textId="7128FB42" w:rsidR="00D77BF3" w:rsidRDefault="00D77BF3">
      <w:pPr>
        <w:rPr>
          <w:rFonts w:ascii="Calibri" w:hAnsi="Calibri" w:cs="Calibri"/>
          <w:i/>
          <w:sz w:val="28"/>
        </w:rPr>
      </w:pPr>
      <w:r w:rsidRPr="00D77BF3">
        <w:rPr>
          <w:rFonts w:ascii="Calibri" w:hAnsi="Calibri" w:cs="Calibri"/>
          <w:i/>
          <w:sz w:val="28"/>
        </w:rPr>
        <w:t>Error of the liquid m</w:t>
      </w:r>
      <w:r>
        <w:rPr>
          <w:rFonts w:ascii="Calibri" w:hAnsi="Calibri" w:cs="Calibri"/>
          <w:i/>
          <w:sz w:val="28"/>
        </w:rPr>
        <w:t>etal droplet volume</w:t>
      </w:r>
    </w:p>
    <w:p w14:paraId="05CC80EA" w14:textId="18A8C6AC" w:rsidR="00D77BF3" w:rsidRPr="00EA04D1" w:rsidRDefault="00D77BF3" w:rsidP="00D40946">
      <w:pPr>
        <w:spacing w:line="360" w:lineRule="auto"/>
        <w:rPr>
          <w:rFonts w:ascii="Calibri" w:hAnsi="Calibri" w:cs="Calibri"/>
          <w:i/>
          <w:sz w:val="28"/>
        </w:rPr>
      </w:pPr>
      <w:r>
        <w:rPr>
          <w:rFonts w:ascii="Calibri" w:hAnsi="Calibri" w:cs="Calibri"/>
          <w:sz w:val="24"/>
        </w:rPr>
        <w:t xml:space="preserve">The dispensing unit is a self-built system and thus we cannot directly assume the precision of the whole system is equal to the precision of the syringe pump. Further, dispensing liquid metals in a precise manner is difficult due to several factors. First, the liquid metal has a high density, resulting in dieseling (slow flow of liquid metal after dispensing is concluded). This process is exacerbated by long </w:t>
      </w:r>
      <w:r w:rsidR="00843F62">
        <w:rPr>
          <w:rFonts w:ascii="Calibri" w:hAnsi="Calibri" w:cs="Calibri"/>
          <w:sz w:val="24"/>
        </w:rPr>
        <w:t xml:space="preserve">tube lengths (especially, for the downpipe near the nozzle. </w:t>
      </w:r>
      <w:r w:rsidR="00D40946">
        <w:rPr>
          <w:rFonts w:ascii="Calibri" w:hAnsi="Calibri" w:cs="Calibri"/>
          <w:sz w:val="24"/>
        </w:rPr>
        <w:t xml:space="preserve">This process typically results in an increase of dispensed volume (and with time). Therefore, this effect can be minimized by quick dispensing of the liquid metal. One should keep this effect in mind, in order to minimize contamination by spillage of liquid metal. This process is somewhat balanced by the second issue, namely, </w:t>
      </w:r>
      <w:r w:rsidR="00843F62">
        <w:rPr>
          <w:rFonts w:ascii="Calibri" w:hAnsi="Calibri" w:cs="Calibri"/>
          <w:sz w:val="24"/>
        </w:rPr>
        <w:t xml:space="preserve">some liquid metal does not detach from the nozzle (needle tip). The non-detaching droplet volume is in general lower than 20 </w:t>
      </w:r>
      <w:r w:rsidR="00843F62" w:rsidRPr="00843F62">
        <w:rPr>
          <w:rFonts w:ascii="Calibri" w:hAnsi="Calibri" w:cs="Calibri"/>
          <w:sz w:val="24"/>
        </w:rPr>
        <w:t>µ</w:t>
      </w:r>
      <w:r w:rsidR="00843F62">
        <w:rPr>
          <w:rFonts w:ascii="Calibri" w:hAnsi="Calibri" w:cs="Calibri"/>
          <w:sz w:val="24"/>
        </w:rPr>
        <w:t xml:space="preserve">L, as droplets of 20 µL detach from the needle tip freely. </w:t>
      </w:r>
      <w:r w:rsidR="00D40946">
        <w:rPr>
          <w:rFonts w:ascii="Calibri" w:hAnsi="Calibri" w:cs="Calibri"/>
          <w:sz w:val="24"/>
        </w:rPr>
        <w:t xml:space="preserve">This makes the dispensed droplet volume smaller. The latter effect is especially important for small droplet volumes. Therefore, we estimate the error of the droplet volume to approx. 15 </w:t>
      </w:r>
      <w:r w:rsidR="00D40946" w:rsidRPr="00EA04D1">
        <w:rPr>
          <w:rFonts w:ascii="Calibri" w:hAnsi="Calibri" w:cs="Calibri"/>
          <w:sz w:val="24"/>
        </w:rPr>
        <w:t>µL.</w:t>
      </w:r>
    </w:p>
    <w:p w14:paraId="4E13E367" w14:textId="0731350A" w:rsidR="00B10134" w:rsidRPr="00D40946" w:rsidRDefault="00B10134">
      <w:pPr>
        <w:rPr>
          <w:rFonts w:ascii="Calibri" w:hAnsi="Calibri" w:cs="Calibri"/>
          <w:i/>
          <w:sz w:val="28"/>
        </w:rPr>
      </w:pPr>
      <w:r w:rsidRPr="00D40946">
        <w:rPr>
          <w:rFonts w:ascii="Calibri" w:hAnsi="Calibri" w:cs="Calibri"/>
          <w:i/>
          <w:sz w:val="28"/>
        </w:rPr>
        <w:lastRenderedPageBreak/>
        <w:t xml:space="preserve">Weber and </w:t>
      </w:r>
      <w:proofErr w:type="spellStart"/>
      <w:r w:rsidRPr="00D40946">
        <w:rPr>
          <w:rFonts w:ascii="Calibri" w:hAnsi="Calibri" w:cs="Calibri"/>
          <w:i/>
          <w:sz w:val="28"/>
        </w:rPr>
        <w:t>Ohnesorge</w:t>
      </w:r>
      <w:proofErr w:type="spellEnd"/>
      <w:r w:rsidRPr="00D40946">
        <w:rPr>
          <w:rFonts w:ascii="Calibri" w:hAnsi="Calibri" w:cs="Calibri"/>
          <w:i/>
          <w:sz w:val="28"/>
        </w:rPr>
        <w:t xml:space="preserve"> numbers</w:t>
      </w:r>
    </w:p>
    <w:p w14:paraId="4D4090E4" w14:textId="41C199B7" w:rsidR="00B10134" w:rsidRDefault="0017598A" w:rsidP="008A4D29">
      <w:pPr>
        <w:spacing w:line="360" w:lineRule="auto"/>
        <w:rPr>
          <w:rFonts w:ascii="Calibri" w:hAnsi="Calibri" w:cs="Calibri"/>
          <w:sz w:val="24"/>
        </w:rPr>
      </w:pPr>
      <w:r w:rsidRPr="0017598A">
        <w:rPr>
          <w:rFonts w:ascii="Calibri" w:hAnsi="Calibri" w:cs="Calibri"/>
          <w:sz w:val="24"/>
        </w:rPr>
        <w:t xml:space="preserve">The Weber and </w:t>
      </w:r>
      <w:proofErr w:type="spellStart"/>
      <w:r w:rsidRPr="0017598A">
        <w:rPr>
          <w:rFonts w:ascii="Calibri" w:hAnsi="Calibri" w:cs="Calibri"/>
          <w:sz w:val="24"/>
        </w:rPr>
        <w:t>Ohnesorge</w:t>
      </w:r>
      <w:proofErr w:type="spellEnd"/>
      <w:r w:rsidRPr="0017598A">
        <w:rPr>
          <w:rFonts w:ascii="Calibri" w:hAnsi="Calibri" w:cs="Calibri"/>
          <w:sz w:val="24"/>
        </w:rPr>
        <w:t xml:space="preserve"> numbers were calculated as follows. </w:t>
      </w:r>
      <w:r>
        <w:rPr>
          <w:rFonts w:ascii="Calibri" w:hAnsi="Calibri" w:cs="Calibri"/>
          <w:sz w:val="24"/>
        </w:rPr>
        <w:t xml:space="preserve">The </w:t>
      </w:r>
      <w:proofErr w:type="spellStart"/>
      <w:r>
        <w:rPr>
          <w:rFonts w:ascii="Calibri" w:hAnsi="Calibri" w:cs="Calibri"/>
          <w:sz w:val="24"/>
        </w:rPr>
        <w:t>Ohnesorge</w:t>
      </w:r>
      <w:proofErr w:type="spellEnd"/>
      <w:r>
        <w:rPr>
          <w:rFonts w:ascii="Calibri" w:hAnsi="Calibri" w:cs="Calibri"/>
          <w:sz w:val="24"/>
        </w:rPr>
        <w:t xml:space="preserve"> number was calculated by Equation S1.</w:t>
      </w:r>
    </w:p>
    <w:p w14:paraId="3B32E6A2" w14:textId="67CBD72A" w:rsidR="0017598A" w:rsidRDefault="008A4D29" w:rsidP="008A4D29">
      <w:pPr>
        <w:spacing w:line="360" w:lineRule="auto"/>
        <w:ind w:firstLine="720"/>
        <w:rPr>
          <w:rFonts w:ascii="Calibri" w:hAnsi="Calibri" w:cs="Calibri"/>
          <w:sz w:val="24"/>
        </w:rPr>
      </w:pPr>
      <m:oMath>
        <m:r>
          <w:rPr>
            <w:rFonts w:ascii="Cambria Math" w:hAnsi="Cambria Math" w:cs="Calibri"/>
            <w:sz w:val="24"/>
          </w:rPr>
          <m:t>Oh=</m:t>
        </m:r>
        <m:f>
          <m:fPr>
            <m:ctrlPr>
              <w:rPr>
                <w:rFonts w:ascii="Cambria Math" w:hAnsi="Cambria Math" w:cs="Calibri"/>
                <w:i/>
                <w:sz w:val="24"/>
              </w:rPr>
            </m:ctrlPr>
          </m:fPr>
          <m:num>
            <m:sSub>
              <m:sSubPr>
                <m:ctrlPr>
                  <w:rPr>
                    <w:rFonts w:ascii="Cambria Math" w:hAnsi="Cambria Math" w:cs="Calibri"/>
                    <w:i/>
                    <w:sz w:val="24"/>
                  </w:rPr>
                </m:ctrlPr>
              </m:sSubPr>
              <m:e>
                <m:r>
                  <w:rPr>
                    <w:rFonts w:ascii="Cambria Math" w:hAnsi="Cambria Math" w:cs="Calibri"/>
                    <w:sz w:val="24"/>
                  </w:rPr>
                  <m:t>μ</m:t>
                </m:r>
              </m:e>
              <m:sub>
                <m:r>
                  <w:rPr>
                    <w:rFonts w:ascii="Cambria Math" w:hAnsi="Cambria Math" w:cs="Calibri"/>
                    <w:sz w:val="24"/>
                  </w:rPr>
                  <m:t>l</m:t>
                </m:r>
              </m:sub>
            </m:sSub>
          </m:num>
          <m:den>
            <m:rad>
              <m:radPr>
                <m:degHide m:val="1"/>
                <m:ctrlPr>
                  <w:rPr>
                    <w:rFonts w:ascii="Cambria Math" w:hAnsi="Cambria Math" w:cs="Calibri"/>
                    <w:i/>
                    <w:sz w:val="24"/>
                  </w:rPr>
                </m:ctrlPr>
              </m:radPr>
              <m:deg/>
              <m:e>
                <m:r>
                  <w:rPr>
                    <w:rFonts w:ascii="Cambria Math" w:hAnsi="Cambria Math" w:cs="Calibri"/>
                    <w:sz w:val="24"/>
                  </w:rPr>
                  <m:t>2R</m:t>
                </m:r>
                <m:sSub>
                  <m:sSubPr>
                    <m:ctrlPr>
                      <w:rPr>
                        <w:rFonts w:ascii="Cambria Math" w:hAnsi="Cambria Math" w:cs="Calibri"/>
                        <w:i/>
                        <w:sz w:val="24"/>
                      </w:rPr>
                    </m:ctrlPr>
                  </m:sSubPr>
                  <m:e>
                    <m:r>
                      <w:rPr>
                        <w:rFonts w:ascii="Cambria Math" w:hAnsi="Cambria Math" w:cs="Calibri"/>
                        <w:sz w:val="24"/>
                      </w:rPr>
                      <m:t>ρ</m:t>
                    </m:r>
                  </m:e>
                  <m:sub>
                    <m:r>
                      <w:rPr>
                        <w:rFonts w:ascii="Cambria Math" w:hAnsi="Cambria Math" w:cs="Calibri"/>
                        <w:sz w:val="24"/>
                      </w:rPr>
                      <m:t>l</m:t>
                    </m:r>
                  </m:sub>
                </m:sSub>
                <m:sSub>
                  <m:sSubPr>
                    <m:ctrlPr>
                      <w:rPr>
                        <w:rFonts w:ascii="Cambria Math" w:hAnsi="Cambria Math" w:cs="Calibri"/>
                        <w:i/>
                        <w:sz w:val="24"/>
                      </w:rPr>
                    </m:ctrlPr>
                  </m:sSubPr>
                  <m:e>
                    <m:r>
                      <w:rPr>
                        <w:rFonts w:ascii="Cambria Math" w:hAnsi="Cambria Math" w:cs="Calibri"/>
                        <w:sz w:val="24"/>
                      </w:rPr>
                      <m:t>γ</m:t>
                    </m:r>
                  </m:e>
                  <m:sub>
                    <m:r>
                      <w:rPr>
                        <w:rFonts w:ascii="Cambria Math" w:hAnsi="Cambria Math" w:cs="Calibri"/>
                        <w:sz w:val="24"/>
                      </w:rPr>
                      <m:t>l</m:t>
                    </m:r>
                  </m:sub>
                </m:sSub>
              </m:e>
            </m:rad>
          </m:den>
        </m:f>
      </m:oMath>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t>S1</w:t>
      </w:r>
    </w:p>
    <w:p w14:paraId="120A66C3" w14:textId="63D9928C" w:rsidR="008A4D29" w:rsidRDefault="008A4D29" w:rsidP="008A4D29">
      <w:pPr>
        <w:spacing w:line="360" w:lineRule="auto"/>
        <w:rPr>
          <w:rFonts w:ascii="Calibri" w:hAnsi="Calibri" w:cs="Calibri"/>
          <w:sz w:val="24"/>
        </w:rPr>
      </w:pPr>
      <w:r>
        <w:rPr>
          <w:rFonts w:ascii="Calibri" w:hAnsi="Calibri" w:cs="Calibri"/>
          <w:sz w:val="24"/>
        </w:rPr>
        <w:t xml:space="preserve">Here, </w:t>
      </w:r>
      <w:proofErr w:type="spellStart"/>
      <w:r w:rsidRPr="008A4D29">
        <w:rPr>
          <w:rFonts w:ascii="Calibri" w:hAnsi="Calibri" w:cs="Calibri"/>
          <w:i/>
          <w:sz w:val="24"/>
        </w:rPr>
        <w:t>μ</w:t>
      </w:r>
      <w:r w:rsidRPr="008A4D29">
        <w:rPr>
          <w:rFonts w:ascii="Calibri" w:hAnsi="Calibri" w:cs="Calibri"/>
          <w:sz w:val="24"/>
          <w:vertAlign w:val="subscript"/>
        </w:rPr>
        <w:t>l</w:t>
      </w:r>
      <w:proofErr w:type="spellEnd"/>
      <w:r>
        <w:rPr>
          <w:rFonts w:ascii="Calibri" w:hAnsi="Calibri" w:cs="Calibri"/>
          <w:sz w:val="24"/>
        </w:rPr>
        <w:t xml:space="preserve"> denotes the viscosity of the liquid, </w:t>
      </w:r>
      <w:r w:rsidRPr="008A4D29">
        <w:rPr>
          <w:rFonts w:ascii="Calibri" w:hAnsi="Calibri" w:cs="Calibri"/>
          <w:i/>
          <w:sz w:val="24"/>
        </w:rPr>
        <w:t>R</w:t>
      </w:r>
      <w:r>
        <w:rPr>
          <w:rFonts w:ascii="Calibri" w:hAnsi="Calibri" w:cs="Calibri"/>
          <w:sz w:val="24"/>
        </w:rPr>
        <w:t xml:space="preserve"> is the radius of the droplet, </w:t>
      </w:r>
      <w:proofErr w:type="spellStart"/>
      <w:r w:rsidRPr="008A4D29">
        <w:rPr>
          <w:rFonts w:ascii="Calibri" w:hAnsi="Calibri" w:cs="Calibri"/>
          <w:i/>
          <w:sz w:val="24"/>
        </w:rPr>
        <w:t>ρ</w:t>
      </w:r>
      <w:r w:rsidRPr="008A4D29">
        <w:rPr>
          <w:rFonts w:ascii="Calibri" w:hAnsi="Calibri" w:cs="Calibri"/>
          <w:sz w:val="24"/>
          <w:vertAlign w:val="subscript"/>
        </w:rPr>
        <w:t>l</w:t>
      </w:r>
      <w:proofErr w:type="spellEnd"/>
      <w:r>
        <w:rPr>
          <w:rFonts w:ascii="Calibri" w:hAnsi="Calibri" w:cs="Calibri"/>
          <w:sz w:val="24"/>
        </w:rPr>
        <w:t xml:space="preserve"> is the density of the liquid, and </w:t>
      </w:r>
      <w:proofErr w:type="spellStart"/>
      <w:r w:rsidRPr="008A4D29">
        <w:rPr>
          <w:rFonts w:ascii="Calibri" w:hAnsi="Calibri" w:cs="Calibri"/>
          <w:i/>
          <w:sz w:val="24"/>
        </w:rPr>
        <w:t>γ</w:t>
      </w:r>
      <w:r w:rsidRPr="008A4D29">
        <w:rPr>
          <w:rFonts w:ascii="Calibri" w:hAnsi="Calibri" w:cs="Calibri"/>
          <w:sz w:val="24"/>
          <w:vertAlign w:val="subscript"/>
        </w:rPr>
        <w:t>l</w:t>
      </w:r>
      <w:proofErr w:type="spellEnd"/>
      <w:r>
        <w:rPr>
          <w:rFonts w:ascii="Calibri" w:hAnsi="Calibri" w:cs="Calibri"/>
          <w:sz w:val="24"/>
        </w:rPr>
        <w:t xml:space="preserve"> is the surface tension of the liquid. The Radius was approximated by the Volume of the droplet. For the viscosity of the liquid, the viscosity of the liquid metal without an oxide skin was used, as the oxide skin is very thin and the viscosity of the oxide skin is not known. For the surface tension of the liquid metal, the surface tension of the oxide skin was used, as this value is known to be ca. 365 </w:t>
      </w:r>
      <w:proofErr w:type="spellStart"/>
      <w:r>
        <w:rPr>
          <w:rFonts w:ascii="Calibri" w:hAnsi="Calibri" w:cs="Calibri"/>
          <w:sz w:val="24"/>
        </w:rPr>
        <w:t>mN</w:t>
      </w:r>
      <w:proofErr w:type="spellEnd"/>
      <w:r>
        <w:rPr>
          <w:rFonts w:ascii="Calibri" w:hAnsi="Calibri" w:cs="Calibri"/>
          <w:sz w:val="24"/>
        </w:rPr>
        <w:t xml:space="preserve">/m. The </w:t>
      </w:r>
      <w:proofErr w:type="spellStart"/>
      <w:r>
        <w:rPr>
          <w:rFonts w:ascii="Calibri" w:hAnsi="Calibri" w:cs="Calibri"/>
          <w:sz w:val="24"/>
        </w:rPr>
        <w:t>Ohnesorge</w:t>
      </w:r>
      <w:proofErr w:type="spellEnd"/>
      <w:r>
        <w:rPr>
          <w:rFonts w:ascii="Calibri" w:hAnsi="Calibri" w:cs="Calibri"/>
          <w:sz w:val="24"/>
        </w:rPr>
        <w:t xml:space="preserve"> number dependent on droplet volume is listed in Table S1. Similarly, the Weber number </w:t>
      </w:r>
      <w:r w:rsidR="00ED368F">
        <w:rPr>
          <w:rFonts w:ascii="Calibri" w:hAnsi="Calibri" w:cs="Calibri"/>
          <w:sz w:val="24"/>
        </w:rPr>
        <w:t xml:space="preserve">(We) </w:t>
      </w:r>
      <w:r>
        <w:rPr>
          <w:rFonts w:ascii="Calibri" w:hAnsi="Calibri" w:cs="Calibri"/>
          <w:sz w:val="24"/>
        </w:rPr>
        <w:t>was calculated by Equation S2.</w:t>
      </w:r>
    </w:p>
    <w:p w14:paraId="00528365" w14:textId="28C94B8D" w:rsidR="008A4D29" w:rsidRDefault="008A4D29" w:rsidP="008A4D29">
      <w:pPr>
        <w:spacing w:line="360" w:lineRule="auto"/>
        <w:ind w:firstLine="720"/>
        <w:rPr>
          <w:rFonts w:ascii="Calibri" w:hAnsi="Calibri" w:cs="Calibri"/>
          <w:sz w:val="24"/>
        </w:rPr>
      </w:pPr>
      <w:bookmarkStart w:id="2" w:name="_Hlk149220126"/>
      <m:oMath>
        <m:r>
          <w:rPr>
            <w:rFonts w:ascii="Cambria Math" w:hAnsi="Cambria Math" w:cs="Calibri"/>
            <w:sz w:val="24"/>
          </w:rPr>
          <m:t>We=</m:t>
        </m:r>
        <m:f>
          <m:fPr>
            <m:ctrlPr>
              <w:rPr>
                <w:rFonts w:ascii="Cambria Math" w:hAnsi="Cambria Math" w:cs="Calibri"/>
                <w:i/>
                <w:sz w:val="24"/>
              </w:rPr>
            </m:ctrlPr>
          </m:fPr>
          <m:num>
            <m:r>
              <w:rPr>
                <w:rFonts w:ascii="Cambria Math" w:hAnsi="Cambria Math" w:cs="Calibri"/>
                <w:sz w:val="24"/>
              </w:rPr>
              <m:t>2Rρ</m:t>
            </m:r>
            <m:sSubSup>
              <m:sSubSupPr>
                <m:ctrlPr>
                  <w:rPr>
                    <w:rFonts w:ascii="Cambria Math" w:hAnsi="Cambria Math" w:cs="Calibri"/>
                    <w:i/>
                    <w:sz w:val="24"/>
                  </w:rPr>
                </m:ctrlPr>
              </m:sSubSupPr>
              <m:e>
                <m:r>
                  <w:rPr>
                    <w:rFonts w:ascii="Cambria Math" w:hAnsi="Cambria Math" w:cs="Calibri"/>
                    <w:sz w:val="24"/>
                  </w:rPr>
                  <m:t>u</m:t>
                </m:r>
              </m:e>
              <m:sub>
                <m:r>
                  <w:rPr>
                    <w:rFonts w:ascii="Cambria Math" w:hAnsi="Cambria Math" w:cs="Calibri"/>
                    <w:sz w:val="24"/>
                  </w:rPr>
                  <m:t>0</m:t>
                </m:r>
              </m:sub>
              <m:sup>
                <m:r>
                  <w:rPr>
                    <w:rFonts w:ascii="Cambria Math" w:hAnsi="Cambria Math" w:cs="Calibri"/>
                    <w:sz w:val="24"/>
                  </w:rPr>
                  <m:t>2</m:t>
                </m:r>
              </m:sup>
            </m:sSubSup>
          </m:num>
          <m:den>
            <m:r>
              <w:rPr>
                <w:rFonts w:ascii="Cambria Math" w:hAnsi="Cambria Math" w:cs="Calibri"/>
                <w:sz w:val="24"/>
              </w:rPr>
              <m:t>γ</m:t>
            </m:r>
          </m:den>
        </m:f>
      </m:oMath>
      <w:bookmarkEnd w:id="2"/>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t>S2</w:t>
      </w:r>
    </w:p>
    <w:p w14:paraId="4D64193E" w14:textId="1C99CF4F" w:rsidR="008A4D29" w:rsidRDefault="008A4D29" w:rsidP="008A4D29">
      <w:pPr>
        <w:spacing w:line="360" w:lineRule="auto"/>
        <w:rPr>
          <w:rFonts w:ascii="Calibri" w:hAnsi="Calibri" w:cs="Calibri"/>
          <w:sz w:val="24"/>
        </w:rPr>
      </w:pPr>
      <w:r>
        <w:rPr>
          <w:rFonts w:ascii="Calibri" w:hAnsi="Calibri" w:cs="Calibri"/>
          <w:sz w:val="24"/>
        </w:rPr>
        <w:t xml:space="preserve">In this equation, the only new variable is </w:t>
      </w:r>
      <m:oMath>
        <m:sSubSup>
          <m:sSubSupPr>
            <m:ctrlPr>
              <w:rPr>
                <w:rFonts w:ascii="Cambria Math" w:hAnsi="Cambria Math" w:cs="Calibri"/>
                <w:i/>
                <w:sz w:val="24"/>
              </w:rPr>
            </m:ctrlPr>
          </m:sSubSupPr>
          <m:e>
            <m:r>
              <w:rPr>
                <w:rFonts w:ascii="Cambria Math" w:hAnsi="Cambria Math" w:cs="Calibri"/>
                <w:sz w:val="24"/>
              </w:rPr>
              <m:t>u</m:t>
            </m:r>
          </m:e>
          <m:sub>
            <m:r>
              <w:rPr>
                <w:rFonts w:ascii="Cambria Math" w:hAnsi="Cambria Math" w:cs="Calibri"/>
                <w:sz w:val="24"/>
              </w:rPr>
              <m:t>0</m:t>
            </m:r>
          </m:sub>
          <m:sup>
            <m:r>
              <w:rPr>
                <w:rFonts w:ascii="Cambria Math" w:hAnsi="Cambria Math" w:cs="Calibri"/>
                <w:sz w:val="24"/>
              </w:rPr>
              <m:t>2</m:t>
            </m:r>
          </m:sup>
        </m:sSubSup>
      </m:oMath>
      <w:r>
        <w:rPr>
          <w:rFonts w:ascii="Calibri" w:hAnsi="Calibri" w:cs="Calibri"/>
          <w:sz w:val="24"/>
        </w:rPr>
        <w:t xml:space="preserve"> and it denotes the velocity of the droplet. The location of a vibrating plate considering a sinusoidal can be described by the following equation S3.</w:t>
      </w:r>
    </w:p>
    <w:p w14:paraId="4C647DF2" w14:textId="373E8233" w:rsidR="008A4D29" w:rsidRDefault="008A4D29" w:rsidP="008A4D29">
      <w:pPr>
        <w:spacing w:line="360" w:lineRule="auto"/>
        <w:ind w:firstLine="720"/>
        <w:rPr>
          <w:rFonts w:ascii="Calibri" w:hAnsi="Calibri" w:cs="Calibri"/>
          <w:sz w:val="24"/>
        </w:rPr>
      </w:pPr>
      <m:oMath>
        <m:r>
          <w:rPr>
            <w:rFonts w:ascii="Cambria Math" w:hAnsi="Cambria Math" w:cs="Calibri"/>
            <w:sz w:val="24"/>
          </w:rPr>
          <m:t>f</m:t>
        </m:r>
        <m:d>
          <m:dPr>
            <m:ctrlPr>
              <w:rPr>
                <w:rFonts w:ascii="Cambria Math" w:hAnsi="Cambria Math" w:cs="Calibri"/>
                <w:i/>
                <w:sz w:val="24"/>
              </w:rPr>
            </m:ctrlPr>
          </m:dPr>
          <m:e>
            <m:r>
              <w:rPr>
                <w:rFonts w:ascii="Cambria Math" w:hAnsi="Cambria Math" w:cs="Calibri"/>
                <w:sz w:val="24"/>
              </w:rPr>
              <m:t>t</m:t>
            </m:r>
          </m:e>
        </m:d>
        <m:r>
          <w:rPr>
            <w:rFonts w:ascii="Cambria Math" w:hAnsi="Cambria Math" w:cs="Calibri"/>
            <w:sz w:val="24"/>
          </w:rPr>
          <m:t>=A∙</m:t>
        </m:r>
        <m:r>
          <m:rPr>
            <m:sty m:val="p"/>
          </m:rPr>
          <w:rPr>
            <w:rFonts w:ascii="Cambria Math" w:hAnsi="Cambria Math" w:cs="Calibri"/>
            <w:sz w:val="24"/>
          </w:rPr>
          <m:t>sin⁡</m:t>
        </m:r>
        <m:r>
          <w:rPr>
            <w:rFonts w:ascii="Cambria Math" w:hAnsi="Cambria Math" w:cs="Calibri"/>
            <w:sz w:val="24"/>
          </w:rPr>
          <m:t>(ωt)</m:t>
        </m:r>
      </m:oMath>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t>S3</w:t>
      </w:r>
    </w:p>
    <w:p w14:paraId="34E0A7DE" w14:textId="2CD7FC39" w:rsidR="003A536B" w:rsidRDefault="00A258F1" w:rsidP="008A4D29">
      <w:pPr>
        <w:spacing w:line="360" w:lineRule="auto"/>
        <w:rPr>
          <w:rFonts w:ascii="Calibri" w:hAnsi="Calibri" w:cs="Calibri"/>
          <w:sz w:val="24"/>
        </w:rPr>
      </w:pPr>
      <w:r>
        <w:rPr>
          <w:rFonts w:ascii="Calibri" w:hAnsi="Calibri" w:cs="Calibri"/>
          <w:sz w:val="24"/>
        </w:rPr>
        <w:t xml:space="preserve">Here, </w:t>
      </w:r>
      <w:r w:rsidRPr="00A258F1">
        <w:rPr>
          <w:rFonts w:ascii="Calibri" w:hAnsi="Calibri" w:cs="Calibri"/>
          <w:i/>
          <w:sz w:val="24"/>
        </w:rPr>
        <w:t>A</w:t>
      </w:r>
      <w:r>
        <w:rPr>
          <w:rFonts w:ascii="Calibri" w:hAnsi="Calibri" w:cs="Calibri"/>
          <w:sz w:val="24"/>
        </w:rPr>
        <w:t xml:space="preserve"> denotes the amplitude of the vibration and </w:t>
      </w:r>
      <w:r w:rsidRPr="00A258F1">
        <w:rPr>
          <w:rFonts w:ascii="Calibri" w:hAnsi="Calibri" w:cs="Calibri"/>
          <w:i/>
          <w:sz w:val="24"/>
        </w:rPr>
        <w:t>ω</w:t>
      </w:r>
      <w:r>
        <w:rPr>
          <w:rFonts w:ascii="Calibri" w:hAnsi="Calibri" w:cs="Calibri"/>
          <w:sz w:val="24"/>
        </w:rPr>
        <w:t xml:space="preserve"> </w:t>
      </w:r>
      <w:r w:rsidR="003A536B">
        <w:rPr>
          <w:rFonts w:ascii="Calibri" w:hAnsi="Calibri" w:cs="Calibri"/>
          <w:sz w:val="24"/>
        </w:rPr>
        <w:t xml:space="preserve">is the </w:t>
      </w:r>
      <w:r w:rsidR="003A536B" w:rsidRPr="003A536B">
        <w:rPr>
          <w:rFonts w:ascii="Calibri" w:hAnsi="Calibri" w:cs="Calibri"/>
          <w:sz w:val="24"/>
        </w:rPr>
        <w:t>angular velocity</w:t>
      </w:r>
      <w:r w:rsidR="003A536B">
        <w:rPr>
          <w:rFonts w:ascii="Calibri" w:hAnsi="Calibri" w:cs="Calibri"/>
          <w:sz w:val="24"/>
        </w:rPr>
        <w:t>. The angular velocity can be expressed by using the frequency (</w:t>
      </w:r>
      <w:r w:rsidR="003A536B" w:rsidRPr="003A536B">
        <w:rPr>
          <w:rFonts w:ascii="Calibri" w:hAnsi="Calibri" w:cs="Calibri"/>
          <w:i/>
          <w:sz w:val="24"/>
        </w:rPr>
        <w:t>f</w:t>
      </w:r>
      <w:r w:rsidR="003A536B">
        <w:rPr>
          <w:rFonts w:ascii="Calibri" w:hAnsi="Calibri" w:cs="Calibri"/>
          <w:sz w:val="24"/>
        </w:rPr>
        <w:t xml:space="preserve">) of the vibrating plate. </w:t>
      </w:r>
      <w:r w:rsidR="003A536B">
        <w:rPr>
          <w:rFonts w:ascii="Calibri" w:hAnsi="Calibri" w:cs="Calibri"/>
          <w:i/>
          <w:sz w:val="24"/>
        </w:rPr>
        <w:t>ω</w:t>
      </w:r>
      <w:r w:rsidR="003A536B" w:rsidRPr="003A536B">
        <w:rPr>
          <w:rFonts w:ascii="Calibri" w:hAnsi="Calibri" w:cs="Calibri"/>
          <w:sz w:val="24"/>
        </w:rPr>
        <w:t xml:space="preserve"> =</w:t>
      </w:r>
      <w:r w:rsidR="003A536B">
        <w:rPr>
          <w:rFonts w:ascii="Calibri" w:hAnsi="Calibri" w:cs="Calibri"/>
          <w:sz w:val="24"/>
        </w:rPr>
        <w:t xml:space="preserve"> 2 π f, resulting in Equation S4.</w:t>
      </w:r>
    </w:p>
    <w:p w14:paraId="39A31CFC" w14:textId="6C18862D" w:rsidR="003A536B" w:rsidRDefault="003A536B" w:rsidP="003A536B">
      <w:pPr>
        <w:spacing w:line="360" w:lineRule="auto"/>
        <w:ind w:firstLine="720"/>
        <w:rPr>
          <w:rFonts w:ascii="Calibri" w:hAnsi="Calibri" w:cs="Calibri"/>
          <w:sz w:val="24"/>
        </w:rPr>
      </w:pPr>
      <w:r>
        <w:rPr>
          <w:rFonts w:ascii="Calibri" w:hAnsi="Calibri" w:cs="Calibri"/>
          <w:sz w:val="24"/>
        </w:rPr>
        <w:t xml:space="preserve"> </w:t>
      </w:r>
      <m:oMath>
        <m:r>
          <w:rPr>
            <w:rFonts w:ascii="Cambria Math" w:hAnsi="Cambria Math" w:cs="Calibri"/>
            <w:sz w:val="24"/>
          </w:rPr>
          <m:t>f</m:t>
        </m:r>
        <m:d>
          <m:dPr>
            <m:ctrlPr>
              <w:rPr>
                <w:rFonts w:ascii="Cambria Math" w:hAnsi="Cambria Math" w:cs="Calibri"/>
                <w:i/>
                <w:sz w:val="24"/>
              </w:rPr>
            </m:ctrlPr>
          </m:dPr>
          <m:e>
            <m:r>
              <w:rPr>
                <w:rFonts w:ascii="Cambria Math" w:hAnsi="Cambria Math" w:cs="Calibri"/>
                <w:sz w:val="24"/>
              </w:rPr>
              <m:t>t</m:t>
            </m:r>
          </m:e>
        </m:d>
        <m:r>
          <w:rPr>
            <w:rFonts w:ascii="Cambria Math" w:hAnsi="Cambria Math" w:cs="Calibri"/>
            <w:sz w:val="24"/>
          </w:rPr>
          <m:t>=A∙</m:t>
        </m:r>
        <m:r>
          <m:rPr>
            <m:sty m:val="p"/>
          </m:rPr>
          <w:rPr>
            <w:rFonts w:ascii="Cambria Math" w:hAnsi="Cambria Math" w:cs="Calibri"/>
            <w:sz w:val="24"/>
          </w:rPr>
          <m:t>sin⁡</m:t>
        </m:r>
        <m:r>
          <w:rPr>
            <w:rFonts w:ascii="Cambria Math" w:hAnsi="Cambria Math" w:cs="Calibri"/>
            <w:sz w:val="24"/>
          </w:rPr>
          <m:t>(2</m:t>
        </m:r>
        <m:r>
          <m:rPr>
            <m:sty m:val="p"/>
          </m:rPr>
          <w:rPr>
            <w:rFonts w:ascii="Cambria Math" w:hAnsi="Cambria Math" w:cs="Calibri"/>
            <w:sz w:val="24"/>
          </w:rPr>
          <m:t>πf</m:t>
        </m:r>
        <m:r>
          <w:rPr>
            <w:rFonts w:ascii="Cambria Math" w:hAnsi="Cambria Math" w:cs="Calibri"/>
            <w:sz w:val="24"/>
          </w:rPr>
          <m:t>t)</m:t>
        </m:r>
      </m:oMath>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t>S4</w:t>
      </w:r>
    </w:p>
    <w:p w14:paraId="03E06E5A" w14:textId="3389B2F7" w:rsidR="003A536B" w:rsidRDefault="003A536B" w:rsidP="003A536B">
      <w:pPr>
        <w:spacing w:line="360" w:lineRule="auto"/>
        <w:rPr>
          <w:rFonts w:ascii="Calibri" w:hAnsi="Calibri" w:cs="Calibri"/>
          <w:sz w:val="24"/>
        </w:rPr>
      </w:pPr>
      <w:r>
        <w:rPr>
          <w:rFonts w:ascii="Calibri" w:hAnsi="Calibri" w:cs="Calibri"/>
          <w:sz w:val="24"/>
        </w:rPr>
        <w:t>The velocity at any given time (t) can be determined by the first derivative of Equation S4, resulting in equation S5.</w:t>
      </w:r>
    </w:p>
    <w:p w14:paraId="44A38240" w14:textId="3D13A13C" w:rsidR="003A536B" w:rsidRDefault="003A536B" w:rsidP="003A536B">
      <w:pPr>
        <w:spacing w:line="360" w:lineRule="auto"/>
        <w:ind w:firstLine="720"/>
        <w:rPr>
          <w:rFonts w:ascii="Calibri" w:hAnsi="Calibri" w:cs="Calibri"/>
          <w:sz w:val="24"/>
        </w:rPr>
      </w:pPr>
      <m:oMath>
        <m:r>
          <w:rPr>
            <w:rFonts w:ascii="Cambria Math" w:hAnsi="Cambria Math" w:cs="Calibri"/>
            <w:sz w:val="24"/>
          </w:rPr>
          <m:t>f'</m:t>
        </m:r>
        <m:d>
          <m:dPr>
            <m:ctrlPr>
              <w:rPr>
                <w:rFonts w:ascii="Cambria Math" w:hAnsi="Cambria Math" w:cs="Calibri"/>
                <w:i/>
                <w:sz w:val="24"/>
              </w:rPr>
            </m:ctrlPr>
          </m:dPr>
          <m:e>
            <m:r>
              <w:rPr>
                <w:rFonts w:ascii="Cambria Math" w:hAnsi="Cambria Math" w:cs="Calibri"/>
                <w:sz w:val="24"/>
              </w:rPr>
              <m:t>t</m:t>
            </m:r>
          </m:e>
        </m:d>
        <m:r>
          <w:rPr>
            <w:rFonts w:ascii="Cambria Math" w:hAnsi="Cambria Math" w:cs="Calibri"/>
            <w:sz w:val="24"/>
          </w:rPr>
          <m:t>=A2</m:t>
        </m:r>
        <m:r>
          <m:rPr>
            <m:sty m:val="p"/>
          </m:rPr>
          <w:rPr>
            <w:rFonts w:ascii="Cambria Math" w:hAnsi="Cambria Math" w:cs="Calibri"/>
            <w:sz w:val="24"/>
          </w:rPr>
          <m:t>πf</m:t>
        </m:r>
        <m:r>
          <w:rPr>
            <w:rFonts w:ascii="Cambria Math" w:hAnsi="Cambria Math" w:cs="Calibri"/>
            <w:sz w:val="24"/>
          </w:rPr>
          <m:t>∙</m:t>
        </m:r>
        <m:r>
          <m:rPr>
            <m:sty m:val="p"/>
          </m:rPr>
          <w:rPr>
            <w:rFonts w:ascii="Cambria Math" w:hAnsi="Cambria Math" w:cs="Calibri"/>
            <w:sz w:val="24"/>
          </w:rPr>
          <m:t>cos⁡</m:t>
        </m:r>
        <m:r>
          <w:rPr>
            <w:rFonts w:ascii="Cambria Math" w:hAnsi="Cambria Math" w:cs="Calibri"/>
            <w:sz w:val="24"/>
          </w:rPr>
          <m:t>(2</m:t>
        </m:r>
        <m:r>
          <m:rPr>
            <m:sty m:val="p"/>
          </m:rPr>
          <w:rPr>
            <w:rFonts w:ascii="Cambria Math" w:hAnsi="Cambria Math" w:cs="Calibri"/>
            <w:sz w:val="24"/>
          </w:rPr>
          <m:t>πf</m:t>
        </m:r>
        <m:r>
          <w:rPr>
            <w:rFonts w:ascii="Cambria Math" w:hAnsi="Cambria Math" w:cs="Calibri"/>
            <w:sz w:val="24"/>
          </w:rPr>
          <m:t>t)</m:t>
        </m:r>
      </m:oMath>
      <w:r>
        <w:rPr>
          <w:rFonts w:ascii="Calibri" w:hAnsi="Calibri" w:cs="Calibri"/>
          <w:sz w:val="24"/>
        </w:rPr>
        <w:tab/>
      </w:r>
      <w:r>
        <w:rPr>
          <w:rFonts w:ascii="Calibri" w:hAnsi="Calibri" w:cs="Calibri"/>
          <w:sz w:val="24"/>
        </w:rPr>
        <w:tab/>
      </w:r>
      <w:r>
        <w:rPr>
          <w:rFonts w:ascii="Calibri" w:hAnsi="Calibri" w:cs="Calibri"/>
          <w:sz w:val="24"/>
        </w:rPr>
        <w:tab/>
        <w:t>S5</w:t>
      </w:r>
    </w:p>
    <w:p w14:paraId="351D4BDF" w14:textId="21C3C2FC" w:rsidR="003A536B" w:rsidRDefault="003A536B" w:rsidP="003A536B">
      <w:pPr>
        <w:spacing w:line="360" w:lineRule="auto"/>
        <w:rPr>
          <w:rFonts w:ascii="Calibri" w:hAnsi="Calibri" w:cs="Calibri"/>
          <w:sz w:val="24"/>
        </w:rPr>
      </w:pPr>
      <w:r>
        <w:rPr>
          <w:rFonts w:ascii="Calibri" w:hAnsi="Calibri" w:cs="Calibri"/>
          <w:sz w:val="24"/>
        </w:rPr>
        <w:t xml:space="preserve">The cosine of 2πft at the highest velocity </w:t>
      </w:r>
      <w:r w:rsidR="007E0AFD">
        <w:rPr>
          <w:rFonts w:ascii="Calibri" w:hAnsi="Calibri" w:cs="Calibri"/>
          <w:sz w:val="24"/>
        </w:rPr>
        <w:t>(</w:t>
      </w:r>
      <w:proofErr w:type="spellStart"/>
      <w:r w:rsidR="007E0AFD" w:rsidRPr="007E0AFD">
        <w:rPr>
          <w:rFonts w:ascii="Calibri" w:hAnsi="Calibri" w:cs="Calibri"/>
          <w:i/>
          <w:sz w:val="24"/>
        </w:rPr>
        <w:t>u</w:t>
      </w:r>
      <w:r w:rsidR="007E0AFD" w:rsidRPr="007E0AFD">
        <w:rPr>
          <w:rFonts w:ascii="Calibri" w:hAnsi="Calibri" w:cs="Calibri"/>
          <w:sz w:val="24"/>
          <w:vertAlign w:val="subscript"/>
        </w:rPr>
        <w:t>max</w:t>
      </w:r>
      <w:proofErr w:type="spellEnd"/>
      <w:r w:rsidR="007E0AFD">
        <w:rPr>
          <w:rFonts w:ascii="Calibri" w:hAnsi="Calibri" w:cs="Calibri"/>
          <w:sz w:val="24"/>
        </w:rPr>
        <w:t xml:space="preserve">) </w:t>
      </w:r>
      <w:r>
        <w:rPr>
          <w:rFonts w:ascii="Calibri" w:hAnsi="Calibri" w:cs="Calibri"/>
          <w:sz w:val="24"/>
        </w:rPr>
        <w:t>is 1, and thus the velocity can be approximated with known vibration frequency and amplitude.</w:t>
      </w:r>
    </w:p>
    <w:p w14:paraId="7415AEB3" w14:textId="5C0BCD57" w:rsidR="008A4D29" w:rsidRDefault="004924DD" w:rsidP="007E0AFD">
      <w:pPr>
        <w:spacing w:line="360" w:lineRule="auto"/>
        <w:ind w:firstLine="720"/>
        <w:rPr>
          <w:rFonts w:ascii="Calibri" w:hAnsi="Calibri" w:cs="Calibri"/>
          <w:sz w:val="24"/>
        </w:rPr>
      </w:pPr>
      <m:oMath>
        <m:sSub>
          <m:sSubPr>
            <m:ctrlPr>
              <w:rPr>
                <w:rFonts w:ascii="Cambria Math" w:hAnsi="Cambria Math" w:cs="Calibri"/>
                <w:i/>
                <w:sz w:val="24"/>
              </w:rPr>
            </m:ctrlPr>
          </m:sSubPr>
          <m:e>
            <m:r>
              <w:rPr>
                <w:rFonts w:ascii="Cambria Math" w:hAnsi="Cambria Math" w:cs="Calibri"/>
                <w:sz w:val="24"/>
              </w:rPr>
              <m:t>u</m:t>
            </m:r>
          </m:e>
          <m:sub>
            <m:r>
              <w:rPr>
                <w:rFonts w:ascii="Cambria Math" w:hAnsi="Cambria Math" w:cs="Calibri"/>
                <w:sz w:val="24"/>
              </w:rPr>
              <m:t>max</m:t>
            </m:r>
          </m:sub>
        </m:sSub>
        <m:r>
          <w:rPr>
            <w:rFonts w:ascii="Cambria Math" w:hAnsi="Cambria Math" w:cs="Calibri"/>
            <w:sz w:val="24"/>
          </w:rPr>
          <m:t>=2∙A∙</m:t>
        </m:r>
        <m:r>
          <m:rPr>
            <m:sty m:val="p"/>
          </m:rPr>
          <w:rPr>
            <w:rFonts w:ascii="Cambria Math" w:hAnsi="Cambria Math" w:cs="Calibri"/>
            <w:sz w:val="24"/>
          </w:rPr>
          <m:t>π∙f</m:t>
        </m:r>
      </m:oMath>
      <w:r w:rsidR="007E0AFD">
        <w:rPr>
          <w:rFonts w:ascii="Calibri" w:hAnsi="Calibri" w:cs="Calibri"/>
          <w:sz w:val="24"/>
        </w:rPr>
        <w:tab/>
      </w:r>
      <w:r w:rsidR="007E0AFD">
        <w:rPr>
          <w:rFonts w:ascii="Calibri" w:hAnsi="Calibri" w:cs="Calibri"/>
          <w:sz w:val="24"/>
        </w:rPr>
        <w:tab/>
      </w:r>
      <w:r w:rsidR="007E0AFD">
        <w:rPr>
          <w:rFonts w:ascii="Calibri" w:hAnsi="Calibri" w:cs="Calibri"/>
          <w:sz w:val="24"/>
        </w:rPr>
        <w:tab/>
      </w:r>
      <w:r w:rsidR="007E0AFD">
        <w:rPr>
          <w:rFonts w:ascii="Calibri" w:hAnsi="Calibri" w:cs="Calibri"/>
          <w:sz w:val="24"/>
        </w:rPr>
        <w:tab/>
        <w:t>S6</w:t>
      </w:r>
    </w:p>
    <w:p w14:paraId="4BD1679C" w14:textId="60FC45AD" w:rsidR="00D83FF8" w:rsidRPr="00BF656E" w:rsidRDefault="00D83FF8" w:rsidP="00D83FF8">
      <w:pPr>
        <w:pStyle w:val="NoSpacing"/>
        <w:rPr>
          <w:rFonts w:ascii="Calibri" w:hAnsi="Calibri" w:cs="Calibri"/>
        </w:rPr>
      </w:pPr>
      <w:r w:rsidRPr="00BF656E">
        <w:rPr>
          <w:rFonts w:ascii="Calibri" w:hAnsi="Calibri" w:cs="Calibri"/>
        </w:rPr>
        <w:lastRenderedPageBreak/>
        <w:t xml:space="preserve">Table S1 </w:t>
      </w:r>
      <w:proofErr w:type="spellStart"/>
      <w:r w:rsidRPr="00BF656E">
        <w:rPr>
          <w:rFonts w:ascii="Calibri" w:hAnsi="Calibri" w:cs="Calibri"/>
        </w:rPr>
        <w:t>Ohnesorge</w:t>
      </w:r>
      <w:proofErr w:type="spellEnd"/>
      <w:r w:rsidRPr="00BF656E">
        <w:rPr>
          <w:rFonts w:ascii="Calibri" w:hAnsi="Calibri" w:cs="Calibri"/>
        </w:rPr>
        <w:t xml:space="preserve"> and Weber numbers dependent on the droplet volume. The Weber numbers were calculated for a</w:t>
      </w:r>
      <w:r w:rsidR="00BF656E" w:rsidRPr="00BF656E">
        <w:rPr>
          <w:rFonts w:ascii="Calibri" w:hAnsi="Calibri" w:cs="Calibri"/>
        </w:rPr>
        <w:t xml:space="preserve"> drive frequency of 27.5 Hz and either </w:t>
      </w:r>
      <w:proofErr w:type="gramStart"/>
      <w:r w:rsidR="00BF656E" w:rsidRPr="00BF656E">
        <w:rPr>
          <w:rFonts w:ascii="Calibri" w:hAnsi="Calibri" w:cs="Calibri"/>
        </w:rPr>
        <w:t>3.3 or 1.1 mm</w:t>
      </w:r>
      <w:proofErr w:type="gramEnd"/>
      <w:r w:rsidR="00BF656E" w:rsidRPr="00BF656E">
        <w:rPr>
          <w:rFonts w:ascii="Calibri" w:hAnsi="Calibri" w:cs="Calibri"/>
        </w:rPr>
        <w:t xml:space="preserve"> amplitude.</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2520"/>
        <w:gridCol w:w="1620"/>
        <w:gridCol w:w="1821"/>
      </w:tblGrid>
      <w:tr w:rsidR="00E86633" w:rsidRPr="008A4D29" w14:paraId="181EF588" w14:textId="13245C79" w:rsidTr="00E86633">
        <w:trPr>
          <w:trHeight w:val="300"/>
        </w:trPr>
        <w:tc>
          <w:tcPr>
            <w:tcW w:w="2335" w:type="dxa"/>
            <w:shd w:val="clear" w:color="auto" w:fill="auto"/>
            <w:noWrap/>
            <w:vAlign w:val="bottom"/>
            <w:hideMark/>
          </w:tcPr>
          <w:p w14:paraId="118CC0C1" w14:textId="05074B9B" w:rsidR="00E86633" w:rsidRPr="008A4D29" w:rsidRDefault="00E86633" w:rsidP="008A4D29">
            <w:pPr>
              <w:widowControl/>
              <w:spacing w:after="0" w:line="240" w:lineRule="auto"/>
              <w:jc w:val="left"/>
              <w:rPr>
                <w:rFonts w:ascii="Calibri" w:eastAsia="Times New Roman" w:hAnsi="Calibri" w:cs="Calibri"/>
                <w:kern w:val="0"/>
                <w:lang w:val="de-DE" w:eastAsia="en-US"/>
                <w14:ligatures w14:val="none"/>
              </w:rPr>
            </w:pPr>
            <w:r w:rsidRPr="008A4D29">
              <w:rPr>
                <w:rFonts w:ascii="Calibri" w:eastAsia="Times New Roman" w:hAnsi="Calibri" w:cs="Calibri"/>
                <w:kern w:val="0"/>
                <w:lang w:eastAsia="en-US"/>
                <w14:ligatures w14:val="none"/>
              </w:rPr>
              <w:t xml:space="preserve">Droplet volume in </w:t>
            </w:r>
            <w:r w:rsidRPr="008A4D29">
              <w:rPr>
                <w:rFonts w:ascii="Calibri" w:eastAsia="Times New Roman" w:hAnsi="Calibri" w:cs="Calibri"/>
                <w:kern w:val="0"/>
                <w:lang w:val="de-DE" w:eastAsia="en-US"/>
                <w14:ligatures w14:val="none"/>
              </w:rPr>
              <w:t>µL</w:t>
            </w:r>
          </w:p>
        </w:tc>
        <w:tc>
          <w:tcPr>
            <w:tcW w:w="2520" w:type="dxa"/>
            <w:shd w:val="clear" w:color="auto" w:fill="auto"/>
            <w:noWrap/>
            <w:vAlign w:val="bottom"/>
            <w:hideMark/>
          </w:tcPr>
          <w:p w14:paraId="5FCB5F96" w14:textId="77777777" w:rsidR="00E86633" w:rsidRPr="008A4D29" w:rsidRDefault="00E86633" w:rsidP="008A4D29">
            <w:pPr>
              <w:widowControl/>
              <w:spacing w:after="0" w:line="240" w:lineRule="auto"/>
              <w:jc w:val="left"/>
              <w:rPr>
                <w:rFonts w:ascii="Calibri" w:eastAsia="Times New Roman" w:hAnsi="Calibri" w:cs="Calibri"/>
                <w:color w:val="000000"/>
                <w:kern w:val="0"/>
                <w:lang w:eastAsia="en-US"/>
                <w14:ligatures w14:val="none"/>
              </w:rPr>
            </w:pPr>
            <w:proofErr w:type="spellStart"/>
            <w:r w:rsidRPr="008A4D29">
              <w:rPr>
                <w:rFonts w:ascii="Calibri" w:eastAsia="Times New Roman" w:hAnsi="Calibri" w:cs="Calibri"/>
                <w:color w:val="000000"/>
                <w:kern w:val="0"/>
                <w:lang w:eastAsia="en-US"/>
                <w14:ligatures w14:val="none"/>
              </w:rPr>
              <w:t>Ohnesorge</w:t>
            </w:r>
            <w:proofErr w:type="spellEnd"/>
            <w:r w:rsidRPr="008A4D29">
              <w:rPr>
                <w:rFonts w:ascii="Calibri" w:eastAsia="Times New Roman" w:hAnsi="Calibri" w:cs="Calibri"/>
                <w:color w:val="000000"/>
                <w:kern w:val="0"/>
                <w:lang w:eastAsia="en-US"/>
                <w14:ligatures w14:val="none"/>
              </w:rPr>
              <w:t xml:space="preserve"> number</w:t>
            </w:r>
          </w:p>
        </w:tc>
        <w:tc>
          <w:tcPr>
            <w:tcW w:w="1620" w:type="dxa"/>
          </w:tcPr>
          <w:p w14:paraId="60B30155" w14:textId="510D9C53" w:rsidR="00E86633" w:rsidRPr="008A4D29" w:rsidRDefault="00E86633" w:rsidP="008A4D29">
            <w:pPr>
              <w:widowControl/>
              <w:spacing w:after="0" w:line="240" w:lineRule="auto"/>
              <w:jc w:val="lef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Weber number</w:t>
            </w:r>
            <w:r>
              <w:rPr>
                <w:rFonts w:ascii="Calibri" w:eastAsia="Times New Roman" w:hAnsi="Calibri" w:cs="Calibri"/>
                <w:color w:val="000000"/>
                <w:kern w:val="0"/>
                <w:lang w:eastAsia="en-US"/>
                <w14:ligatures w14:val="none"/>
              </w:rPr>
              <w:t xml:space="preserve"> 3.3 mm</w:t>
            </w:r>
          </w:p>
        </w:tc>
        <w:tc>
          <w:tcPr>
            <w:tcW w:w="1821" w:type="dxa"/>
          </w:tcPr>
          <w:p w14:paraId="74FC3990" w14:textId="6A56B53F" w:rsidR="00E86633" w:rsidRPr="008A4D29" w:rsidRDefault="00E86633" w:rsidP="008A4D29">
            <w:pPr>
              <w:widowControl/>
              <w:spacing w:after="0" w:line="240" w:lineRule="auto"/>
              <w:jc w:val="lef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Weber number</w:t>
            </w:r>
            <w:r>
              <w:rPr>
                <w:rFonts w:ascii="Calibri" w:eastAsia="Times New Roman" w:hAnsi="Calibri" w:cs="Calibri"/>
                <w:color w:val="000000"/>
                <w:kern w:val="0"/>
                <w:lang w:eastAsia="en-US"/>
                <w14:ligatures w14:val="none"/>
              </w:rPr>
              <w:t xml:space="preserve"> 1.1 mm</w:t>
            </w:r>
          </w:p>
        </w:tc>
      </w:tr>
      <w:tr w:rsidR="00CA738A" w:rsidRPr="008A4D29" w14:paraId="0F3319FA" w14:textId="0B393E94" w:rsidTr="00FF7C25">
        <w:trPr>
          <w:trHeight w:val="300"/>
        </w:trPr>
        <w:tc>
          <w:tcPr>
            <w:tcW w:w="2335" w:type="dxa"/>
            <w:shd w:val="clear" w:color="auto" w:fill="auto"/>
            <w:noWrap/>
            <w:vAlign w:val="bottom"/>
            <w:hideMark/>
          </w:tcPr>
          <w:p w14:paraId="76BE156E" w14:textId="7777777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30</w:t>
            </w:r>
          </w:p>
        </w:tc>
        <w:tc>
          <w:tcPr>
            <w:tcW w:w="2520" w:type="dxa"/>
            <w:shd w:val="clear" w:color="auto" w:fill="auto"/>
            <w:noWrap/>
            <w:vAlign w:val="bottom"/>
            <w:hideMark/>
          </w:tcPr>
          <w:p w14:paraId="7549118C" w14:textId="42B7F411"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0.000939</w:t>
            </w:r>
          </w:p>
        </w:tc>
        <w:tc>
          <w:tcPr>
            <w:tcW w:w="1620" w:type="dxa"/>
            <w:vAlign w:val="bottom"/>
          </w:tcPr>
          <w:p w14:paraId="158D2E29" w14:textId="05EBD0DA"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22.11</w:t>
            </w:r>
          </w:p>
        </w:tc>
        <w:tc>
          <w:tcPr>
            <w:tcW w:w="1821" w:type="dxa"/>
            <w:vAlign w:val="bottom"/>
          </w:tcPr>
          <w:p w14:paraId="2E227195" w14:textId="730E7B3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2.45</w:t>
            </w:r>
          </w:p>
        </w:tc>
      </w:tr>
      <w:tr w:rsidR="00CA738A" w:rsidRPr="008A4D29" w14:paraId="60E507AE" w14:textId="7A6C3558" w:rsidTr="00FF7C25">
        <w:trPr>
          <w:trHeight w:val="300"/>
        </w:trPr>
        <w:tc>
          <w:tcPr>
            <w:tcW w:w="2335" w:type="dxa"/>
            <w:shd w:val="clear" w:color="auto" w:fill="auto"/>
            <w:noWrap/>
            <w:vAlign w:val="bottom"/>
            <w:hideMark/>
          </w:tcPr>
          <w:p w14:paraId="367857E0" w14:textId="7777777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100</w:t>
            </w:r>
          </w:p>
        </w:tc>
        <w:tc>
          <w:tcPr>
            <w:tcW w:w="2520" w:type="dxa"/>
            <w:shd w:val="clear" w:color="auto" w:fill="auto"/>
            <w:noWrap/>
            <w:vAlign w:val="bottom"/>
            <w:hideMark/>
          </w:tcPr>
          <w:p w14:paraId="41CFEDDD" w14:textId="261B04D9"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0.000768</w:t>
            </w:r>
          </w:p>
        </w:tc>
        <w:tc>
          <w:tcPr>
            <w:tcW w:w="1620" w:type="dxa"/>
            <w:vAlign w:val="bottom"/>
          </w:tcPr>
          <w:p w14:paraId="394ADC39" w14:textId="44391C88"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33.03</w:t>
            </w:r>
          </w:p>
        </w:tc>
        <w:tc>
          <w:tcPr>
            <w:tcW w:w="1821" w:type="dxa"/>
            <w:vAlign w:val="bottom"/>
          </w:tcPr>
          <w:p w14:paraId="24477778" w14:textId="43CEE405"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3.67</w:t>
            </w:r>
          </w:p>
        </w:tc>
      </w:tr>
      <w:tr w:rsidR="00CA738A" w:rsidRPr="008A4D29" w14:paraId="2DD817AE" w14:textId="64BEEBDE" w:rsidTr="00FF7C25">
        <w:trPr>
          <w:trHeight w:val="300"/>
        </w:trPr>
        <w:tc>
          <w:tcPr>
            <w:tcW w:w="2335" w:type="dxa"/>
            <w:shd w:val="clear" w:color="auto" w:fill="auto"/>
            <w:noWrap/>
            <w:vAlign w:val="bottom"/>
            <w:hideMark/>
          </w:tcPr>
          <w:p w14:paraId="4D649A97" w14:textId="7777777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250</w:t>
            </w:r>
          </w:p>
        </w:tc>
        <w:tc>
          <w:tcPr>
            <w:tcW w:w="2520" w:type="dxa"/>
            <w:shd w:val="clear" w:color="auto" w:fill="auto"/>
            <w:noWrap/>
            <w:vAlign w:val="bottom"/>
            <w:hideMark/>
          </w:tcPr>
          <w:p w14:paraId="278B80C7" w14:textId="7595B60C"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0.000659</w:t>
            </w:r>
          </w:p>
        </w:tc>
        <w:tc>
          <w:tcPr>
            <w:tcW w:w="1620" w:type="dxa"/>
            <w:vAlign w:val="bottom"/>
          </w:tcPr>
          <w:p w14:paraId="01C40A1D" w14:textId="71903473"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44.83</w:t>
            </w:r>
          </w:p>
        </w:tc>
        <w:tc>
          <w:tcPr>
            <w:tcW w:w="1821" w:type="dxa"/>
            <w:vAlign w:val="bottom"/>
          </w:tcPr>
          <w:p w14:paraId="0B6B831C" w14:textId="366E62BE"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4.98</w:t>
            </w:r>
          </w:p>
        </w:tc>
      </w:tr>
      <w:tr w:rsidR="00CA738A" w:rsidRPr="008A4D29" w14:paraId="118520EA" w14:textId="36918C62" w:rsidTr="00FF7C25">
        <w:trPr>
          <w:trHeight w:val="300"/>
        </w:trPr>
        <w:tc>
          <w:tcPr>
            <w:tcW w:w="2335" w:type="dxa"/>
            <w:shd w:val="clear" w:color="auto" w:fill="auto"/>
            <w:noWrap/>
            <w:vAlign w:val="bottom"/>
            <w:hideMark/>
          </w:tcPr>
          <w:p w14:paraId="56112954" w14:textId="7777777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500</w:t>
            </w:r>
          </w:p>
        </w:tc>
        <w:tc>
          <w:tcPr>
            <w:tcW w:w="2520" w:type="dxa"/>
            <w:shd w:val="clear" w:color="auto" w:fill="auto"/>
            <w:noWrap/>
            <w:vAlign w:val="bottom"/>
            <w:hideMark/>
          </w:tcPr>
          <w:p w14:paraId="6B6B616A" w14:textId="0B75D390"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0.000587</w:t>
            </w:r>
          </w:p>
        </w:tc>
        <w:tc>
          <w:tcPr>
            <w:tcW w:w="1620" w:type="dxa"/>
            <w:vAlign w:val="bottom"/>
          </w:tcPr>
          <w:p w14:paraId="0DDE490D" w14:textId="633E8C10"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56.48</w:t>
            </w:r>
          </w:p>
        </w:tc>
        <w:tc>
          <w:tcPr>
            <w:tcW w:w="1821" w:type="dxa"/>
            <w:vAlign w:val="bottom"/>
          </w:tcPr>
          <w:p w14:paraId="08C362D2" w14:textId="6314F7AC"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6.27</w:t>
            </w:r>
          </w:p>
        </w:tc>
      </w:tr>
      <w:tr w:rsidR="00CA738A" w:rsidRPr="008A4D29" w14:paraId="7C9A7749" w14:textId="4AB2D640" w:rsidTr="00FF7C25">
        <w:trPr>
          <w:trHeight w:val="300"/>
        </w:trPr>
        <w:tc>
          <w:tcPr>
            <w:tcW w:w="2335" w:type="dxa"/>
            <w:shd w:val="clear" w:color="auto" w:fill="auto"/>
            <w:noWrap/>
            <w:vAlign w:val="bottom"/>
            <w:hideMark/>
          </w:tcPr>
          <w:p w14:paraId="3B4C58CC" w14:textId="7777777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1000</w:t>
            </w:r>
          </w:p>
        </w:tc>
        <w:tc>
          <w:tcPr>
            <w:tcW w:w="2520" w:type="dxa"/>
            <w:shd w:val="clear" w:color="auto" w:fill="auto"/>
            <w:noWrap/>
            <w:vAlign w:val="bottom"/>
            <w:hideMark/>
          </w:tcPr>
          <w:p w14:paraId="7AF74EE4" w14:textId="4241EFB0"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0.000523</w:t>
            </w:r>
          </w:p>
        </w:tc>
        <w:tc>
          <w:tcPr>
            <w:tcW w:w="1620" w:type="dxa"/>
            <w:vAlign w:val="bottom"/>
          </w:tcPr>
          <w:p w14:paraId="11B95DBD" w14:textId="2818403B"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71.17</w:t>
            </w:r>
          </w:p>
        </w:tc>
        <w:tc>
          <w:tcPr>
            <w:tcW w:w="1821" w:type="dxa"/>
            <w:vAlign w:val="bottom"/>
          </w:tcPr>
          <w:p w14:paraId="49D2256C" w14:textId="4ACE3004"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7.90</w:t>
            </w:r>
          </w:p>
        </w:tc>
      </w:tr>
      <w:tr w:rsidR="00CA738A" w:rsidRPr="008A4D29" w14:paraId="75209028" w14:textId="1DF287B6" w:rsidTr="00FF7C25">
        <w:trPr>
          <w:trHeight w:val="300"/>
        </w:trPr>
        <w:tc>
          <w:tcPr>
            <w:tcW w:w="2335" w:type="dxa"/>
            <w:shd w:val="clear" w:color="auto" w:fill="auto"/>
            <w:noWrap/>
            <w:vAlign w:val="bottom"/>
            <w:hideMark/>
          </w:tcPr>
          <w:p w14:paraId="4CDF3277" w14:textId="77777777"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2000</w:t>
            </w:r>
          </w:p>
        </w:tc>
        <w:tc>
          <w:tcPr>
            <w:tcW w:w="2520" w:type="dxa"/>
            <w:shd w:val="clear" w:color="auto" w:fill="auto"/>
            <w:noWrap/>
            <w:vAlign w:val="bottom"/>
            <w:hideMark/>
          </w:tcPr>
          <w:p w14:paraId="299FDE51" w14:textId="76950B80"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sidRPr="008A4D29">
              <w:rPr>
                <w:rFonts w:ascii="Calibri" w:eastAsia="Times New Roman" w:hAnsi="Calibri" w:cs="Calibri"/>
                <w:color w:val="000000"/>
                <w:kern w:val="0"/>
                <w:lang w:eastAsia="en-US"/>
                <w14:ligatures w14:val="none"/>
              </w:rPr>
              <w:t>0.000466</w:t>
            </w:r>
          </w:p>
        </w:tc>
        <w:tc>
          <w:tcPr>
            <w:tcW w:w="1620" w:type="dxa"/>
            <w:vAlign w:val="bottom"/>
          </w:tcPr>
          <w:p w14:paraId="37833E37" w14:textId="3F95AA03"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89.67</w:t>
            </w:r>
          </w:p>
        </w:tc>
        <w:tc>
          <w:tcPr>
            <w:tcW w:w="1821" w:type="dxa"/>
            <w:vAlign w:val="bottom"/>
          </w:tcPr>
          <w:p w14:paraId="7C4D2509" w14:textId="4564E5BC" w:rsidR="00CA738A" w:rsidRPr="008A4D29" w:rsidRDefault="00CA738A" w:rsidP="00CA738A">
            <w:pPr>
              <w:widowControl/>
              <w:spacing w:after="0" w:line="240" w:lineRule="auto"/>
              <w:jc w:val="right"/>
              <w:rPr>
                <w:rFonts w:ascii="Calibri" w:eastAsia="Times New Roman" w:hAnsi="Calibri" w:cs="Calibri"/>
                <w:color w:val="000000"/>
                <w:kern w:val="0"/>
                <w:lang w:eastAsia="en-US"/>
                <w14:ligatures w14:val="none"/>
              </w:rPr>
            </w:pPr>
            <w:r>
              <w:rPr>
                <w:rFonts w:ascii="Calibri" w:hAnsi="Calibri" w:cs="Calibri"/>
                <w:color w:val="000000"/>
              </w:rPr>
              <w:t>9.96</w:t>
            </w:r>
          </w:p>
        </w:tc>
      </w:tr>
    </w:tbl>
    <w:p w14:paraId="5CAB0824" w14:textId="7A4BB512" w:rsidR="008A4D29" w:rsidRDefault="008A4D29" w:rsidP="008A4D29">
      <w:pPr>
        <w:spacing w:line="360" w:lineRule="auto"/>
        <w:rPr>
          <w:rFonts w:ascii="Calibri" w:hAnsi="Calibri" w:cs="Calibri"/>
          <w:sz w:val="24"/>
        </w:rPr>
      </w:pPr>
    </w:p>
    <w:p w14:paraId="456E68E0" w14:textId="539BAA6E" w:rsidR="00721C40" w:rsidRPr="002B2FF2" w:rsidRDefault="00721C40" w:rsidP="008A4D29">
      <w:pPr>
        <w:spacing w:line="360" w:lineRule="auto"/>
        <w:rPr>
          <w:rFonts w:ascii="Calibri" w:hAnsi="Calibri" w:cs="Calibri"/>
          <w:i/>
          <w:sz w:val="28"/>
        </w:rPr>
      </w:pPr>
      <w:r w:rsidRPr="002B2FF2">
        <w:rPr>
          <w:rFonts w:ascii="Calibri" w:hAnsi="Calibri" w:cs="Calibri"/>
          <w:i/>
          <w:sz w:val="28"/>
        </w:rPr>
        <w:t>Reynolds and Bond numbers</w:t>
      </w:r>
    </w:p>
    <w:p w14:paraId="6B50D702" w14:textId="63C015BF" w:rsidR="009A58B3" w:rsidRDefault="00721C40" w:rsidP="008A4D29">
      <w:pPr>
        <w:spacing w:line="360" w:lineRule="auto"/>
        <w:rPr>
          <w:rFonts w:ascii="Calibri" w:hAnsi="Calibri" w:cs="Calibri"/>
          <w:sz w:val="24"/>
        </w:rPr>
      </w:pPr>
      <w:r>
        <w:rPr>
          <w:rFonts w:ascii="Calibri" w:hAnsi="Calibri" w:cs="Calibri"/>
          <w:sz w:val="24"/>
        </w:rPr>
        <w:t>The Reynolds number is given by the following Equation S7.</w:t>
      </w:r>
    </w:p>
    <w:p w14:paraId="5B0F37D2" w14:textId="2CA2C5E2" w:rsidR="00721C40" w:rsidRDefault="00721C40" w:rsidP="00755357">
      <w:pPr>
        <w:spacing w:line="360" w:lineRule="auto"/>
        <w:ind w:firstLine="720"/>
        <w:rPr>
          <w:rFonts w:ascii="Calibri" w:hAnsi="Calibri" w:cs="Calibri"/>
          <w:sz w:val="24"/>
        </w:rPr>
      </w:pPr>
      <m:oMath>
        <m:r>
          <w:rPr>
            <w:rFonts w:ascii="Cambria Math" w:hAnsi="Cambria Math" w:cs="Calibri"/>
            <w:sz w:val="24"/>
          </w:rPr>
          <m:t>Re=</m:t>
        </m:r>
        <m:f>
          <m:fPr>
            <m:ctrlPr>
              <w:rPr>
                <w:rFonts w:ascii="Cambria Math" w:hAnsi="Cambria Math" w:cs="Calibri"/>
                <w:i/>
                <w:sz w:val="24"/>
              </w:rPr>
            </m:ctrlPr>
          </m:fPr>
          <m:num>
            <m:r>
              <w:rPr>
                <w:rFonts w:ascii="Cambria Math" w:hAnsi="Cambria Math" w:cs="Calibri"/>
                <w:sz w:val="24"/>
              </w:rPr>
              <m:t>2ρ</m:t>
            </m:r>
            <m:sSub>
              <m:sSubPr>
                <m:ctrlPr>
                  <w:rPr>
                    <w:rFonts w:ascii="Cambria Math" w:hAnsi="Cambria Math" w:cs="Calibri"/>
                    <w:i/>
                    <w:sz w:val="24"/>
                  </w:rPr>
                </m:ctrlPr>
              </m:sSubPr>
              <m:e>
                <m:r>
                  <w:rPr>
                    <w:rFonts w:ascii="Cambria Math" w:hAnsi="Cambria Math" w:cs="Calibri"/>
                    <w:sz w:val="24"/>
                  </w:rPr>
                  <m:t>u</m:t>
                </m:r>
              </m:e>
              <m:sub>
                <m:r>
                  <w:rPr>
                    <w:rFonts w:ascii="Cambria Math" w:hAnsi="Cambria Math" w:cs="Calibri"/>
                    <w:sz w:val="24"/>
                  </w:rPr>
                  <m:t>0</m:t>
                </m:r>
              </m:sub>
            </m:sSub>
            <m:r>
              <w:rPr>
                <w:rFonts w:ascii="Cambria Math" w:hAnsi="Cambria Math" w:cs="Calibri"/>
                <w:sz w:val="24"/>
              </w:rPr>
              <m:t>R</m:t>
            </m:r>
          </m:num>
          <m:den>
            <m:r>
              <w:rPr>
                <w:rFonts w:ascii="Cambria Math" w:hAnsi="Cambria Math" w:cs="Calibri"/>
                <w:sz w:val="24"/>
              </w:rPr>
              <m:t>μ</m:t>
            </m:r>
          </m:den>
        </m:f>
      </m:oMath>
      <w:r w:rsidR="00755357">
        <w:rPr>
          <w:rFonts w:ascii="Calibri" w:hAnsi="Calibri" w:cs="Calibri"/>
          <w:sz w:val="24"/>
        </w:rPr>
        <w:tab/>
      </w:r>
      <w:r w:rsidR="00755357">
        <w:rPr>
          <w:rFonts w:ascii="Calibri" w:hAnsi="Calibri" w:cs="Calibri"/>
          <w:sz w:val="24"/>
        </w:rPr>
        <w:tab/>
      </w:r>
      <w:r w:rsidR="00755357">
        <w:rPr>
          <w:rFonts w:ascii="Calibri" w:hAnsi="Calibri" w:cs="Calibri"/>
          <w:sz w:val="24"/>
        </w:rPr>
        <w:tab/>
      </w:r>
      <w:r w:rsidR="00755357">
        <w:rPr>
          <w:rFonts w:ascii="Calibri" w:hAnsi="Calibri" w:cs="Calibri"/>
          <w:sz w:val="24"/>
        </w:rPr>
        <w:tab/>
      </w:r>
      <w:r w:rsidR="00755357">
        <w:rPr>
          <w:rFonts w:ascii="Calibri" w:hAnsi="Calibri" w:cs="Calibri"/>
          <w:sz w:val="24"/>
        </w:rPr>
        <w:tab/>
        <w:t>S7</w:t>
      </w:r>
    </w:p>
    <w:p w14:paraId="7B8E32D5" w14:textId="362DE0CF" w:rsidR="000F13BE" w:rsidRPr="000F13BE" w:rsidRDefault="000F13BE" w:rsidP="000F13BE">
      <w:pPr>
        <w:pStyle w:val="NoSpacing"/>
        <w:rPr>
          <w:rFonts w:ascii="Calibri" w:hAnsi="Calibri" w:cs="Calibri"/>
        </w:rPr>
      </w:pPr>
      <w:r w:rsidRPr="000F13BE">
        <w:rPr>
          <w:rFonts w:ascii="Calibri" w:hAnsi="Calibri" w:cs="Calibri"/>
        </w:rPr>
        <w:t>Table S2 Reynolds number dependent on droplet volume</w:t>
      </w:r>
    </w:p>
    <w:tbl>
      <w:tblPr>
        <w:tblW w:w="7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610"/>
        <w:gridCol w:w="2700"/>
      </w:tblGrid>
      <w:tr w:rsidR="00C248C4" w:rsidRPr="00C248C4" w14:paraId="6A714876" w14:textId="77777777" w:rsidTr="000F13BE">
        <w:trPr>
          <w:trHeight w:val="300"/>
        </w:trPr>
        <w:tc>
          <w:tcPr>
            <w:tcW w:w="2155" w:type="dxa"/>
            <w:shd w:val="clear" w:color="auto" w:fill="auto"/>
            <w:noWrap/>
            <w:vAlign w:val="bottom"/>
            <w:hideMark/>
          </w:tcPr>
          <w:p w14:paraId="428CA671" w14:textId="4E9C116B" w:rsidR="00C248C4" w:rsidRPr="00C248C4" w:rsidRDefault="00C248C4" w:rsidP="00C248C4">
            <w:pPr>
              <w:widowControl/>
              <w:spacing w:after="0" w:line="240" w:lineRule="auto"/>
              <w:jc w:val="left"/>
              <w:rPr>
                <w:rFonts w:ascii="Times New Roman" w:eastAsia="Times New Roman" w:hAnsi="Times New Roman" w:cs="Times New Roman"/>
                <w:kern w:val="0"/>
                <w:sz w:val="24"/>
                <w:szCs w:val="24"/>
                <w:lang w:eastAsia="en-US"/>
                <w14:ligatures w14:val="none"/>
              </w:rPr>
            </w:pPr>
            <w:r w:rsidRPr="008A4D29">
              <w:rPr>
                <w:rFonts w:ascii="Calibri" w:eastAsia="Times New Roman" w:hAnsi="Calibri" w:cs="Calibri"/>
                <w:kern w:val="0"/>
                <w:lang w:eastAsia="en-US"/>
                <w14:ligatures w14:val="none"/>
              </w:rPr>
              <w:t xml:space="preserve">Droplet volume in </w:t>
            </w:r>
            <w:r w:rsidRPr="008A4D29">
              <w:rPr>
                <w:rFonts w:ascii="Calibri" w:eastAsia="Times New Roman" w:hAnsi="Calibri" w:cs="Calibri"/>
                <w:kern w:val="0"/>
                <w:lang w:val="de-DE" w:eastAsia="en-US"/>
                <w14:ligatures w14:val="none"/>
              </w:rPr>
              <w:t>µL</w:t>
            </w:r>
          </w:p>
        </w:tc>
        <w:tc>
          <w:tcPr>
            <w:tcW w:w="2610" w:type="dxa"/>
            <w:shd w:val="clear" w:color="auto" w:fill="auto"/>
            <w:noWrap/>
            <w:vAlign w:val="bottom"/>
            <w:hideMark/>
          </w:tcPr>
          <w:p w14:paraId="28DA0E46" w14:textId="12E2820F" w:rsidR="00C248C4" w:rsidRPr="00C248C4" w:rsidRDefault="00C248C4" w:rsidP="00C248C4">
            <w:pPr>
              <w:widowControl/>
              <w:spacing w:after="0" w:line="240" w:lineRule="auto"/>
              <w:jc w:val="lef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Reynolds number</w:t>
            </w:r>
            <w:r w:rsidR="00965D09">
              <w:rPr>
                <w:rFonts w:ascii="Calibri" w:eastAsia="Times New Roman" w:hAnsi="Calibri" w:cs="Calibri"/>
                <w:color w:val="000000"/>
                <w:kern w:val="0"/>
                <w:lang w:eastAsia="en-US"/>
                <w14:ligatures w14:val="none"/>
              </w:rPr>
              <w:t xml:space="preserve"> 3.3 mm</w:t>
            </w:r>
          </w:p>
        </w:tc>
        <w:tc>
          <w:tcPr>
            <w:tcW w:w="2700" w:type="dxa"/>
            <w:shd w:val="clear" w:color="auto" w:fill="auto"/>
            <w:noWrap/>
            <w:vAlign w:val="bottom"/>
            <w:hideMark/>
          </w:tcPr>
          <w:p w14:paraId="5062695F" w14:textId="70148BC3" w:rsidR="00C248C4" w:rsidRPr="00C248C4" w:rsidRDefault="00965D09" w:rsidP="00C248C4">
            <w:pPr>
              <w:widowControl/>
              <w:spacing w:after="0" w:line="240" w:lineRule="auto"/>
              <w:jc w:val="lef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Reynolds number</w:t>
            </w:r>
            <w:r>
              <w:rPr>
                <w:rFonts w:ascii="Calibri" w:eastAsia="Times New Roman" w:hAnsi="Calibri" w:cs="Calibri"/>
                <w:color w:val="000000"/>
                <w:kern w:val="0"/>
                <w:lang w:eastAsia="en-US"/>
                <w14:ligatures w14:val="none"/>
              </w:rPr>
              <w:t xml:space="preserve"> 1.1 mm</w:t>
            </w:r>
          </w:p>
        </w:tc>
      </w:tr>
      <w:tr w:rsidR="00C248C4" w:rsidRPr="00C248C4" w14:paraId="25DA32D3" w14:textId="77777777" w:rsidTr="000F13BE">
        <w:trPr>
          <w:trHeight w:val="300"/>
        </w:trPr>
        <w:tc>
          <w:tcPr>
            <w:tcW w:w="2155" w:type="dxa"/>
            <w:shd w:val="clear" w:color="auto" w:fill="auto"/>
            <w:noWrap/>
            <w:vAlign w:val="bottom"/>
            <w:hideMark/>
          </w:tcPr>
          <w:p w14:paraId="16F5C6BD" w14:textId="7777777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30</w:t>
            </w:r>
          </w:p>
        </w:tc>
        <w:tc>
          <w:tcPr>
            <w:tcW w:w="2610" w:type="dxa"/>
            <w:shd w:val="clear" w:color="auto" w:fill="auto"/>
            <w:noWrap/>
            <w:vAlign w:val="bottom"/>
            <w:hideMark/>
          </w:tcPr>
          <w:p w14:paraId="6DD5FB67" w14:textId="435DEA0A"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7078.20</w:t>
            </w:r>
          </w:p>
        </w:tc>
        <w:tc>
          <w:tcPr>
            <w:tcW w:w="2700" w:type="dxa"/>
            <w:shd w:val="clear" w:color="auto" w:fill="auto"/>
            <w:noWrap/>
            <w:vAlign w:val="bottom"/>
            <w:hideMark/>
          </w:tcPr>
          <w:p w14:paraId="451A87D8" w14:textId="531DD273"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2359.40</w:t>
            </w:r>
          </w:p>
        </w:tc>
      </w:tr>
      <w:tr w:rsidR="00C248C4" w:rsidRPr="00C248C4" w14:paraId="1FC0F604" w14:textId="77777777" w:rsidTr="000F13BE">
        <w:trPr>
          <w:trHeight w:val="300"/>
        </w:trPr>
        <w:tc>
          <w:tcPr>
            <w:tcW w:w="2155" w:type="dxa"/>
            <w:shd w:val="clear" w:color="auto" w:fill="auto"/>
            <w:noWrap/>
            <w:vAlign w:val="bottom"/>
            <w:hideMark/>
          </w:tcPr>
          <w:p w14:paraId="3EDC9BD3" w14:textId="7777777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100</w:t>
            </w:r>
          </w:p>
        </w:tc>
        <w:tc>
          <w:tcPr>
            <w:tcW w:w="2610" w:type="dxa"/>
            <w:shd w:val="clear" w:color="auto" w:fill="auto"/>
            <w:noWrap/>
            <w:vAlign w:val="bottom"/>
            <w:hideMark/>
          </w:tcPr>
          <w:p w14:paraId="3052B8F5" w14:textId="2918122C"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10573.43</w:t>
            </w:r>
          </w:p>
        </w:tc>
        <w:tc>
          <w:tcPr>
            <w:tcW w:w="2700" w:type="dxa"/>
            <w:shd w:val="clear" w:color="auto" w:fill="auto"/>
            <w:noWrap/>
            <w:vAlign w:val="bottom"/>
            <w:hideMark/>
          </w:tcPr>
          <w:p w14:paraId="708E5788" w14:textId="09E35771"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3524.47</w:t>
            </w:r>
          </w:p>
        </w:tc>
      </w:tr>
      <w:tr w:rsidR="00C248C4" w:rsidRPr="00C248C4" w14:paraId="700795C9" w14:textId="77777777" w:rsidTr="000F13BE">
        <w:trPr>
          <w:trHeight w:val="300"/>
        </w:trPr>
        <w:tc>
          <w:tcPr>
            <w:tcW w:w="2155" w:type="dxa"/>
            <w:shd w:val="clear" w:color="auto" w:fill="auto"/>
            <w:noWrap/>
            <w:vAlign w:val="bottom"/>
            <w:hideMark/>
          </w:tcPr>
          <w:p w14:paraId="48AAC9CD" w14:textId="7777777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250</w:t>
            </w:r>
          </w:p>
        </w:tc>
        <w:tc>
          <w:tcPr>
            <w:tcW w:w="2610" w:type="dxa"/>
            <w:shd w:val="clear" w:color="auto" w:fill="auto"/>
            <w:noWrap/>
            <w:vAlign w:val="bottom"/>
            <w:hideMark/>
          </w:tcPr>
          <w:p w14:paraId="5B0C88D9" w14:textId="4D5E8EF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14350.36</w:t>
            </w:r>
          </w:p>
        </w:tc>
        <w:tc>
          <w:tcPr>
            <w:tcW w:w="2700" w:type="dxa"/>
            <w:shd w:val="clear" w:color="auto" w:fill="auto"/>
            <w:noWrap/>
            <w:vAlign w:val="bottom"/>
            <w:hideMark/>
          </w:tcPr>
          <w:p w14:paraId="0AEAE2B3" w14:textId="0681FC4B"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4783.45</w:t>
            </w:r>
          </w:p>
        </w:tc>
      </w:tr>
      <w:tr w:rsidR="00C248C4" w:rsidRPr="00C248C4" w14:paraId="4B333B02" w14:textId="77777777" w:rsidTr="000F13BE">
        <w:trPr>
          <w:trHeight w:val="300"/>
        </w:trPr>
        <w:tc>
          <w:tcPr>
            <w:tcW w:w="2155" w:type="dxa"/>
            <w:shd w:val="clear" w:color="auto" w:fill="auto"/>
            <w:noWrap/>
            <w:vAlign w:val="bottom"/>
            <w:hideMark/>
          </w:tcPr>
          <w:p w14:paraId="6E0A3907" w14:textId="7777777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500</w:t>
            </w:r>
          </w:p>
        </w:tc>
        <w:tc>
          <w:tcPr>
            <w:tcW w:w="2610" w:type="dxa"/>
            <w:shd w:val="clear" w:color="auto" w:fill="auto"/>
            <w:noWrap/>
            <w:vAlign w:val="bottom"/>
            <w:hideMark/>
          </w:tcPr>
          <w:p w14:paraId="193AA8DF" w14:textId="5759A3A5"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18080.32</w:t>
            </w:r>
          </w:p>
        </w:tc>
        <w:tc>
          <w:tcPr>
            <w:tcW w:w="2700" w:type="dxa"/>
            <w:shd w:val="clear" w:color="auto" w:fill="auto"/>
            <w:noWrap/>
            <w:vAlign w:val="bottom"/>
            <w:hideMark/>
          </w:tcPr>
          <w:p w14:paraId="7A6D3911" w14:textId="0E1968A3"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6026.77</w:t>
            </w:r>
          </w:p>
        </w:tc>
      </w:tr>
      <w:tr w:rsidR="00C248C4" w:rsidRPr="00C248C4" w14:paraId="6C4BD3EE" w14:textId="77777777" w:rsidTr="000F13BE">
        <w:trPr>
          <w:trHeight w:val="300"/>
        </w:trPr>
        <w:tc>
          <w:tcPr>
            <w:tcW w:w="2155" w:type="dxa"/>
            <w:shd w:val="clear" w:color="auto" w:fill="auto"/>
            <w:noWrap/>
            <w:vAlign w:val="bottom"/>
            <w:hideMark/>
          </w:tcPr>
          <w:p w14:paraId="076BA30E" w14:textId="7777777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1000</w:t>
            </w:r>
          </w:p>
        </w:tc>
        <w:tc>
          <w:tcPr>
            <w:tcW w:w="2610" w:type="dxa"/>
            <w:shd w:val="clear" w:color="auto" w:fill="auto"/>
            <w:noWrap/>
            <w:vAlign w:val="bottom"/>
            <w:hideMark/>
          </w:tcPr>
          <w:p w14:paraId="475B1612" w14:textId="314EE291"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22779.77</w:t>
            </w:r>
          </w:p>
        </w:tc>
        <w:tc>
          <w:tcPr>
            <w:tcW w:w="2700" w:type="dxa"/>
            <w:shd w:val="clear" w:color="auto" w:fill="auto"/>
            <w:noWrap/>
            <w:vAlign w:val="bottom"/>
            <w:hideMark/>
          </w:tcPr>
          <w:p w14:paraId="0C6A7D0B" w14:textId="47D205E0"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7593.25</w:t>
            </w:r>
          </w:p>
        </w:tc>
      </w:tr>
      <w:tr w:rsidR="00C248C4" w:rsidRPr="00C248C4" w14:paraId="5FB73159" w14:textId="77777777" w:rsidTr="000F13BE">
        <w:trPr>
          <w:trHeight w:val="300"/>
        </w:trPr>
        <w:tc>
          <w:tcPr>
            <w:tcW w:w="2155" w:type="dxa"/>
            <w:shd w:val="clear" w:color="auto" w:fill="auto"/>
            <w:noWrap/>
            <w:vAlign w:val="bottom"/>
            <w:hideMark/>
          </w:tcPr>
          <w:p w14:paraId="340E2F7F" w14:textId="77777777"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2000</w:t>
            </w:r>
          </w:p>
        </w:tc>
        <w:tc>
          <w:tcPr>
            <w:tcW w:w="2610" w:type="dxa"/>
            <w:shd w:val="clear" w:color="auto" w:fill="auto"/>
            <w:noWrap/>
            <w:vAlign w:val="bottom"/>
            <w:hideMark/>
          </w:tcPr>
          <w:p w14:paraId="1F40F37B" w14:textId="4BCFDCA3"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28700.72</w:t>
            </w:r>
          </w:p>
        </w:tc>
        <w:tc>
          <w:tcPr>
            <w:tcW w:w="2700" w:type="dxa"/>
            <w:shd w:val="clear" w:color="auto" w:fill="auto"/>
            <w:noWrap/>
            <w:vAlign w:val="bottom"/>
            <w:hideMark/>
          </w:tcPr>
          <w:p w14:paraId="19C96F15" w14:textId="5A67B01F" w:rsidR="00C248C4" w:rsidRPr="00C248C4" w:rsidRDefault="00C248C4" w:rsidP="00C248C4">
            <w:pPr>
              <w:widowControl/>
              <w:spacing w:after="0" w:line="240" w:lineRule="auto"/>
              <w:jc w:val="right"/>
              <w:rPr>
                <w:rFonts w:ascii="Calibri" w:eastAsia="Times New Roman" w:hAnsi="Calibri" w:cs="Calibri"/>
                <w:color w:val="000000"/>
                <w:kern w:val="0"/>
                <w:lang w:eastAsia="en-US"/>
                <w14:ligatures w14:val="none"/>
              </w:rPr>
            </w:pPr>
            <w:r w:rsidRPr="00C248C4">
              <w:rPr>
                <w:rFonts w:ascii="Calibri" w:eastAsia="Times New Roman" w:hAnsi="Calibri" w:cs="Calibri"/>
                <w:color w:val="000000"/>
                <w:kern w:val="0"/>
                <w:lang w:eastAsia="en-US"/>
                <w14:ligatures w14:val="none"/>
              </w:rPr>
              <w:t>9566.90</w:t>
            </w:r>
          </w:p>
        </w:tc>
      </w:tr>
    </w:tbl>
    <w:p w14:paraId="26ACFA8A" w14:textId="451F468F" w:rsidR="00C248C4" w:rsidRDefault="002B2FF2" w:rsidP="008A4D29">
      <w:pPr>
        <w:spacing w:line="360" w:lineRule="auto"/>
        <w:rPr>
          <w:rFonts w:ascii="Calibri" w:hAnsi="Calibri" w:cs="Calibri"/>
          <w:sz w:val="24"/>
        </w:rPr>
      </w:pPr>
      <w:r>
        <w:rPr>
          <w:rFonts w:ascii="Calibri" w:hAnsi="Calibri" w:cs="Calibri"/>
          <w:sz w:val="24"/>
        </w:rPr>
        <w:t xml:space="preserve">Such high </w:t>
      </w:r>
      <w:r w:rsidR="00793FF6">
        <w:rPr>
          <w:rFonts w:ascii="Calibri" w:hAnsi="Calibri" w:cs="Calibri"/>
          <w:sz w:val="24"/>
        </w:rPr>
        <w:t>Reynolds</w:t>
      </w:r>
      <w:r>
        <w:rPr>
          <w:rFonts w:ascii="Calibri" w:hAnsi="Calibri" w:cs="Calibri"/>
          <w:sz w:val="24"/>
        </w:rPr>
        <w:t xml:space="preserve"> numbers </w:t>
      </w:r>
      <w:proofErr w:type="gramStart"/>
      <w:r>
        <w:rPr>
          <w:rFonts w:ascii="Calibri" w:hAnsi="Calibri" w:cs="Calibri"/>
          <w:sz w:val="24"/>
        </w:rPr>
        <w:t>signify</w:t>
      </w:r>
      <w:proofErr w:type="gramEnd"/>
      <w:r>
        <w:rPr>
          <w:rFonts w:ascii="Calibri" w:hAnsi="Calibri" w:cs="Calibri"/>
          <w:sz w:val="24"/>
        </w:rPr>
        <w:t xml:space="preserve"> turbulent flow.</w:t>
      </w:r>
    </w:p>
    <w:p w14:paraId="7BAC1DB0" w14:textId="782032D6" w:rsidR="00755357" w:rsidRDefault="00755357" w:rsidP="008A4D29">
      <w:pPr>
        <w:spacing w:line="360" w:lineRule="auto"/>
        <w:rPr>
          <w:rFonts w:ascii="Calibri" w:hAnsi="Calibri" w:cs="Calibri"/>
          <w:sz w:val="24"/>
        </w:rPr>
      </w:pPr>
      <w:r>
        <w:rPr>
          <w:rFonts w:ascii="Calibri" w:hAnsi="Calibri" w:cs="Calibri"/>
          <w:sz w:val="24"/>
        </w:rPr>
        <w:t>The Bond number was calculated by the following Equation S8.</w:t>
      </w:r>
    </w:p>
    <w:p w14:paraId="064B29E4" w14:textId="2F023A1D" w:rsidR="00755357" w:rsidRDefault="00755357" w:rsidP="00755357">
      <w:pPr>
        <w:spacing w:line="360" w:lineRule="auto"/>
        <w:ind w:firstLine="720"/>
        <w:rPr>
          <w:rFonts w:ascii="Calibri" w:hAnsi="Calibri" w:cs="Calibri"/>
          <w:sz w:val="24"/>
        </w:rPr>
      </w:pPr>
      <m:oMath>
        <m:r>
          <w:rPr>
            <w:rFonts w:ascii="Cambria Math" w:hAnsi="Cambria Math" w:cs="Calibri"/>
            <w:sz w:val="24"/>
          </w:rPr>
          <m:t>Bo=</m:t>
        </m:r>
        <m:f>
          <m:fPr>
            <m:ctrlPr>
              <w:rPr>
                <w:rFonts w:ascii="Cambria Math" w:hAnsi="Cambria Math" w:cs="Calibri"/>
                <w:i/>
                <w:sz w:val="24"/>
              </w:rPr>
            </m:ctrlPr>
          </m:fPr>
          <m:num>
            <m:r>
              <w:rPr>
                <w:rFonts w:ascii="Cambria Math" w:hAnsi="Cambria Math" w:cs="Calibri"/>
                <w:sz w:val="24"/>
              </w:rPr>
              <m:t>4</m:t>
            </m:r>
            <m:sSup>
              <m:sSupPr>
                <m:ctrlPr>
                  <w:rPr>
                    <w:rFonts w:ascii="Cambria Math" w:hAnsi="Cambria Math" w:cs="Calibri"/>
                    <w:i/>
                    <w:sz w:val="24"/>
                  </w:rPr>
                </m:ctrlPr>
              </m:sSupPr>
              <m:e>
                <m:r>
                  <w:rPr>
                    <w:rFonts w:ascii="Cambria Math" w:hAnsi="Cambria Math" w:cs="Calibri"/>
                    <w:sz w:val="24"/>
                  </w:rPr>
                  <m:t>R</m:t>
                </m:r>
              </m:e>
              <m:sup>
                <m:r>
                  <w:rPr>
                    <w:rFonts w:ascii="Cambria Math" w:hAnsi="Cambria Math" w:cs="Calibri"/>
                    <w:sz w:val="24"/>
                  </w:rPr>
                  <m:t>2</m:t>
                </m:r>
              </m:sup>
            </m:sSup>
            <m:sSub>
              <m:sSubPr>
                <m:ctrlPr>
                  <w:rPr>
                    <w:rFonts w:ascii="Cambria Math" w:hAnsi="Cambria Math" w:cs="Calibri"/>
                    <w:i/>
                    <w:sz w:val="24"/>
                  </w:rPr>
                </m:ctrlPr>
              </m:sSubPr>
              <m:e>
                <m:r>
                  <w:rPr>
                    <w:rFonts w:ascii="Cambria Math" w:hAnsi="Cambria Math" w:cs="Calibri"/>
                    <w:sz w:val="24"/>
                  </w:rPr>
                  <m:t>ρ</m:t>
                </m:r>
              </m:e>
              <m:sub>
                <m:r>
                  <w:rPr>
                    <w:rFonts w:ascii="Cambria Math" w:hAnsi="Cambria Math" w:cs="Calibri"/>
                    <w:sz w:val="24"/>
                  </w:rPr>
                  <m:t>l</m:t>
                </m:r>
              </m:sub>
            </m:sSub>
            <m:r>
              <w:rPr>
                <w:rFonts w:ascii="Cambria Math" w:hAnsi="Cambria Math" w:cs="Calibri"/>
                <w:sz w:val="24"/>
              </w:rPr>
              <m:t>g</m:t>
            </m:r>
          </m:num>
          <m:den>
            <m:r>
              <w:rPr>
                <w:rFonts w:ascii="Cambria Math" w:hAnsi="Cambria Math" w:cs="Calibri"/>
                <w:sz w:val="24"/>
              </w:rPr>
              <m:t>γ</m:t>
            </m:r>
          </m:den>
        </m:f>
      </m:oMath>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r>
      <w:r>
        <w:rPr>
          <w:rFonts w:ascii="Calibri" w:hAnsi="Calibri" w:cs="Calibri"/>
          <w:sz w:val="24"/>
        </w:rPr>
        <w:tab/>
        <w:t>S8</w:t>
      </w:r>
    </w:p>
    <w:p w14:paraId="037C33F8" w14:textId="4C1F99BB" w:rsidR="000F13BE" w:rsidRPr="000F13BE" w:rsidRDefault="000F13BE" w:rsidP="000F13BE">
      <w:pPr>
        <w:pStyle w:val="NoSpacing"/>
        <w:rPr>
          <w:rFonts w:ascii="Calibri" w:hAnsi="Calibri" w:cs="Calibri"/>
        </w:rPr>
      </w:pPr>
      <w:r w:rsidRPr="000F13BE">
        <w:rPr>
          <w:rFonts w:ascii="Calibri" w:hAnsi="Calibri" w:cs="Calibri"/>
        </w:rPr>
        <w:t>Table S</w:t>
      </w:r>
      <w:r>
        <w:rPr>
          <w:rFonts w:ascii="Calibri" w:hAnsi="Calibri" w:cs="Calibri"/>
        </w:rPr>
        <w:t>3</w:t>
      </w:r>
      <w:r w:rsidRPr="000F13BE">
        <w:rPr>
          <w:rFonts w:ascii="Calibri" w:hAnsi="Calibri" w:cs="Calibri"/>
        </w:rPr>
        <w:t xml:space="preserve"> </w:t>
      </w:r>
      <w:r>
        <w:rPr>
          <w:rFonts w:ascii="Calibri" w:hAnsi="Calibri" w:cs="Calibri"/>
        </w:rPr>
        <w:t xml:space="preserve">Bond </w:t>
      </w:r>
      <w:r w:rsidRPr="000F13BE">
        <w:rPr>
          <w:rFonts w:ascii="Calibri" w:hAnsi="Calibri" w:cs="Calibri"/>
        </w:rPr>
        <w:t>number dependent on droplet volume</w:t>
      </w:r>
    </w:p>
    <w:tbl>
      <w:tblPr>
        <w:tblW w:w="4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2070"/>
      </w:tblGrid>
      <w:tr w:rsidR="00BB3DF2" w:rsidRPr="002B2FF2" w14:paraId="01006F72" w14:textId="77777777" w:rsidTr="00BB3DF2">
        <w:trPr>
          <w:trHeight w:val="300"/>
        </w:trPr>
        <w:tc>
          <w:tcPr>
            <w:tcW w:w="2245" w:type="dxa"/>
            <w:shd w:val="clear" w:color="auto" w:fill="auto"/>
            <w:noWrap/>
            <w:vAlign w:val="bottom"/>
          </w:tcPr>
          <w:p w14:paraId="546391BB" w14:textId="3A10BB59" w:rsidR="00BB3DF2" w:rsidRPr="002B2FF2" w:rsidRDefault="00BB3DF2" w:rsidP="002B2FF2">
            <w:pPr>
              <w:widowControl/>
              <w:spacing w:after="0" w:line="240" w:lineRule="auto"/>
              <w:jc w:val="right"/>
              <w:rPr>
                <w:rFonts w:ascii="Calibri" w:eastAsia="Times New Roman" w:hAnsi="Calibri" w:cs="Calibri"/>
                <w:color w:val="000000"/>
                <w:kern w:val="0"/>
                <w:lang w:eastAsia="en-US"/>
                <w14:ligatures w14:val="none"/>
              </w:rPr>
            </w:pPr>
            <w:r>
              <w:rPr>
                <w:rFonts w:ascii="Calibri" w:eastAsia="Times New Roman" w:hAnsi="Calibri" w:cs="Calibri"/>
                <w:color w:val="000000"/>
                <w:kern w:val="0"/>
                <w:lang w:eastAsia="en-US"/>
                <w14:ligatures w14:val="none"/>
              </w:rPr>
              <w:t xml:space="preserve">Droplet volume in </w:t>
            </w:r>
            <w:r w:rsidRPr="008A4D29">
              <w:rPr>
                <w:rFonts w:ascii="Calibri" w:eastAsia="Times New Roman" w:hAnsi="Calibri" w:cs="Calibri"/>
                <w:kern w:val="0"/>
                <w:lang w:val="de-DE" w:eastAsia="en-US"/>
                <w14:ligatures w14:val="none"/>
              </w:rPr>
              <w:t>µL</w:t>
            </w:r>
            <w:r>
              <w:rPr>
                <w:rFonts w:ascii="Calibri" w:eastAsia="Times New Roman" w:hAnsi="Calibri" w:cs="Calibri"/>
                <w:color w:val="000000"/>
                <w:kern w:val="0"/>
                <w:lang w:eastAsia="en-US"/>
                <w14:ligatures w14:val="none"/>
              </w:rPr>
              <w:t xml:space="preserve"> </w:t>
            </w:r>
          </w:p>
        </w:tc>
        <w:tc>
          <w:tcPr>
            <w:tcW w:w="2070" w:type="dxa"/>
            <w:shd w:val="clear" w:color="auto" w:fill="auto"/>
            <w:noWrap/>
            <w:vAlign w:val="bottom"/>
          </w:tcPr>
          <w:p w14:paraId="0ADAA534" w14:textId="30B70D56" w:rsidR="00BB3DF2" w:rsidRPr="002B2FF2" w:rsidRDefault="00BB3DF2" w:rsidP="002B2FF2">
            <w:pPr>
              <w:widowControl/>
              <w:spacing w:after="0" w:line="240" w:lineRule="auto"/>
              <w:jc w:val="right"/>
              <w:rPr>
                <w:rFonts w:ascii="Calibri" w:eastAsia="Times New Roman" w:hAnsi="Calibri" w:cs="Calibri"/>
                <w:color w:val="000000"/>
                <w:kern w:val="0"/>
                <w:lang w:eastAsia="en-US"/>
                <w14:ligatures w14:val="none"/>
              </w:rPr>
            </w:pPr>
            <w:r>
              <w:rPr>
                <w:rFonts w:ascii="Calibri" w:eastAsia="Times New Roman" w:hAnsi="Calibri" w:cs="Calibri"/>
                <w:color w:val="000000"/>
                <w:kern w:val="0"/>
                <w:lang w:eastAsia="en-US"/>
                <w14:ligatures w14:val="none"/>
              </w:rPr>
              <w:t>Bond number</w:t>
            </w:r>
          </w:p>
        </w:tc>
      </w:tr>
      <w:tr w:rsidR="002B2FF2" w:rsidRPr="002B2FF2" w14:paraId="12B86467" w14:textId="77777777" w:rsidTr="00BB3DF2">
        <w:trPr>
          <w:trHeight w:val="300"/>
        </w:trPr>
        <w:tc>
          <w:tcPr>
            <w:tcW w:w="2245" w:type="dxa"/>
            <w:shd w:val="clear" w:color="auto" w:fill="auto"/>
            <w:noWrap/>
            <w:vAlign w:val="bottom"/>
            <w:hideMark/>
          </w:tcPr>
          <w:p w14:paraId="34DB1273" w14:textId="77777777"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30</w:t>
            </w:r>
          </w:p>
        </w:tc>
        <w:tc>
          <w:tcPr>
            <w:tcW w:w="2070" w:type="dxa"/>
            <w:shd w:val="clear" w:color="auto" w:fill="auto"/>
            <w:noWrap/>
            <w:vAlign w:val="bottom"/>
            <w:hideMark/>
          </w:tcPr>
          <w:p w14:paraId="535F8684" w14:textId="7B2B044F"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1334.54</w:t>
            </w:r>
          </w:p>
        </w:tc>
      </w:tr>
      <w:tr w:rsidR="002B2FF2" w:rsidRPr="002B2FF2" w14:paraId="05688A54" w14:textId="77777777" w:rsidTr="00BB3DF2">
        <w:trPr>
          <w:trHeight w:val="300"/>
        </w:trPr>
        <w:tc>
          <w:tcPr>
            <w:tcW w:w="2245" w:type="dxa"/>
            <w:shd w:val="clear" w:color="auto" w:fill="auto"/>
            <w:noWrap/>
            <w:vAlign w:val="bottom"/>
            <w:hideMark/>
          </w:tcPr>
          <w:p w14:paraId="46F06CDA" w14:textId="77777777"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100</w:t>
            </w:r>
          </w:p>
        </w:tc>
        <w:tc>
          <w:tcPr>
            <w:tcW w:w="2070" w:type="dxa"/>
            <w:shd w:val="clear" w:color="auto" w:fill="auto"/>
            <w:noWrap/>
            <w:vAlign w:val="bottom"/>
            <w:hideMark/>
          </w:tcPr>
          <w:p w14:paraId="108CD232" w14:textId="546A6EAD"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1993.54</w:t>
            </w:r>
          </w:p>
        </w:tc>
      </w:tr>
      <w:tr w:rsidR="002B2FF2" w:rsidRPr="002B2FF2" w14:paraId="30692D8C" w14:textId="77777777" w:rsidTr="00BB3DF2">
        <w:trPr>
          <w:trHeight w:val="300"/>
        </w:trPr>
        <w:tc>
          <w:tcPr>
            <w:tcW w:w="2245" w:type="dxa"/>
            <w:shd w:val="clear" w:color="auto" w:fill="auto"/>
            <w:noWrap/>
            <w:vAlign w:val="bottom"/>
            <w:hideMark/>
          </w:tcPr>
          <w:p w14:paraId="168F7AE8" w14:textId="77777777"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250</w:t>
            </w:r>
          </w:p>
        </w:tc>
        <w:tc>
          <w:tcPr>
            <w:tcW w:w="2070" w:type="dxa"/>
            <w:shd w:val="clear" w:color="auto" w:fill="auto"/>
            <w:noWrap/>
            <w:vAlign w:val="bottom"/>
            <w:hideMark/>
          </w:tcPr>
          <w:p w14:paraId="196AC736" w14:textId="4F5B4C54"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2705.65</w:t>
            </w:r>
          </w:p>
        </w:tc>
      </w:tr>
      <w:tr w:rsidR="002B2FF2" w:rsidRPr="002B2FF2" w14:paraId="3F937989" w14:textId="77777777" w:rsidTr="00BB3DF2">
        <w:trPr>
          <w:trHeight w:val="300"/>
        </w:trPr>
        <w:tc>
          <w:tcPr>
            <w:tcW w:w="2245" w:type="dxa"/>
            <w:shd w:val="clear" w:color="auto" w:fill="auto"/>
            <w:noWrap/>
            <w:vAlign w:val="bottom"/>
            <w:hideMark/>
          </w:tcPr>
          <w:p w14:paraId="4E051FE9" w14:textId="77777777"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500</w:t>
            </w:r>
          </w:p>
        </w:tc>
        <w:tc>
          <w:tcPr>
            <w:tcW w:w="2070" w:type="dxa"/>
            <w:shd w:val="clear" w:color="auto" w:fill="auto"/>
            <w:noWrap/>
            <w:vAlign w:val="bottom"/>
            <w:hideMark/>
          </w:tcPr>
          <w:p w14:paraId="35A6157F" w14:textId="1EE57916"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3408.91</w:t>
            </w:r>
          </w:p>
        </w:tc>
      </w:tr>
      <w:tr w:rsidR="002B2FF2" w:rsidRPr="002B2FF2" w14:paraId="5EE0A0EF" w14:textId="77777777" w:rsidTr="00BB3DF2">
        <w:trPr>
          <w:trHeight w:val="300"/>
        </w:trPr>
        <w:tc>
          <w:tcPr>
            <w:tcW w:w="2245" w:type="dxa"/>
            <w:shd w:val="clear" w:color="auto" w:fill="auto"/>
            <w:noWrap/>
            <w:vAlign w:val="bottom"/>
            <w:hideMark/>
          </w:tcPr>
          <w:p w14:paraId="17AA52CA" w14:textId="77777777"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1000</w:t>
            </w:r>
          </w:p>
        </w:tc>
        <w:tc>
          <w:tcPr>
            <w:tcW w:w="2070" w:type="dxa"/>
            <w:shd w:val="clear" w:color="auto" w:fill="auto"/>
            <w:noWrap/>
            <w:vAlign w:val="bottom"/>
            <w:hideMark/>
          </w:tcPr>
          <w:p w14:paraId="7C36D6F0" w14:textId="2E10F0F3"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4294.96</w:t>
            </w:r>
          </w:p>
        </w:tc>
      </w:tr>
      <w:tr w:rsidR="002B2FF2" w:rsidRPr="002B2FF2" w14:paraId="47DE32FB" w14:textId="77777777" w:rsidTr="00BB3DF2">
        <w:trPr>
          <w:trHeight w:val="300"/>
        </w:trPr>
        <w:tc>
          <w:tcPr>
            <w:tcW w:w="2245" w:type="dxa"/>
            <w:shd w:val="clear" w:color="auto" w:fill="auto"/>
            <w:noWrap/>
            <w:vAlign w:val="bottom"/>
            <w:hideMark/>
          </w:tcPr>
          <w:p w14:paraId="6A8AD274" w14:textId="77777777"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2000</w:t>
            </w:r>
          </w:p>
        </w:tc>
        <w:tc>
          <w:tcPr>
            <w:tcW w:w="2070" w:type="dxa"/>
            <w:shd w:val="clear" w:color="auto" w:fill="auto"/>
            <w:noWrap/>
            <w:vAlign w:val="bottom"/>
            <w:hideMark/>
          </w:tcPr>
          <w:p w14:paraId="6AB89FFA" w14:textId="46073F8F" w:rsidR="002B2FF2" w:rsidRPr="002B2FF2" w:rsidRDefault="002B2FF2" w:rsidP="002B2FF2">
            <w:pPr>
              <w:widowControl/>
              <w:spacing w:after="0" w:line="240" w:lineRule="auto"/>
              <w:jc w:val="right"/>
              <w:rPr>
                <w:rFonts w:ascii="Calibri" w:eastAsia="Times New Roman" w:hAnsi="Calibri" w:cs="Calibri"/>
                <w:color w:val="000000"/>
                <w:kern w:val="0"/>
                <w:lang w:eastAsia="en-US"/>
                <w14:ligatures w14:val="none"/>
              </w:rPr>
            </w:pPr>
            <w:r w:rsidRPr="002B2FF2">
              <w:rPr>
                <w:rFonts w:ascii="Calibri" w:eastAsia="Times New Roman" w:hAnsi="Calibri" w:cs="Calibri"/>
                <w:color w:val="000000"/>
                <w:kern w:val="0"/>
                <w:lang w:eastAsia="en-US"/>
                <w14:ligatures w14:val="none"/>
              </w:rPr>
              <w:t>5411.31</w:t>
            </w:r>
          </w:p>
        </w:tc>
      </w:tr>
    </w:tbl>
    <w:p w14:paraId="21DD4408" w14:textId="2417C871" w:rsidR="002B2FF2" w:rsidRPr="0017598A" w:rsidRDefault="00DE0C1F" w:rsidP="00755357">
      <w:pPr>
        <w:spacing w:line="360" w:lineRule="auto"/>
        <w:ind w:firstLine="720"/>
        <w:rPr>
          <w:rFonts w:ascii="Calibri" w:hAnsi="Calibri" w:cs="Calibri"/>
          <w:sz w:val="24"/>
        </w:rPr>
      </w:pPr>
      <w:r>
        <w:rPr>
          <w:rFonts w:ascii="Calibri" w:hAnsi="Calibri" w:cs="Calibri"/>
          <w:sz w:val="24"/>
        </w:rPr>
        <w:t xml:space="preserve">The high bond numbers imply that </w:t>
      </w:r>
      <w:r w:rsidRPr="00DE0C1F">
        <w:rPr>
          <w:rFonts w:ascii="Calibri" w:hAnsi="Calibri" w:cs="Calibri"/>
          <w:sz w:val="24"/>
        </w:rPr>
        <w:t>gravitational forces dominate over interfacial forces</w:t>
      </w:r>
      <w:r w:rsidR="00255284">
        <w:rPr>
          <w:rFonts w:ascii="Calibri" w:hAnsi="Calibri" w:cs="Calibri"/>
          <w:sz w:val="24"/>
        </w:rPr>
        <w:t>.</w:t>
      </w:r>
    </w:p>
    <w:sectPr w:rsidR="002B2FF2" w:rsidRPr="0017598A" w:rsidSect="00CB4776">
      <w:pgSz w:w="11906" w:h="16838"/>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36268" w14:textId="77777777" w:rsidR="004924DD" w:rsidRDefault="004924DD" w:rsidP="00A804DA">
      <w:pPr>
        <w:spacing w:after="0" w:line="240" w:lineRule="auto"/>
      </w:pPr>
      <w:r>
        <w:separator/>
      </w:r>
    </w:p>
  </w:endnote>
  <w:endnote w:type="continuationSeparator" w:id="0">
    <w:p w14:paraId="41789DB4" w14:textId="77777777" w:rsidR="004924DD" w:rsidRDefault="004924DD" w:rsidP="00A804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OT02ce3bbb.I">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76556B" w14:textId="77777777" w:rsidR="004924DD" w:rsidRDefault="004924DD" w:rsidP="00A804DA">
      <w:pPr>
        <w:spacing w:after="0" w:line="240" w:lineRule="auto"/>
      </w:pPr>
      <w:r>
        <w:separator/>
      </w:r>
    </w:p>
  </w:footnote>
  <w:footnote w:type="continuationSeparator" w:id="0">
    <w:p w14:paraId="66519E0D" w14:textId="77777777" w:rsidR="004924DD" w:rsidRDefault="004924DD" w:rsidP="00A804D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EC"/>
    <w:rsid w:val="000F13BE"/>
    <w:rsid w:val="0017598A"/>
    <w:rsid w:val="00255284"/>
    <w:rsid w:val="00275999"/>
    <w:rsid w:val="002B2FF2"/>
    <w:rsid w:val="00390D38"/>
    <w:rsid w:val="003A536B"/>
    <w:rsid w:val="00431F6F"/>
    <w:rsid w:val="004924DD"/>
    <w:rsid w:val="004A1F83"/>
    <w:rsid w:val="00721C40"/>
    <w:rsid w:val="00735507"/>
    <w:rsid w:val="00755357"/>
    <w:rsid w:val="00793FF6"/>
    <w:rsid w:val="007E0AFD"/>
    <w:rsid w:val="00843F62"/>
    <w:rsid w:val="008A4D29"/>
    <w:rsid w:val="008B4BC4"/>
    <w:rsid w:val="008F6EF1"/>
    <w:rsid w:val="00936CB5"/>
    <w:rsid w:val="009436EA"/>
    <w:rsid w:val="009632E2"/>
    <w:rsid w:val="00965D09"/>
    <w:rsid w:val="009A58B3"/>
    <w:rsid w:val="009D38D1"/>
    <w:rsid w:val="009D3F1D"/>
    <w:rsid w:val="00A01748"/>
    <w:rsid w:val="00A258F1"/>
    <w:rsid w:val="00A804DA"/>
    <w:rsid w:val="00AA7E8E"/>
    <w:rsid w:val="00AB3A6E"/>
    <w:rsid w:val="00AF6EA8"/>
    <w:rsid w:val="00B10134"/>
    <w:rsid w:val="00BB3DF2"/>
    <w:rsid w:val="00BF656E"/>
    <w:rsid w:val="00C03B48"/>
    <w:rsid w:val="00C248C4"/>
    <w:rsid w:val="00CA738A"/>
    <w:rsid w:val="00CB4776"/>
    <w:rsid w:val="00D40946"/>
    <w:rsid w:val="00D5176E"/>
    <w:rsid w:val="00D71959"/>
    <w:rsid w:val="00D77BF3"/>
    <w:rsid w:val="00D83FF8"/>
    <w:rsid w:val="00DE0C1F"/>
    <w:rsid w:val="00E40103"/>
    <w:rsid w:val="00E54C34"/>
    <w:rsid w:val="00E86633"/>
    <w:rsid w:val="00EA04D1"/>
    <w:rsid w:val="00ED368F"/>
    <w:rsid w:val="00EF72DE"/>
    <w:rsid w:val="00F21533"/>
    <w:rsid w:val="00FE3106"/>
    <w:rsid w:val="00FE3B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A29A47"/>
  <w15:chartTrackingRefBased/>
  <w15:docId w15:val="{279204B1-E3E1-498B-9856-57DF67F1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04DA"/>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04DA"/>
    <w:pPr>
      <w:tabs>
        <w:tab w:val="center" w:pos="4320"/>
        <w:tab w:val="right" w:pos="8640"/>
      </w:tabs>
      <w:spacing w:after="0" w:line="240" w:lineRule="auto"/>
    </w:pPr>
  </w:style>
  <w:style w:type="character" w:customStyle="1" w:styleId="HeaderChar">
    <w:name w:val="Header Char"/>
    <w:basedOn w:val="DefaultParagraphFont"/>
    <w:link w:val="Header"/>
    <w:uiPriority w:val="99"/>
    <w:rsid w:val="00A804DA"/>
  </w:style>
  <w:style w:type="paragraph" w:styleId="Footer">
    <w:name w:val="footer"/>
    <w:basedOn w:val="Normal"/>
    <w:link w:val="FooterChar"/>
    <w:uiPriority w:val="99"/>
    <w:unhideWhenUsed/>
    <w:rsid w:val="00A804DA"/>
    <w:pPr>
      <w:tabs>
        <w:tab w:val="center" w:pos="4320"/>
        <w:tab w:val="right" w:pos="8640"/>
      </w:tabs>
      <w:spacing w:after="0" w:line="240" w:lineRule="auto"/>
    </w:pPr>
  </w:style>
  <w:style w:type="character" w:customStyle="1" w:styleId="FooterChar">
    <w:name w:val="Footer Char"/>
    <w:basedOn w:val="DefaultParagraphFont"/>
    <w:link w:val="Footer"/>
    <w:uiPriority w:val="99"/>
    <w:rsid w:val="00A804DA"/>
  </w:style>
  <w:style w:type="paragraph" w:styleId="NoSpacing">
    <w:name w:val="No Spacing"/>
    <w:uiPriority w:val="1"/>
    <w:qFormat/>
    <w:rsid w:val="00390D38"/>
    <w:pPr>
      <w:widowControl w:val="0"/>
      <w:spacing w:after="0" w:line="240" w:lineRule="auto"/>
      <w:jc w:val="both"/>
    </w:pPr>
  </w:style>
  <w:style w:type="character" w:customStyle="1" w:styleId="fontstyle01">
    <w:name w:val="fontstyle01"/>
    <w:basedOn w:val="DefaultParagraphFont"/>
    <w:rsid w:val="00275999"/>
    <w:rPr>
      <w:rFonts w:ascii="AdvOT02ce3bbb.I" w:hAnsi="AdvOT02ce3bbb.I" w:hint="default"/>
      <w:b w:val="0"/>
      <w:bCs w:val="0"/>
      <w:i w:val="0"/>
      <w:iCs w:val="0"/>
      <w:color w:val="000000"/>
      <w:sz w:val="20"/>
      <w:szCs w:val="20"/>
    </w:rPr>
  </w:style>
  <w:style w:type="character" w:styleId="PlaceholderText">
    <w:name w:val="Placeholder Text"/>
    <w:basedOn w:val="DefaultParagraphFont"/>
    <w:uiPriority w:val="99"/>
    <w:semiHidden/>
    <w:rsid w:val="0017598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175745">
      <w:bodyDiv w:val="1"/>
      <w:marLeft w:val="0"/>
      <w:marRight w:val="0"/>
      <w:marTop w:val="0"/>
      <w:marBottom w:val="0"/>
      <w:divBdr>
        <w:top w:val="none" w:sz="0" w:space="0" w:color="auto"/>
        <w:left w:val="none" w:sz="0" w:space="0" w:color="auto"/>
        <w:bottom w:val="none" w:sz="0" w:space="0" w:color="auto"/>
        <w:right w:val="none" w:sz="0" w:space="0" w:color="auto"/>
      </w:divBdr>
    </w:div>
    <w:div w:id="639189051">
      <w:bodyDiv w:val="1"/>
      <w:marLeft w:val="0"/>
      <w:marRight w:val="0"/>
      <w:marTop w:val="0"/>
      <w:marBottom w:val="0"/>
      <w:divBdr>
        <w:top w:val="none" w:sz="0" w:space="0" w:color="auto"/>
        <w:left w:val="none" w:sz="0" w:space="0" w:color="auto"/>
        <w:bottom w:val="none" w:sz="0" w:space="0" w:color="auto"/>
        <w:right w:val="none" w:sz="0" w:space="0" w:color="auto"/>
      </w:divBdr>
    </w:div>
    <w:div w:id="919142694">
      <w:bodyDiv w:val="1"/>
      <w:marLeft w:val="0"/>
      <w:marRight w:val="0"/>
      <w:marTop w:val="0"/>
      <w:marBottom w:val="0"/>
      <w:divBdr>
        <w:top w:val="none" w:sz="0" w:space="0" w:color="auto"/>
        <w:left w:val="none" w:sz="0" w:space="0" w:color="auto"/>
        <w:bottom w:val="none" w:sz="0" w:space="0" w:color="auto"/>
        <w:right w:val="none" w:sz="0" w:space="0" w:color="auto"/>
      </w:divBdr>
    </w:div>
    <w:div w:id="93277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6</Pages>
  <Words>882</Words>
  <Characters>5032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dc:creator>
  <cp:keywords/>
  <dc:description/>
  <cp:lastModifiedBy>SZTU</cp:lastModifiedBy>
  <cp:revision>30</cp:revision>
  <dcterms:created xsi:type="dcterms:W3CDTF">2023-09-06T01:22:00Z</dcterms:created>
  <dcterms:modified xsi:type="dcterms:W3CDTF">2023-10-30T05:44:00Z</dcterms:modified>
</cp:coreProperties>
</file>