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4CC7B" w14:textId="77777777" w:rsidR="002505CC" w:rsidRPr="00460554" w:rsidRDefault="0038072F" w:rsidP="00C04AC7">
      <w:pPr>
        <w:pStyle w:val="1"/>
        <w:numPr>
          <w:ilvl w:val="0"/>
          <w:numId w:val="0"/>
        </w:numPr>
        <w:jc w:val="center"/>
      </w:pPr>
      <w:r w:rsidRPr="00460554">
        <w:t>Supplementary Material</w:t>
      </w:r>
    </w:p>
    <w:p w14:paraId="770E346F" w14:textId="2700833E" w:rsidR="00002A83" w:rsidRDefault="002505CC" w:rsidP="00F56AD9">
      <w:pPr>
        <w:spacing w:line="480" w:lineRule="auto"/>
        <w:jc w:val="center"/>
        <w:rPr>
          <w:b/>
          <w:sz w:val="28"/>
          <w:szCs w:val="24"/>
        </w:rPr>
      </w:pPr>
      <w:r w:rsidRPr="000D75BE">
        <w:rPr>
          <w:b/>
          <w:sz w:val="28"/>
          <w:szCs w:val="24"/>
        </w:rPr>
        <w:t>Resolving transboundary water conflicts: Evolutiona</w:t>
      </w:r>
      <w:r w:rsidR="000C0710" w:rsidRPr="000D75BE">
        <w:rPr>
          <w:b/>
          <w:sz w:val="28"/>
          <w:szCs w:val="24"/>
        </w:rPr>
        <w:t>ry</w:t>
      </w:r>
      <w:r w:rsidRPr="000D75BE">
        <w:rPr>
          <w:b/>
          <w:sz w:val="28"/>
          <w:szCs w:val="24"/>
        </w:rPr>
        <w:t xml:space="preserve"> analysis using an improved GMCR model</w:t>
      </w:r>
    </w:p>
    <w:p w14:paraId="59B7990B" w14:textId="77777777" w:rsidR="00002A83" w:rsidRPr="000D75BE" w:rsidRDefault="00002A83" w:rsidP="00002A83">
      <w:pPr>
        <w:rPr>
          <w:rFonts w:hint="eastAsia"/>
        </w:rPr>
      </w:pPr>
    </w:p>
    <w:p w14:paraId="5B3A4D28" w14:textId="77777777" w:rsidR="00CD63BB" w:rsidRPr="001E0049" w:rsidRDefault="00CD63BB" w:rsidP="00CD63BB">
      <w:pPr>
        <w:spacing w:line="480" w:lineRule="auto"/>
        <w:rPr>
          <w:szCs w:val="24"/>
        </w:rPr>
      </w:pPr>
      <w:proofErr w:type="spellStart"/>
      <w:r w:rsidRPr="00F771EB">
        <w:rPr>
          <w:szCs w:val="24"/>
        </w:rPr>
        <w:t>Mengjie</w:t>
      </w:r>
      <w:proofErr w:type="spellEnd"/>
      <w:r w:rsidRPr="00F771EB">
        <w:rPr>
          <w:szCs w:val="24"/>
        </w:rPr>
        <w:t xml:space="preserve"> Yang</w:t>
      </w:r>
      <w:r>
        <w:rPr>
          <w:szCs w:val="24"/>
          <w:vertAlign w:val="superscript"/>
        </w:rPr>
        <w:t>1,2</w:t>
      </w:r>
      <w:r w:rsidRPr="00F771EB">
        <w:rPr>
          <w:szCs w:val="24"/>
        </w:rPr>
        <w:t>, Kai Yang</w:t>
      </w:r>
      <w:r>
        <w:rPr>
          <w:szCs w:val="24"/>
          <w:vertAlign w:val="superscript"/>
        </w:rPr>
        <w:t>1</w:t>
      </w:r>
      <w:r w:rsidRPr="00233A3E">
        <w:rPr>
          <w:szCs w:val="24"/>
          <w:vertAlign w:val="superscript"/>
        </w:rPr>
        <w:t>,</w:t>
      </w:r>
      <w:r>
        <w:rPr>
          <w:szCs w:val="24"/>
          <w:vertAlign w:val="superscript"/>
        </w:rPr>
        <w:t>2</w:t>
      </w:r>
      <w:r w:rsidRPr="00233A3E">
        <w:rPr>
          <w:szCs w:val="24"/>
          <w:vertAlign w:val="superscript"/>
        </w:rPr>
        <w:t>*</w:t>
      </w:r>
      <w:r w:rsidRPr="004E03B8">
        <w:rPr>
          <w:szCs w:val="24"/>
        </w:rPr>
        <w:t>,</w:t>
      </w:r>
      <w:r>
        <w:rPr>
          <w:szCs w:val="24"/>
        </w:rPr>
        <w:t xml:space="preserve"> </w:t>
      </w:r>
      <w:r w:rsidRPr="00F771EB">
        <w:rPr>
          <w:szCs w:val="24"/>
        </w:rPr>
        <w:t>Yue Che</w:t>
      </w:r>
      <w:r>
        <w:rPr>
          <w:szCs w:val="24"/>
          <w:vertAlign w:val="superscript"/>
        </w:rPr>
        <w:t>1</w:t>
      </w:r>
      <w:r w:rsidRPr="00233A3E">
        <w:rPr>
          <w:szCs w:val="24"/>
          <w:vertAlign w:val="superscript"/>
        </w:rPr>
        <w:t>,</w:t>
      </w:r>
      <w:r>
        <w:rPr>
          <w:szCs w:val="24"/>
          <w:vertAlign w:val="superscript"/>
        </w:rPr>
        <w:t>2</w:t>
      </w:r>
      <w:r w:rsidRPr="00233A3E">
        <w:rPr>
          <w:szCs w:val="24"/>
          <w:vertAlign w:val="superscript"/>
        </w:rPr>
        <w:t>*</w:t>
      </w:r>
      <w:r w:rsidRPr="001E0049">
        <w:rPr>
          <w:szCs w:val="24"/>
        </w:rPr>
        <w:t>,</w:t>
      </w:r>
      <w:r>
        <w:rPr>
          <w:szCs w:val="24"/>
        </w:rPr>
        <w:t xml:space="preserve"> </w:t>
      </w:r>
      <w:proofErr w:type="spellStart"/>
      <w:r w:rsidRPr="001E0049">
        <w:rPr>
          <w:szCs w:val="24"/>
        </w:rPr>
        <w:t>Shiqiang</w:t>
      </w:r>
      <w:proofErr w:type="spellEnd"/>
      <w:r w:rsidRPr="001E0049">
        <w:rPr>
          <w:szCs w:val="24"/>
        </w:rPr>
        <w:t xml:space="preserve"> Lu</w:t>
      </w:r>
      <w:r>
        <w:rPr>
          <w:szCs w:val="24"/>
          <w:vertAlign w:val="superscript"/>
        </w:rPr>
        <w:t>3</w:t>
      </w:r>
      <w:r w:rsidRPr="00D31B74">
        <w:rPr>
          <w:szCs w:val="24"/>
        </w:rPr>
        <w:t>,</w:t>
      </w:r>
      <w:r w:rsidRPr="00F771EB">
        <w:rPr>
          <w:szCs w:val="24"/>
        </w:rPr>
        <w:t xml:space="preserve"> </w:t>
      </w:r>
      <w:proofErr w:type="spellStart"/>
      <w:r w:rsidRPr="00F771EB">
        <w:rPr>
          <w:szCs w:val="24"/>
        </w:rPr>
        <w:t>Fengyun</w:t>
      </w:r>
      <w:proofErr w:type="spellEnd"/>
      <w:r w:rsidRPr="00F771EB">
        <w:rPr>
          <w:szCs w:val="24"/>
        </w:rPr>
        <w:t xml:space="preserve"> Sun</w:t>
      </w:r>
      <w:r>
        <w:rPr>
          <w:szCs w:val="24"/>
          <w:vertAlign w:val="superscript"/>
        </w:rPr>
        <w:t>1</w:t>
      </w:r>
      <w:r>
        <w:rPr>
          <w:rFonts w:hint="eastAsia"/>
          <w:szCs w:val="24"/>
          <w:vertAlign w:val="superscript"/>
        </w:rPr>
        <w:t>,</w:t>
      </w:r>
      <w:r>
        <w:rPr>
          <w:szCs w:val="24"/>
          <w:vertAlign w:val="superscript"/>
        </w:rPr>
        <w:t>2</w:t>
      </w:r>
      <w:r w:rsidRPr="00F771EB">
        <w:rPr>
          <w:szCs w:val="24"/>
        </w:rPr>
        <w:t>, Ying Chen</w:t>
      </w:r>
      <w:r>
        <w:rPr>
          <w:szCs w:val="24"/>
          <w:vertAlign w:val="superscript"/>
        </w:rPr>
        <w:t>1</w:t>
      </w:r>
      <w:r w:rsidRPr="00233A3E">
        <w:rPr>
          <w:rFonts w:hint="eastAsia"/>
          <w:szCs w:val="24"/>
          <w:vertAlign w:val="superscript"/>
        </w:rPr>
        <w:t>,</w:t>
      </w:r>
      <w:r>
        <w:rPr>
          <w:szCs w:val="24"/>
          <w:vertAlign w:val="superscript"/>
        </w:rPr>
        <w:t>2</w:t>
      </w:r>
      <w:r w:rsidRPr="00F771EB">
        <w:rPr>
          <w:szCs w:val="24"/>
        </w:rPr>
        <w:t xml:space="preserve">, </w:t>
      </w:r>
      <w:proofErr w:type="spellStart"/>
      <w:r w:rsidRPr="00F771EB">
        <w:rPr>
          <w:szCs w:val="24"/>
        </w:rPr>
        <w:t>Mengting</w:t>
      </w:r>
      <w:proofErr w:type="spellEnd"/>
      <w:r w:rsidRPr="00F771EB">
        <w:rPr>
          <w:szCs w:val="24"/>
        </w:rPr>
        <w:t xml:space="preserve"> Li</w:t>
      </w:r>
      <w:r>
        <w:rPr>
          <w:szCs w:val="24"/>
          <w:vertAlign w:val="superscript"/>
        </w:rPr>
        <w:t>1</w:t>
      </w:r>
      <w:r w:rsidRPr="00233A3E">
        <w:rPr>
          <w:szCs w:val="24"/>
          <w:vertAlign w:val="superscript"/>
        </w:rPr>
        <w:t>,</w:t>
      </w:r>
      <w:r>
        <w:rPr>
          <w:szCs w:val="24"/>
          <w:vertAlign w:val="superscript"/>
        </w:rPr>
        <w:t>2</w:t>
      </w:r>
    </w:p>
    <w:p w14:paraId="66AEE9CB" w14:textId="77777777" w:rsidR="00CD63BB" w:rsidRPr="00D064A8" w:rsidRDefault="00CD63BB" w:rsidP="00CD63BB">
      <w:pPr>
        <w:spacing w:line="480" w:lineRule="auto"/>
        <w:rPr>
          <w:szCs w:val="24"/>
        </w:rPr>
      </w:pPr>
      <w:r>
        <w:rPr>
          <w:szCs w:val="24"/>
          <w:vertAlign w:val="superscript"/>
        </w:rPr>
        <w:t>1</w:t>
      </w:r>
      <w:r w:rsidRPr="00D064A8">
        <w:rPr>
          <w:szCs w:val="24"/>
        </w:rPr>
        <w:t xml:space="preserve"> School of Ecological and Environmental Sciences, East China Normal University, Shanghai 200241 China</w:t>
      </w:r>
    </w:p>
    <w:p w14:paraId="5F4C1106" w14:textId="77777777" w:rsidR="00CD63BB" w:rsidRPr="006F400E" w:rsidRDefault="00CD63BB" w:rsidP="00CD63BB">
      <w:pPr>
        <w:spacing w:line="480" w:lineRule="auto"/>
        <w:rPr>
          <w:szCs w:val="24"/>
        </w:rPr>
      </w:pPr>
      <w:r>
        <w:rPr>
          <w:szCs w:val="24"/>
          <w:vertAlign w:val="superscript"/>
        </w:rPr>
        <w:t>2</w:t>
      </w:r>
      <w:r w:rsidRPr="006F400E">
        <w:rPr>
          <w:szCs w:val="24"/>
        </w:rPr>
        <w:t xml:space="preserve"> Shanghai Key Lab for Urban Ecological Processes and Eco-Restoration, East China Normal University, Shanghai 200241, China</w:t>
      </w:r>
    </w:p>
    <w:p w14:paraId="0435EBD3" w14:textId="77777777" w:rsidR="00CD63BB" w:rsidRDefault="00CD63BB" w:rsidP="00CD63BB">
      <w:pPr>
        <w:spacing w:line="480" w:lineRule="auto"/>
        <w:rPr>
          <w:szCs w:val="24"/>
        </w:rPr>
      </w:pPr>
      <w:r>
        <w:rPr>
          <w:szCs w:val="24"/>
          <w:vertAlign w:val="superscript"/>
        </w:rPr>
        <w:t>3</w:t>
      </w:r>
      <w:r w:rsidRPr="006F400E">
        <w:rPr>
          <w:szCs w:val="24"/>
          <w:vertAlign w:val="superscript"/>
        </w:rPr>
        <w:t xml:space="preserve"> </w:t>
      </w:r>
      <w:r w:rsidRPr="006F400E">
        <w:rPr>
          <w:szCs w:val="24"/>
        </w:rPr>
        <w:t>Shanghai Academy of Environmental Sciences, Shanghai 200233, China</w:t>
      </w:r>
    </w:p>
    <w:p w14:paraId="25599F60" w14:textId="77777777" w:rsidR="009A300F" w:rsidRDefault="009A300F" w:rsidP="0039683B">
      <w:pPr>
        <w:spacing w:line="480" w:lineRule="auto"/>
        <w:rPr>
          <w:b/>
          <w:szCs w:val="24"/>
        </w:rPr>
      </w:pPr>
    </w:p>
    <w:p w14:paraId="3BDE606C" w14:textId="77777777" w:rsidR="00696E5F" w:rsidRPr="00F24C30" w:rsidRDefault="00696E5F" w:rsidP="00696E5F">
      <w:pPr>
        <w:spacing w:line="480" w:lineRule="auto"/>
        <w:rPr>
          <w:rFonts w:hint="eastAsia"/>
          <w:b/>
          <w:szCs w:val="24"/>
        </w:rPr>
      </w:pPr>
      <w:r w:rsidRPr="00F24C30">
        <w:rPr>
          <w:b/>
          <w:szCs w:val="24"/>
        </w:rPr>
        <w:t>*Corresponding authors</w:t>
      </w:r>
      <w:r w:rsidRPr="00B2706B">
        <w:rPr>
          <w:rFonts w:hint="eastAsia"/>
          <w:szCs w:val="24"/>
        </w:rPr>
        <w:t>:</w:t>
      </w:r>
      <w:r>
        <w:rPr>
          <w:b/>
          <w:szCs w:val="24"/>
        </w:rPr>
        <w:t xml:space="preserve"> </w:t>
      </w:r>
      <w:r w:rsidRPr="00F771EB">
        <w:rPr>
          <w:szCs w:val="24"/>
        </w:rPr>
        <w:t>Kai Yang</w:t>
      </w:r>
      <w:r>
        <w:rPr>
          <w:rFonts w:hint="eastAsia"/>
          <w:szCs w:val="24"/>
        </w:rPr>
        <w:t>;</w:t>
      </w:r>
      <w:r>
        <w:rPr>
          <w:szCs w:val="24"/>
        </w:rPr>
        <w:t xml:space="preserve"> </w:t>
      </w:r>
      <w:r w:rsidRPr="00F771EB">
        <w:rPr>
          <w:szCs w:val="24"/>
        </w:rPr>
        <w:t>Yue Che</w:t>
      </w:r>
    </w:p>
    <w:p w14:paraId="5D25DD88" w14:textId="77777777" w:rsidR="00696E5F" w:rsidRDefault="00696E5F" w:rsidP="00696E5F">
      <w:pPr>
        <w:spacing w:line="480" w:lineRule="auto"/>
        <w:rPr>
          <w:szCs w:val="24"/>
        </w:rPr>
      </w:pPr>
      <w:r w:rsidRPr="00B2706B">
        <w:rPr>
          <w:szCs w:val="24"/>
        </w:rPr>
        <w:t>Corresponding author at:</w:t>
      </w:r>
      <w:r>
        <w:rPr>
          <w:szCs w:val="24"/>
        </w:rPr>
        <w:t xml:space="preserve"> </w:t>
      </w:r>
      <w:r w:rsidRPr="004867BF">
        <w:rPr>
          <w:szCs w:val="24"/>
        </w:rPr>
        <w:t>School of Ecological and Environmental Sciences, East China</w:t>
      </w:r>
      <w:r>
        <w:rPr>
          <w:szCs w:val="24"/>
        </w:rPr>
        <w:t xml:space="preserve"> </w:t>
      </w:r>
      <w:r w:rsidRPr="004867BF">
        <w:rPr>
          <w:szCs w:val="24"/>
        </w:rPr>
        <w:t>Normal University, Shanghai 200241, China</w:t>
      </w:r>
    </w:p>
    <w:p w14:paraId="10B0A37E" w14:textId="77777777" w:rsidR="00696E5F" w:rsidRDefault="00696E5F" w:rsidP="00696E5F">
      <w:pPr>
        <w:spacing w:line="480" w:lineRule="auto"/>
        <w:rPr>
          <w:szCs w:val="24"/>
        </w:rPr>
      </w:pPr>
      <w:r w:rsidRPr="00D064A8">
        <w:rPr>
          <w:szCs w:val="24"/>
        </w:rPr>
        <w:t xml:space="preserve">E-mail addresses: </w:t>
      </w:r>
      <w:hyperlink r:id="rId8" w:history="1">
        <w:r w:rsidRPr="004761DB">
          <w:rPr>
            <w:rStyle w:val="af2"/>
            <w:szCs w:val="24"/>
          </w:rPr>
          <w:t>kyang@re.ecnu.edu.cn</w:t>
        </w:r>
      </w:hyperlink>
      <w:r w:rsidRPr="009861D5">
        <w:rPr>
          <w:rStyle w:val="af2"/>
        </w:rPr>
        <w:t xml:space="preserve"> </w:t>
      </w:r>
      <w:r w:rsidRPr="00D064A8">
        <w:rPr>
          <w:szCs w:val="24"/>
        </w:rPr>
        <w:t>(</w:t>
      </w:r>
      <w:r w:rsidRPr="008D3A86">
        <w:rPr>
          <w:szCs w:val="24"/>
        </w:rPr>
        <w:t>Kai Yang</w:t>
      </w:r>
      <w:r w:rsidRPr="00D064A8">
        <w:rPr>
          <w:szCs w:val="24"/>
        </w:rPr>
        <w:t>)</w:t>
      </w:r>
      <w:r>
        <w:rPr>
          <w:szCs w:val="24"/>
        </w:rPr>
        <w:t xml:space="preserve">; </w:t>
      </w:r>
      <w:hyperlink r:id="rId9" w:history="1">
        <w:r w:rsidRPr="00D064A8">
          <w:rPr>
            <w:rStyle w:val="af2"/>
            <w:szCs w:val="24"/>
          </w:rPr>
          <w:t>yche@des.ecnu.edu.cn</w:t>
        </w:r>
      </w:hyperlink>
      <w:r w:rsidRPr="00D064A8">
        <w:rPr>
          <w:szCs w:val="24"/>
        </w:rPr>
        <w:t xml:space="preserve"> (Yue Che)</w:t>
      </w:r>
    </w:p>
    <w:p w14:paraId="7D3B7977" w14:textId="1A4E0231" w:rsidR="002505CC" w:rsidRDefault="002505CC" w:rsidP="00F56AD9">
      <w:pPr>
        <w:spacing w:line="480" w:lineRule="auto"/>
        <w:rPr>
          <w:szCs w:val="24"/>
        </w:rPr>
      </w:pPr>
    </w:p>
    <w:p w14:paraId="3DB6C341" w14:textId="3B511715" w:rsidR="004A1DD8" w:rsidRDefault="004A1DD8" w:rsidP="00F56AD9">
      <w:pPr>
        <w:spacing w:line="480" w:lineRule="auto"/>
        <w:rPr>
          <w:szCs w:val="24"/>
        </w:rPr>
      </w:pPr>
    </w:p>
    <w:p w14:paraId="30EF487D" w14:textId="4A2FFE07" w:rsidR="004A1DD8" w:rsidRDefault="004A1DD8" w:rsidP="00F56AD9">
      <w:pPr>
        <w:spacing w:line="480" w:lineRule="auto"/>
        <w:rPr>
          <w:szCs w:val="24"/>
        </w:rPr>
      </w:pPr>
    </w:p>
    <w:p w14:paraId="2E312F02" w14:textId="08D096BE" w:rsidR="004A1DD8" w:rsidRDefault="004A1DD8" w:rsidP="00F56AD9">
      <w:pPr>
        <w:spacing w:line="480" w:lineRule="auto"/>
        <w:rPr>
          <w:szCs w:val="24"/>
        </w:rPr>
      </w:pPr>
    </w:p>
    <w:p w14:paraId="7157027E" w14:textId="62D14129" w:rsidR="00524E0E" w:rsidRDefault="00524E0E" w:rsidP="00F56AD9">
      <w:pPr>
        <w:spacing w:line="480" w:lineRule="auto"/>
        <w:rPr>
          <w:szCs w:val="24"/>
        </w:rPr>
      </w:pPr>
      <w:bookmarkStart w:id="0" w:name="_GoBack"/>
      <w:bookmarkEnd w:id="0"/>
    </w:p>
    <w:p w14:paraId="10BDA6AD" w14:textId="77777777" w:rsidR="002052FF" w:rsidRPr="00B00861" w:rsidRDefault="002052FF" w:rsidP="00F56AD9">
      <w:pPr>
        <w:spacing w:line="480" w:lineRule="auto"/>
        <w:rPr>
          <w:rFonts w:hint="eastAsia"/>
          <w:szCs w:val="24"/>
        </w:rPr>
      </w:pPr>
    </w:p>
    <w:p w14:paraId="6DAFC376" w14:textId="6C686E6A" w:rsidR="002505CC" w:rsidRPr="00B00861" w:rsidRDefault="002505CC" w:rsidP="00F56AD9">
      <w:pPr>
        <w:spacing w:line="240" w:lineRule="auto"/>
        <w:rPr>
          <w:b/>
          <w:sz w:val="22"/>
        </w:rPr>
      </w:pPr>
      <w:r w:rsidRPr="00B00861">
        <w:rPr>
          <w:b/>
          <w:sz w:val="22"/>
        </w:rPr>
        <w:lastRenderedPageBreak/>
        <w:t>T</w:t>
      </w:r>
      <w:r w:rsidRPr="00B00861">
        <w:rPr>
          <w:rFonts w:hint="eastAsia"/>
          <w:b/>
          <w:sz w:val="22"/>
        </w:rPr>
        <w:t>able</w:t>
      </w:r>
      <w:r w:rsidRPr="00B00861">
        <w:rPr>
          <w:b/>
          <w:sz w:val="22"/>
        </w:rPr>
        <w:t xml:space="preserve"> </w:t>
      </w:r>
      <w:r w:rsidR="00FB2F6E" w:rsidRPr="00B00861">
        <w:rPr>
          <w:b/>
          <w:sz w:val="22"/>
        </w:rPr>
        <w:t>S</w:t>
      </w:r>
      <w:r w:rsidR="00D202CB" w:rsidRPr="00B00861">
        <w:rPr>
          <w:b/>
          <w:sz w:val="22"/>
        </w:rPr>
        <w:t>1</w:t>
      </w:r>
    </w:p>
    <w:p w14:paraId="0AEA822D" w14:textId="77777777" w:rsidR="002505CC" w:rsidRPr="00B00861" w:rsidRDefault="002505CC" w:rsidP="00F56AD9">
      <w:pPr>
        <w:spacing w:line="240" w:lineRule="auto"/>
        <w:rPr>
          <w:sz w:val="22"/>
        </w:rPr>
      </w:pPr>
      <w:r w:rsidRPr="00B00861">
        <w:rPr>
          <w:sz w:val="22"/>
        </w:rPr>
        <w:t>Solution concepts and the relevant behavior and important features</w:t>
      </w:r>
    </w:p>
    <w:tbl>
      <w:tblPr>
        <w:tblStyle w:val="a7"/>
        <w:tblW w:w="9436" w:type="dxa"/>
        <w:tblInd w:w="-44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6"/>
        <w:gridCol w:w="3188"/>
        <w:gridCol w:w="1037"/>
        <w:gridCol w:w="1635"/>
        <w:gridCol w:w="1198"/>
        <w:gridCol w:w="1227"/>
      </w:tblGrid>
      <w:tr w:rsidR="002505CC" w:rsidRPr="00555194" w14:paraId="45725B09" w14:textId="77777777" w:rsidTr="00F56AD9">
        <w:trPr>
          <w:trHeight w:val="420"/>
        </w:trPr>
        <w:tc>
          <w:tcPr>
            <w:tcW w:w="1386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190B902" w14:textId="77777777" w:rsidR="002505CC" w:rsidRPr="00555194" w:rsidRDefault="002505CC" w:rsidP="00F56AD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55194">
              <w:rPr>
                <w:rFonts w:hint="eastAsia"/>
                <w:b/>
                <w:bCs/>
                <w:sz w:val="20"/>
                <w:szCs w:val="20"/>
              </w:rPr>
              <w:t>Solution concept</w:t>
            </w:r>
          </w:p>
        </w:tc>
        <w:tc>
          <w:tcPr>
            <w:tcW w:w="318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8167891" w14:textId="77777777" w:rsidR="002505CC" w:rsidRPr="00555194" w:rsidRDefault="002505CC" w:rsidP="00F56AD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55194">
              <w:rPr>
                <w:b/>
                <w:bCs/>
                <w:sz w:val="20"/>
                <w:szCs w:val="20"/>
              </w:rPr>
              <w:t>Definitions</w:t>
            </w:r>
          </w:p>
        </w:tc>
        <w:tc>
          <w:tcPr>
            <w:tcW w:w="1037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611C094C" w14:textId="77777777" w:rsidR="002505CC" w:rsidRPr="00555194" w:rsidRDefault="002505CC" w:rsidP="00F56AD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55194">
              <w:rPr>
                <w:rFonts w:hint="eastAsia"/>
                <w:b/>
                <w:bCs/>
                <w:sz w:val="20"/>
                <w:szCs w:val="20"/>
              </w:rPr>
              <w:t>Foresight</w:t>
            </w:r>
          </w:p>
        </w:tc>
        <w:tc>
          <w:tcPr>
            <w:tcW w:w="1493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0B9D9269" w14:textId="77777777" w:rsidR="002505CC" w:rsidRPr="00555194" w:rsidRDefault="002505CC" w:rsidP="00F56AD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55194">
              <w:rPr>
                <w:rFonts w:hint="eastAsia"/>
                <w:b/>
                <w:bCs/>
                <w:sz w:val="20"/>
                <w:szCs w:val="20"/>
              </w:rPr>
              <w:t>Disimprovement</w:t>
            </w:r>
          </w:p>
        </w:tc>
        <w:tc>
          <w:tcPr>
            <w:tcW w:w="1166" w:type="dxa"/>
            <w:tcBorders>
              <w:top w:val="single" w:sz="12" w:space="0" w:color="auto"/>
              <w:bottom w:val="single" w:sz="4" w:space="0" w:color="auto"/>
            </w:tcBorders>
          </w:tcPr>
          <w:p w14:paraId="37068BE7" w14:textId="77777777" w:rsidR="002505CC" w:rsidRPr="00555194" w:rsidRDefault="002505CC" w:rsidP="00F56AD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55194">
              <w:rPr>
                <w:rFonts w:hint="eastAsia"/>
                <w:b/>
                <w:bCs/>
                <w:sz w:val="20"/>
                <w:szCs w:val="20"/>
              </w:rPr>
              <w:t>Knowledge of preferences</w:t>
            </w:r>
          </w:p>
        </w:tc>
        <w:tc>
          <w:tcPr>
            <w:tcW w:w="1166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1131FAE2" w14:textId="77777777" w:rsidR="002505CC" w:rsidRPr="00555194" w:rsidRDefault="002505CC" w:rsidP="00F56AD9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 w:rsidRPr="00555194">
              <w:rPr>
                <w:rFonts w:hint="eastAsia"/>
                <w:b/>
                <w:bCs/>
                <w:sz w:val="20"/>
                <w:szCs w:val="20"/>
              </w:rPr>
              <w:t>Strategic risk</w:t>
            </w:r>
          </w:p>
        </w:tc>
      </w:tr>
      <w:tr w:rsidR="002505CC" w:rsidRPr="00555194" w14:paraId="51CF2BA9" w14:textId="77777777" w:rsidTr="00F56AD9">
        <w:trPr>
          <w:trHeight w:val="420"/>
        </w:trPr>
        <w:tc>
          <w:tcPr>
            <w:tcW w:w="1386" w:type="dxa"/>
            <w:tcBorders>
              <w:top w:val="single" w:sz="4" w:space="0" w:color="auto"/>
            </w:tcBorders>
            <w:noWrap/>
            <w:hideMark/>
          </w:tcPr>
          <w:p w14:paraId="4F1B452E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Nash stability</w:t>
            </w:r>
          </w:p>
        </w:tc>
        <w:tc>
          <w:tcPr>
            <w:tcW w:w="3188" w:type="dxa"/>
            <w:tcBorders>
              <w:top w:val="single" w:sz="4" w:space="0" w:color="auto"/>
            </w:tcBorders>
            <w:noWrap/>
          </w:tcPr>
          <w:p w14:paraId="6439D88A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Inability of the focal decision maker to move to a more preferred state unilaterally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noWrap/>
            <w:hideMark/>
          </w:tcPr>
          <w:p w14:paraId="1A35166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Low</w:t>
            </w:r>
          </w:p>
          <w:p w14:paraId="01A83E7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(1 move)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noWrap/>
            <w:hideMark/>
          </w:tcPr>
          <w:p w14:paraId="2E7109B0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Never</w:t>
            </w:r>
          </w:p>
        </w:tc>
        <w:tc>
          <w:tcPr>
            <w:tcW w:w="1166" w:type="dxa"/>
            <w:tcBorders>
              <w:top w:val="single" w:sz="4" w:space="0" w:color="auto"/>
            </w:tcBorders>
          </w:tcPr>
          <w:p w14:paraId="418D7018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Own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noWrap/>
            <w:hideMark/>
          </w:tcPr>
          <w:p w14:paraId="6A120ED0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Ignores risk</w:t>
            </w:r>
          </w:p>
        </w:tc>
      </w:tr>
      <w:tr w:rsidR="002505CC" w:rsidRPr="00555194" w14:paraId="46F7B255" w14:textId="77777777" w:rsidTr="00F56AD9">
        <w:trPr>
          <w:trHeight w:val="420"/>
        </w:trPr>
        <w:tc>
          <w:tcPr>
            <w:tcW w:w="1386" w:type="dxa"/>
            <w:noWrap/>
            <w:hideMark/>
          </w:tcPr>
          <w:p w14:paraId="13CAD40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 xml:space="preserve">General </w:t>
            </w:r>
            <w:proofErr w:type="spellStart"/>
            <w:r w:rsidRPr="00555194">
              <w:rPr>
                <w:rFonts w:hint="eastAsia"/>
                <w:sz w:val="20"/>
                <w:szCs w:val="20"/>
              </w:rPr>
              <w:t>MetaRationality</w:t>
            </w:r>
            <w:proofErr w:type="spellEnd"/>
            <w:r w:rsidRPr="00555194">
              <w:rPr>
                <w:rFonts w:hint="eastAsia"/>
                <w:sz w:val="20"/>
                <w:szCs w:val="20"/>
              </w:rPr>
              <w:t xml:space="preserve"> (GMR)</w:t>
            </w:r>
          </w:p>
        </w:tc>
        <w:tc>
          <w:tcPr>
            <w:tcW w:w="3188" w:type="dxa"/>
            <w:noWrap/>
          </w:tcPr>
          <w:p w14:paraId="6734DE04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All decision makers unilateral advances are sanctioned by other decision makers’ subsequent unilateral moves</w:t>
            </w:r>
          </w:p>
        </w:tc>
        <w:tc>
          <w:tcPr>
            <w:tcW w:w="1037" w:type="dxa"/>
            <w:noWrap/>
            <w:hideMark/>
          </w:tcPr>
          <w:p w14:paraId="7236389C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Medium</w:t>
            </w:r>
          </w:p>
          <w:p w14:paraId="2526ADDD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(2 move)</w:t>
            </w:r>
          </w:p>
        </w:tc>
        <w:tc>
          <w:tcPr>
            <w:tcW w:w="1493" w:type="dxa"/>
            <w:noWrap/>
            <w:hideMark/>
          </w:tcPr>
          <w:p w14:paraId="57E8AE0E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By opponents</w:t>
            </w:r>
          </w:p>
        </w:tc>
        <w:tc>
          <w:tcPr>
            <w:tcW w:w="1166" w:type="dxa"/>
          </w:tcPr>
          <w:p w14:paraId="146A46D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Own</w:t>
            </w:r>
          </w:p>
        </w:tc>
        <w:tc>
          <w:tcPr>
            <w:tcW w:w="1166" w:type="dxa"/>
            <w:noWrap/>
            <w:hideMark/>
          </w:tcPr>
          <w:p w14:paraId="4C2BCA2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Avoids risk;</w:t>
            </w:r>
            <w:r w:rsidRPr="00555194">
              <w:rPr>
                <w:sz w:val="20"/>
                <w:szCs w:val="20"/>
              </w:rPr>
              <w:t xml:space="preserve"> conservative</w:t>
            </w:r>
          </w:p>
        </w:tc>
      </w:tr>
      <w:tr w:rsidR="002505CC" w:rsidRPr="00555194" w14:paraId="51C6C47E" w14:textId="77777777" w:rsidTr="00F56AD9">
        <w:trPr>
          <w:trHeight w:val="420"/>
        </w:trPr>
        <w:tc>
          <w:tcPr>
            <w:tcW w:w="1386" w:type="dxa"/>
            <w:noWrap/>
            <w:hideMark/>
          </w:tcPr>
          <w:p w14:paraId="2781312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Symmetric Metarationality (SMR)</w:t>
            </w:r>
          </w:p>
        </w:tc>
        <w:tc>
          <w:tcPr>
            <w:tcW w:w="3188" w:type="dxa"/>
            <w:noWrap/>
          </w:tcPr>
          <w:p w14:paraId="2246BF6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All decision makers unilateral advances are still sanctioned even after a possible response by the focal decision maker to sanctioning</w:t>
            </w:r>
          </w:p>
        </w:tc>
        <w:tc>
          <w:tcPr>
            <w:tcW w:w="1037" w:type="dxa"/>
            <w:noWrap/>
            <w:hideMark/>
          </w:tcPr>
          <w:p w14:paraId="0F2A2C1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Medium</w:t>
            </w:r>
          </w:p>
          <w:p w14:paraId="5FEA1504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(3 move)</w:t>
            </w:r>
          </w:p>
        </w:tc>
        <w:tc>
          <w:tcPr>
            <w:tcW w:w="1493" w:type="dxa"/>
            <w:noWrap/>
            <w:hideMark/>
          </w:tcPr>
          <w:p w14:paraId="3235302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By opponents</w:t>
            </w:r>
          </w:p>
        </w:tc>
        <w:tc>
          <w:tcPr>
            <w:tcW w:w="1166" w:type="dxa"/>
          </w:tcPr>
          <w:p w14:paraId="3D85A2CF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Own</w:t>
            </w:r>
          </w:p>
        </w:tc>
        <w:tc>
          <w:tcPr>
            <w:tcW w:w="1166" w:type="dxa"/>
            <w:noWrap/>
          </w:tcPr>
          <w:p w14:paraId="4AC3BA16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Avoids risk;</w:t>
            </w:r>
            <w:r w:rsidRPr="00555194">
              <w:rPr>
                <w:sz w:val="20"/>
                <w:szCs w:val="20"/>
              </w:rPr>
              <w:t xml:space="preserve"> conservative</w:t>
            </w:r>
          </w:p>
        </w:tc>
      </w:tr>
      <w:tr w:rsidR="002505CC" w:rsidRPr="00555194" w14:paraId="5080CD37" w14:textId="77777777" w:rsidTr="00F56AD9">
        <w:trPr>
          <w:trHeight w:val="420"/>
        </w:trPr>
        <w:tc>
          <w:tcPr>
            <w:tcW w:w="1386" w:type="dxa"/>
            <w:noWrap/>
            <w:hideMark/>
          </w:tcPr>
          <w:p w14:paraId="516D023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Sequential Stability (SEQ)</w:t>
            </w:r>
          </w:p>
        </w:tc>
        <w:tc>
          <w:tcPr>
            <w:tcW w:w="3188" w:type="dxa"/>
            <w:noWrap/>
          </w:tcPr>
          <w:p w14:paraId="5DFA0BA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ALL of the decision makers unilateral improvements are sanctioned by further unilateral advances of other decision makers</w:t>
            </w:r>
          </w:p>
        </w:tc>
        <w:tc>
          <w:tcPr>
            <w:tcW w:w="1037" w:type="dxa"/>
            <w:noWrap/>
            <w:hideMark/>
          </w:tcPr>
          <w:p w14:paraId="5C9D2D0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Medium</w:t>
            </w:r>
          </w:p>
          <w:p w14:paraId="14D543F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(2 move)</w:t>
            </w:r>
          </w:p>
        </w:tc>
        <w:tc>
          <w:tcPr>
            <w:tcW w:w="1493" w:type="dxa"/>
            <w:noWrap/>
            <w:hideMark/>
          </w:tcPr>
          <w:p w14:paraId="549CBC6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Never</w:t>
            </w:r>
          </w:p>
        </w:tc>
        <w:tc>
          <w:tcPr>
            <w:tcW w:w="1166" w:type="dxa"/>
          </w:tcPr>
          <w:p w14:paraId="1BF3E62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All</w:t>
            </w:r>
          </w:p>
        </w:tc>
        <w:tc>
          <w:tcPr>
            <w:tcW w:w="1166" w:type="dxa"/>
            <w:noWrap/>
            <w:hideMark/>
          </w:tcPr>
          <w:p w14:paraId="76D124E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Takes some risks; satisfices</w:t>
            </w:r>
          </w:p>
        </w:tc>
      </w:tr>
    </w:tbl>
    <w:p w14:paraId="784D8C05" w14:textId="77777777" w:rsidR="002505CC" w:rsidRPr="00555194" w:rsidRDefault="002505CC" w:rsidP="00F56AD9">
      <w:pPr>
        <w:spacing w:line="480" w:lineRule="auto"/>
        <w:rPr>
          <w:sz w:val="20"/>
          <w:szCs w:val="20"/>
        </w:rPr>
      </w:pPr>
      <w:r w:rsidRPr="00555194">
        <w:rPr>
          <w:sz w:val="20"/>
          <w:szCs w:val="20"/>
        </w:rPr>
        <w:t xml:space="preserve">Note: Solution concepts in GMCR. Adapted from </w:t>
      </w:r>
      <w:r w:rsidRPr="009D3B63">
        <w:rPr>
          <w:color w:val="4472C4" w:themeColor="accent1"/>
          <w:sz w:val="20"/>
          <w:szCs w:val="20"/>
        </w:rPr>
        <w:t>Fang et al.</w:t>
      </w:r>
      <w:r w:rsidRPr="00555194">
        <w:rPr>
          <w:sz w:val="20"/>
          <w:szCs w:val="20"/>
        </w:rPr>
        <w:t xml:space="preserve"> (1993), </w:t>
      </w:r>
      <w:r w:rsidRPr="00E80F54">
        <w:rPr>
          <w:color w:val="4472C4" w:themeColor="accent1"/>
          <w:sz w:val="20"/>
          <w:szCs w:val="20"/>
        </w:rPr>
        <w:t>Kilgour and Hipel</w:t>
      </w:r>
      <w:r w:rsidRPr="00555194">
        <w:rPr>
          <w:sz w:val="20"/>
          <w:szCs w:val="20"/>
        </w:rPr>
        <w:t xml:space="preserve"> (2005), </w:t>
      </w:r>
      <w:r w:rsidRPr="00E80F54">
        <w:rPr>
          <w:color w:val="4472C4" w:themeColor="accent1"/>
          <w:sz w:val="20"/>
          <w:szCs w:val="20"/>
        </w:rPr>
        <w:t>Taravatrooy et al.</w:t>
      </w:r>
      <w:r w:rsidRPr="00555194">
        <w:rPr>
          <w:sz w:val="20"/>
          <w:szCs w:val="20"/>
        </w:rPr>
        <w:t xml:space="preserve"> (2019).</w:t>
      </w:r>
    </w:p>
    <w:p w14:paraId="5201A23D" w14:textId="77777777" w:rsidR="002505CC" w:rsidRPr="00555194" w:rsidRDefault="002505CC" w:rsidP="00F56AD9">
      <w:pPr>
        <w:spacing w:line="480" w:lineRule="auto"/>
        <w:rPr>
          <w:sz w:val="20"/>
          <w:szCs w:val="20"/>
        </w:rPr>
      </w:pPr>
    </w:p>
    <w:p w14:paraId="23B9D2E8" w14:textId="34BC83C0" w:rsidR="002505CC" w:rsidRPr="00B00861" w:rsidRDefault="002505CC" w:rsidP="00F56AD9">
      <w:pPr>
        <w:spacing w:line="240" w:lineRule="auto"/>
        <w:jc w:val="left"/>
        <w:rPr>
          <w:b/>
          <w:sz w:val="22"/>
        </w:rPr>
      </w:pPr>
      <w:r w:rsidRPr="00B00861">
        <w:rPr>
          <w:b/>
          <w:sz w:val="22"/>
        </w:rPr>
        <w:t>T</w:t>
      </w:r>
      <w:r w:rsidRPr="00B00861">
        <w:rPr>
          <w:rFonts w:hint="eastAsia"/>
          <w:b/>
          <w:sz w:val="22"/>
        </w:rPr>
        <w:t>able</w:t>
      </w:r>
      <w:r w:rsidRPr="00B00861">
        <w:rPr>
          <w:b/>
          <w:sz w:val="22"/>
        </w:rPr>
        <w:t xml:space="preserve"> </w:t>
      </w:r>
      <w:r w:rsidR="008055F6" w:rsidRPr="00B00861">
        <w:rPr>
          <w:b/>
          <w:sz w:val="22"/>
        </w:rPr>
        <w:t>S</w:t>
      </w:r>
      <w:r w:rsidR="00D202CB" w:rsidRPr="00B00861">
        <w:rPr>
          <w:b/>
          <w:sz w:val="22"/>
        </w:rPr>
        <w:t>2</w:t>
      </w:r>
    </w:p>
    <w:p w14:paraId="2ADCD278" w14:textId="77777777" w:rsidR="002505CC" w:rsidRPr="00B00861" w:rsidRDefault="002505CC" w:rsidP="00F56AD9">
      <w:pPr>
        <w:spacing w:line="240" w:lineRule="auto"/>
        <w:jc w:val="left"/>
        <w:rPr>
          <w:rFonts w:eastAsia="黑体" w:cs="Times New Roman"/>
          <w:sz w:val="22"/>
        </w:rPr>
      </w:pPr>
      <w:r w:rsidRPr="00B00861">
        <w:rPr>
          <w:rFonts w:eastAsia="黑体" w:cs="Times New Roman"/>
          <w:sz w:val="22"/>
        </w:rPr>
        <w:t xml:space="preserve">Evolution of the conflict </w:t>
      </w:r>
      <w:r w:rsidRPr="00B00861">
        <w:rPr>
          <w:rFonts w:eastAsia="黑体" w:cs="Times New Roman" w:hint="eastAsia"/>
          <w:sz w:val="22"/>
        </w:rPr>
        <w:t>states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3"/>
        <w:gridCol w:w="1634"/>
        <w:gridCol w:w="1083"/>
        <w:gridCol w:w="497"/>
        <w:gridCol w:w="632"/>
        <w:gridCol w:w="547"/>
        <w:gridCol w:w="694"/>
        <w:gridCol w:w="547"/>
        <w:gridCol w:w="882"/>
        <w:gridCol w:w="847"/>
      </w:tblGrid>
      <w:tr w:rsidR="002505CC" w:rsidRPr="00555194" w14:paraId="5381720B" w14:textId="77777777" w:rsidTr="00F56AD9">
        <w:trPr>
          <w:trHeight w:val="330"/>
        </w:trPr>
        <w:tc>
          <w:tcPr>
            <w:tcW w:w="571" w:type="pct"/>
            <w:vMerge w:val="restar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483044E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rFonts w:hint="eastAsia"/>
                <w:b/>
                <w:sz w:val="20"/>
                <w:szCs w:val="20"/>
              </w:rPr>
              <w:t>DMs</w:t>
            </w:r>
          </w:p>
        </w:tc>
        <w:tc>
          <w:tcPr>
            <w:tcW w:w="987" w:type="pct"/>
            <w:vMerge w:val="restar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614925CF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rFonts w:hint="eastAsia"/>
                <w:b/>
                <w:sz w:val="20"/>
                <w:szCs w:val="20"/>
              </w:rPr>
              <w:t>Option numbers</w:t>
            </w:r>
          </w:p>
        </w:tc>
        <w:tc>
          <w:tcPr>
            <w:tcW w:w="623" w:type="pct"/>
            <w:vMerge w:val="restar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4E3C719B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rFonts w:hint="eastAsia"/>
                <w:b/>
                <w:sz w:val="20"/>
                <w:szCs w:val="20"/>
              </w:rPr>
              <w:t>Strategy</w:t>
            </w:r>
          </w:p>
        </w:tc>
        <w:tc>
          <w:tcPr>
            <w:tcW w:w="687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7FDF275D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b/>
                <w:sz w:val="20"/>
                <w:szCs w:val="20"/>
              </w:rPr>
              <w:t>Status quo</w:t>
            </w:r>
          </w:p>
        </w:tc>
        <w:tc>
          <w:tcPr>
            <w:tcW w:w="1085" w:type="pct"/>
            <w:gridSpan w:val="3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2EF615BE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b/>
                <w:sz w:val="20"/>
                <w:szCs w:val="20"/>
              </w:rPr>
              <w:t>Transitional states</w:t>
            </w:r>
          </w:p>
        </w:tc>
        <w:tc>
          <w:tcPr>
            <w:tcW w:w="1047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31ACF6B6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b/>
                <w:sz w:val="20"/>
                <w:szCs w:val="20"/>
              </w:rPr>
              <w:t xml:space="preserve">Equilibrium </w:t>
            </w:r>
            <w:r w:rsidRPr="00555194">
              <w:rPr>
                <w:rFonts w:hint="eastAsia"/>
                <w:b/>
                <w:sz w:val="20"/>
                <w:szCs w:val="20"/>
              </w:rPr>
              <w:t>state</w:t>
            </w:r>
          </w:p>
        </w:tc>
      </w:tr>
      <w:tr w:rsidR="002505CC" w:rsidRPr="00555194" w14:paraId="62CEE839" w14:textId="77777777" w:rsidTr="00F56AD9">
        <w:trPr>
          <w:trHeight w:val="330"/>
        </w:trPr>
        <w:tc>
          <w:tcPr>
            <w:tcW w:w="571" w:type="pct"/>
            <w:vMerge/>
            <w:tcBorders>
              <w:top w:val="single" w:sz="4" w:space="0" w:color="auto"/>
              <w:bottom w:val="single" w:sz="4" w:space="0" w:color="auto"/>
            </w:tcBorders>
            <w:noWrap/>
          </w:tcPr>
          <w:p w14:paraId="2800E63E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98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58D8E9F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623" w:type="pct"/>
            <w:vMerge/>
            <w:tcBorders>
              <w:top w:val="single" w:sz="4" w:space="0" w:color="auto"/>
              <w:bottom w:val="single" w:sz="4" w:space="0" w:color="auto"/>
            </w:tcBorders>
            <w:noWrap/>
          </w:tcPr>
          <w:p w14:paraId="62A54925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F3F30B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b/>
                <w:sz w:val="20"/>
                <w:szCs w:val="20"/>
              </w:rPr>
              <w:t>S</w:t>
            </w:r>
            <w:r w:rsidRPr="00555194">
              <w:rPr>
                <w:rFonts w:hint="eastAsia"/>
                <w:b/>
                <w:sz w:val="20"/>
                <w:szCs w:val="20"/>
              </w:rPr>
              <w:t>1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EBFEEB3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4350CB0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b/>
                <w:sz w:val="20"/>
                <w:szCs w:val="20"/>
              </w:rPr>
              <w:t>S</w:t>
            </w:r>
            <w:r w:rsidRPr="00555194">
              <w:rPr>
                <w:rFonts w:hint="eastAsia"/>
                <w:b/>
                <w:sz w:val="20"/>
                <w:szCs w:val="20"/>
              </w:rPr>
              <w:t>3</w:t>
            </w:r>
          </w:p>
        </w:tc>
        <w:tc>
          <w:tcPr>
            <w:tcW w:w="421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234969A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682638A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b/>
                <w:sz w:val="20"/>
                <w:szCs w:val="20"/>
              </w:rPr>
              <w:t>S</w:t>
            </w:r>
            <w:r w:rsidRPr="00555194">
              <w:rPr>
                <w:rFonts w:hint="eastAsia"/>
                <w:b/>
                <w:sz w:val="20"/>
                <w:szCs w:val="20"/>
              </w:rPr>
              <w:t>6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3319DEC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18412B8" w14:textId="77777777" w:rsidR="002505CC" w:rsidRPr="00555194" w:rsidRDefault="002505CC" w:rsidP="00F56AD9">
            <w:pPr>
              <w:spacing w:line="240" w:lineRule="auto"/>
              <w:rPr>
                <w:b/>
                <w:sz w:val="20"/>
                <w:szCs w:val="20"/>
              </w:rPr>
            </w:pPr>
            <w:r w:rsidRPr="00555194">
              <w:rPr>
                <w:b/>
                <w:sz w:val="20"/>
                <w:szCs w:val="20"/>
              </w:rPr>
              <w:t>S</w:t>
            </w:r>
            <w:r w:rsidRPr="00555194">
              <w:rPr>
                <w:rFonts w:hint="eastAsia"/>
                <w:b/>
                <w:sz w:val="20"/>
                <w:szCs w:val="20"/>
              </w:rPr>
              <w:t>12</w:t>
            </w:r>
          </w:p>
        </w:tc>
      </w:tr>
      <w:tr w:rsidR="002505CC" w:rsidRPr="00555194" w14:paraId="737FB64B" w14:textId="77777777" w:rsidTr="00F56AD9">
        <w:trPr>
          <w:trHeight w:val="330"/>
        </w:trPr>
        <w:tc>
          <w:tcPr>
            <w:tcW w:w="571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36AFB936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JS</w:t>
            </w:r>
          </w:p>
        </w:tc>
        <w:tc>
          <w:tcPr>
            <w:tcW w:w="987" w:type="pct"/>
            <w:tcBorders>
              <w:top w:val="single" w:sz="4" w:space="0" w:color="auto"/>
            </w:tcBorders>
            <w:noWrap/>
            <w:hideMark/>
          </w:tcPr>
          <w:p w14:paraId="0E6112AE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hideMark/>
          </w:tcPr>
          <w:p w14:paraId="3D164A5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Maintain</w:t>
            </w:r>
          </w:p>
        </w:tc>
        <w:tc>
          <w:tcPr>
            <w:tcW w:w="303" w:type="pct"/>
            <w:tcBorders>
              <w:top w:val="single" w:sz="4" w:space="0" w:color="auto"/>
            </w:tcBorders>
            <w:noWrap/>
            <w:hideMark/>
          </w:tcPr>
          <w:p w14:paraId="1B2DEC9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384" w:type="pct"/>
            <w:tcBorders>
              <w:top w:val="single" w:sz="4" w:space="0" w:color="auto"/>
            </w:tcBorders>
            <w:noWrap/>
            <w:hideMark/>
          </w:tcPr>
          <w:p w14:paraId="4BDAAE5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</w:tcBorders>
            <w:noWrap/>
            <w:hideMark/>
          </w:tcPr>
          <w:p w14:paraId="1F5FADCE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421" w:type="pct"/>
            <w:tcBorders>
              <w:top w:val="single" w:sz="4" w:space="0" w:color="auto"/>
            </w:tcBorders>
            <w:noWrap/>
            <w:hideMark/>
          </w:tcPr>
          <w:p w14:paraId="349B7C06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69A01196" wp14:editId="3CCF9AA8">
                      <wp:extent cx="180000" cy="0"/>
                      <wp:effectExtent l="0" t="76200" r="10795" b="95250"/>
                      <wp:docPr id="12" name="直接箭头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000" cy="0"/>
                              </a:xfrm>
                              <a:prstGeom prst="straightConnector1">
                                <a:avLst/>
                              </a:prstGeom>
                              <a:ln w="12700" cap="flat">
                                <a:solidFill>
                                  <a:schemeClr val="tx1"/>
                                </a:solidFill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3287775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2" o:spid="_x0000_s1026" type="#_x0000_t32" style="width:14.1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" strokecolor="black [3213]" strokeweight="1pt">
                      <v:stroke endarrow="classic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32" w:type="pct"/>
            <w:tcBorders>
              <w:top w:val="single" w:sz="4" w:space="0" w:color="auto"/>
            </w:tcBorders>
            <w:noWrap/>
            <w:hideMark/>
          </w:tcPr>
          <w:p w14:paraId="4BF1B0E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34" w:type="pct"/>
            <w:tcBorders>
              <w:top w:val="single" w:sz="4" w:space="0" w:color="auto"/>
            </w:tcBorders>
            <w:noWrap/>
            <w:hideMark/>
          </w:tcPr>
          <w:p w14:paraId="121C1C4F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4" w:space="0" w:color="auto"/>
            </w:tcBorders>
            <w:noWrap/>
            <w:hideMark/>
          </w:tcPr>
          <w:p w14:paraId="5B76B16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05CC" w:rsidRPr="00555194" w14:paraId="50AE2C34" w14:textId="77777777" w:rsidTr="00F56AD9">
        <w:trPr>
          <w:trHeight w:val="330"/>
        </w:trPr>
        <w:tc>
          <w:tcPr>
            <w:tcW w:w="571" w:type="pct"/>
            <w:vMerge/>
            <w:hideMark/>
          </w:tcPr>
          <w:p w14:paraId="0581563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87" w:type="pct"/>
            <w:noWrap/>
            <w:hideMark/>
          </w:tcPr>
          <w:p w14:paraId="4DD4E594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623" w:type="pct"/>
            <w:noWrap/>
            <w:hideMark/>
          </w:tcPr>
          <w:p w14:paraId="7B782CB0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Strengthen</w:t>
            </w:r>
          </w:p>
        </w:tc>
        <w:tc>
          <w:tcPr>
            <w:tcW w:w="303" w:type="pct"/>
            <w:noWrap/>
            <w:hideMark/>
          </w:tcPr>
          <w:p w14:paraId="4C57588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4DECA908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0B1D7E4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21" w:type="pct"/>
            <w:noWrap/>
            <w:hideMark/>
          </w:tcPr>
          <w:p w14:paraId="0581887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036CFFD8" wp14:editId="079FA8A9">
                      <wp:extent cx="180000" cy="0"/>
                      <wp:effectExtent l="0" t="76200" r="10795" b="95250"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000" cy="0"/>
                              </a:xfrm>
                              <a:prstGeom prst="straightConnector1">
                                <a:avLst/>
                              </a:prstGeom>
                              <a:ln w="12700" cap="flat">
                                <a:solidFill>
                                  <a:schemeClr val="tx1"/>
                                </a:solidFill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3561050" id="直接箭头连接符 5" o:spid="_x0000_s1026" type="#_x0000_t32" style="width:14.1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" strokecolor="black [3213]" strokeweight="1pt">
                      <v:stroke endarrow="classic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32" w:type="pct"/>
            <w:noWrap/>
            <w:hideMark/>
          </w:tcPr>
          <w:p w14:paraId="555CF294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534" w:type="pct"/>
            <w:noWrap/>
            <w:hideMark/>
          </w:tcPr>
          <w:p w14:paraId="69D2FE3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13" w:type="pct"/>
            <w:noWrap/>
            <w:hideMark/>
          </w:tcPr>
          <w:p w14:paraId="5E6E834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</w:tr>
      <w:tr w:rsidR="002505CC" w:rsidRPr="00555194" w14:paraId="55E3DEAC" w14:textId="77777777" w:rsidTr="00F56AD9">
        <w:trPr>
          <w:trHeight w:val="330"/>
        </w:trPr>
        <w:tc>
          <w:tcPr>
            <w:tcW w:w="571" w:type="pct"/>
            <w:vMerge w:val="restart"/>
            <w:noWrap/>
            <w:hideMark/>
          </w:tcPr>
          <w:p w14:paraId="44E2ADB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SH &amp; ZJ</w:t>
            </w:r>
          </w:p>
        </w:tc>
        <w:tc>
          <w:tcPr>
            <w:tcW w:w="987" w:type="pct"/>
            <w:noWrap/>
            <w:hideMark/>
          </w:tcPr>
          <w:p w14:paraId="472E413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623" w:type="pct"/>
            <w:noWrap/>
            <w:hideMark/>
          </w:tcPr>
          <w:p w14:paraId="54895DC8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Compel</w:t>
            </w:r>
          </w:p>
        </w:tc>
        <w:tc>
          <w:tcPr>
            <w:tcW w:w="303" w:type="pct"/>
            <w:noWrap/>
            <w:hideMark/>
          </w:tcPr>
          <w:p w14:paraId="34DFAA5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384" w:type="pct"/>
            <w:noWrap/>
            <w:hideMark/>
          </w:tcPr>
          <w:p w14:paraId="03964F3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38694CF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421" w:type="pct"/>
            <w:noWrap/>
            <w:hideMark/>
          </w:tcPr>
          <w:p w14:paraId="3AB9853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7A38ED70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534" w:type="pct"/>
            <w:noWrap/>
            <w:hideMark/>
          </w:tcPr>
          <w:p w14:paraId="74F9ED0D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13160ECC" wp14:editId="504272D0">
                      <wp:extent cx="180000" cy="0"/>
                      <wp:effectExtent l="0" t="76200" r="10795" b="95250"/>
                      <wp:docPr id="14" name="直接箭头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000" cy="0"/>
                              </a:xfrm>
                              <a:prstGeom prst="straightConnector1">
                                <a:avLst/>
                              </a:prstGeom>
                              <a:ln w="12700" cap="flat">
                                <a:solidFill>
                                  <a:schemeClr val="tx1"/>
                                </a:solidFill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E019025" id="直接箭头连接符 14" o:spid="_x0000_s1026" type="#_x0000_t32" style="width:14.1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" strokecolor="black [3213]" strokeweight="1pt">
                      <v:stroke endarrow="classic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513" w:type="pct"/>
            <w:noWrap/>
            <w:hideMark/>
          </w:tcPr>
          <w:p w14:paraId="3308063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05CC" w:rsidRPr="00555194" w14:paraId="4736BA22" w14:textId="77777777" w:rsidTr="00F56AD9">
        <w:trPr>
          <w:trHeight w:val="330"/>
        </w:trPr>
        <w:tc>
          <w:tcPr>
            <w:tcW w:w="571" w:type="pct"/>
            <w:vMerge/>
            <w:hideMark/>
          </w:tcPr>
          <w:p w14:paraId="21E2532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87" w:type="pct"/>
            <w:noWrap/>
            <w:hideMark/>
          </w:tcPr>
          <w:p w14:paraId="029C39B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623" w:type="pct"/>
            <w:noWrap/>
            <w:hideMark/>
          </w:tcPr>
          <w:p w14:paraId="3E5EC658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Share</w:t>
            </w:r>
          </w:p>
        </w:tc>
        <w:tc>
          <w:tcPr>
            <w:tcW w:w="303" w:type="pct"/>
            <w:noWrap/>
            <w:hideMark/>
          </w:tcPr>
          <w:p w14:paraId="54EC05E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7DAB108F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26A72D2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21" w:type="pct"/>
            <w:noWrap/>
            <w:hideMark/>
          </w:tcPr>
          <w:p w14:paraId="767BAD3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01B03F5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34" w:type="pct"/>
            <w:noWrap/>
            <w:hideMark/>
          </w:tcPr>
          <w:p w14:paraId="6179CC7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203B7313" wp14:editId="23BA6DC1">
                      <wp:extent cx="180000" cy="0"/>
                      <wp:effectExtent l="0" t="76200" r="10795" b="95250"/>
                      <wp:docPr id="15" name="直接箭头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000" cy="0"/>
                              </a:xfrm>
                              <a:prstGeom prst="straightConnector1">
                                <a:avLst/>
                              </a:prstGeom>
                              <a:ln w="12700" cap="flat">
                                <a:solidFill>
                                  <a:schemeClr val="tx1"/>
                                </a:solidFill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B6FFF9" id="直接箭头连接符 15" o:spid="_x0000_s1026" type="#_x0000_t32" style="width:14.1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" strokecolor="black [3213]" strokeweight="1pt">
                      <v:stroke endarrow="classic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513" w:type="pct"/>
            <w:noWrap/>
            <w:hideMark/>
          </w:tcPr>
          <w:p w14:paraId="18A68486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</w:tr>
      <w:tr w:rsidR="002505CC" w:rsidRPr="00555194" w14:paraId="2F706C79" w14:textId="77777777" w:rsidTr="00F56AD9">
        <w:trPr>
          <w:trHeight w:val="330"/>
        </w:trPr>
        <w:tc>
          <w:tcPr>
            <w:tcW w:w="571" w:type="pct"/>
            <w:vMerge w:val="restart"/>
            <w:noWrap/>
            <w:hideMark/>
          </w:tcPr>
          <w:p w14:paraId="198F7FB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TBA</w:t>
            </w:r>
          </w:p>
        </w:tc>
        <w:tc>
          <w:tcPr>
            <w:tcW w:w="987" w:type="pct"/>
            <w:noWrap/>
            <w:hideMark/>
          </w:tcPr>
          <w:p w14:paraId="3122A53C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623" w:type="pct"/>
            <w:noWrap/>
            <w:hideMark/>
          </w:tcPr>
          <w:p w14:paraId="1929B2E9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Persuade</w:t>
            </w:r>
          </w:p>
        </w:tc>
        <w:tc>
          <w:tcPr>
            <w:tcW w:w="303" w:type="pct"/>
            <w:noWrap/>
            <w:hideMark/>
          </w:tcPr>
          <w:p w14:paraId="6FC14C6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384" w:type="pct"/>
            <w:noWrap/>
            <w:hideMark/>
          </w:tcPr>
          <w:p w14:paraId="659C778F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2115463" wp14:editId="2DDF3A8D">
                      <wp:extent cx="180000" cy="0"/>
                      <wp:effectExtent l="0" t="76200" r="10795" b="95250"/>
                      <wp:docPr id="16" name="直接箭头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000" cy="0"/>
                              </a:xfrm>
                              <a:prstGeom prst="straightConnector1">
                                <a:avLst/>
                              </a:prstGeom>
                              <a:ln w="12700" cap="flat">
                                <a:solidFill>
                                  <a:schemeClr val="tx1"/>
                                </a:solidFill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DBCB315" id="直接箭头连接符 16" o:spid="_x0000_s1026" type="#_x0000_t32" style="width:14.1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" strokecolor="black [3213]" strokeweight="1pt">
                      <v:stroke endarrow="classic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32" w:type="pct"/>
            <w:noWrap/>
            <w:hideMark/>
          </w:tcPr>
          <w:p w14:paraId="3EA3A40F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21" w:type="pct"/>
            <w:noWrap/>
            <w:hideMark/>
          </w:tcPr>
          <w:p w14:paraId="26D997A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049B06EF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34" w:type="pct"/>
            <w:noWrap/>
            <w:hideMark/>
          </w:tcPr>
          <w:p w14:paraId="4A65B39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13" w:type="pct"/>
            <w:noWrap/>
            <w:hideMark/>
          </w:tcPr>
          <w:p w14:paraId="3AA6E37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05CC" w:rsidRPr="00555194" w14:paraId="406A4B97" w14:textId="77777777" w:rsidTr="00F56AD9">
        <w:trPr>
          <w:trHeight w:val="330"/>
        </w:trPr>
        <w:tc>
          <w:tcPr>
            <w:tcW w:w="571" w:type="pct"/>
            <w:vMerge/>
            <w:hideMark/>
          </w:tcPr>
          <w:p w14:paraId="06FE328E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87" w:type="pct"/>
            <w:noWrap/>
            <w:hideMark/>
          </w:tcPr>
          <w:p w14:paraId="60E627D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623" w:type="pct"/>
            <w:noWrap/>
            <w:hideMark/>
          </w:tcPr>
          <w:p w14:paraId="789303B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Award</w:t>
            </w:r>
          </w:p>
        </w:tc>
        <w:tc>
          <w:tcPr>
            <w:tcW w:w="303" w:type="pct"/>
            <w:noWrap/>
            <w:hideMark/>
          </w:tcPr>
          <w:p w14:paraId="3B01C464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4DD80C90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7466E12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421" w:type="pct"/>
            <w:noWrap/>
            <w:hideMark/>
          </w:tcPr>
          <w:p w14:paraId="29D88423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72520D00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34" w:type="pct"/>
            <w:noWrap/>
            <w:hideMark/>
          </w:tcPr>
          <w:p w14:paraId="50C9B47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13" w:type="pct"/>
            <w:noWrap/>
            <w:hideMark/>
          </w:tcPr>
          <w:p w14:paraId="651DB9B5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505CC" w:rsidRPr="00555194" w14:paraId="6604E4F9" w14:textId="77777777" w:rsidTr="00F56AD9">
        <w:trPr>
          <w:trHeight w:val="330"/>
        </w:trPr>
        <w:tc>
          <w:tcPr>
            <w:tcW w:w="571" w:type="pct"/>
            <w:vMerge/>
            <w:hideMark/>
          </w:tcPr>
          <w:p w14:paraId="48E2BCD7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87" w:type="pct"/>
            <w:noWrap/>
            <w:hideMark/>
          </w:tcPr>
          <w:p w14:paraId="3D736DE8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623" w:type="pct"/>
            <w:noWrap/>
            <w:hideMark/>
          </w:tcPr>
          <w:p w14:paraId="104C230B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sz w:val="20"/>
                <w:szCs w:val="20"/>
              </w:rPr>
              <w:t>Punish</w:t>
            </w:r>
          </w:p>
        </w:tc>
        <w:tc>
          <w:tcPr>
            <w:tcW w:w="303" w:type="pct"/>
            <w:noWrap/>
            <w:hideMark/>
          </w:tcPr>
          <w:p w14:paraId="53E91498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84" w:type="pct"/>
            <w:noWrap/>
            <w:hideMark/>
          </w:tcPr>
          <w:p w14:paraId="2FC7DC84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67D5EBDE" wp14:editId="14C689C7">
                      <wp:extent cx="180000" cy="0"/>
                      <wp:effectExtent l="0" t="76200" r="10795" b="95250"/>
                      <wp:docPr id="17" name="直接箭头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000" cy="0"/>
                              </a:xfrm>
                              <a:prstGeom prst="straightConnector1">
                                <a:avLst/>
                              </a:prstGeom>
                              <a:ln w="12700" cap="flat">
                                <a:solidFill>
                                  <a:schemeClr val="tx1"/>
                                </a:solidFill>
                                <a:tailEnd type="stealt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6A0EC08" id="直接箭头连接符 17" o:spid="_x0000_s1026" type="#_x0000_t32" style="width:14.15pt;height:0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" strokecolor="black [3213]" strokeweight="1pt">
                      <v:stroke endarrow="classic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32" w:type="pct"/>
            <w:noWrap/>
            <w:hideMark/>
          </w:tcPr>
          <w:p w14:paraId="216390DE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421" w:type="pct"/>
            <w:noWrap/>
            <w:hideMark/>
          </w:tcPr>
          <w:p w14:paraId="03B9511F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332" w:type="pct"/>
            <w:noWrap/>
            <w:hideMark/>
          </w:tcPr>
          <w:p w14:paraId="7769B5C6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  <w:tc>
          <w:tcPr>
            <w:tcW w:w="534" w:type="pct"/>
            <w:noWrap/>
            <w:hideMark/>
          </w:tcPr>
          <w:p w14:paraId="2D6F70E1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13" w:type="pct"/>
            <w:noWrap/>
            <w:hideMark/>
          </w:tcPr>
          <w:p w14:paraId="274A3CA2" w14:textId="77777777" w:rsidR="002505CC" w:rsidRPr="00555194" w:rsidRDefault="002505CC" w:rsidP="00F56AD9">
            <w:pPr>
              <w:spacing w:line="240" w:lineRule="auto"/>
              <w:rPr>
                <w:sz w:val="20"/>
                <w:szCs w:val="20"/>
              </w:rPr>
            </w:pPr>
            <w:r w:rsidRPr="00555194">
              <w:rPr>
                <w:rFonts w:hint="eastAsia"/>
                <w:sz w:val="20"/>
                <w:szCs w:val="20"/>
              </w:rPr>
              <w:t>Y</w:t>
            </w:r>
          </w:p>
        </w:tc>
      </w:tr>
    </w:tbl>
    <w:p w14:paraId="412B761C" w14:textId="77777777" w:rsidR="007D591E" w:rsidRDefault="007D591E" w:rsidP="00F56AD9">
      <w:pPr>
        <w:spacing w:line="480" w:lineRule="auto"/>
        <w:rPr>
          <w:sz w:val="20"/>
          <w:szCs w:val="20"/>
        </w:rPr>
      </w:pPr>
    </w:p>
    <w:p w14:paraId="3B5EDE2C" w14:textId="77777777" w:rsidR="003B53F9" w:rsidRDefault="003B53F9" w:rsidP="00F56AD9">
      <w:pPr>
        <w:spacing w:line="480" w:lineRule="auto"/>
        <w:rPr>
          <w:sz w:val="20"/>
          <w:szCs w:val="20"/>
        </w:rPr>
        <w:sectPr w:rsidR="003B53F9" w:rsidSect="00FC3936">
          <w:footerReference w:type="default" r:id="rId10"/>
          <w:pgSz w:w="11906" w:h="16838"/>
          <w:pgMar w:top="1440" w:right="1800" w:bottom="1440" w:left="1800" w:header="851" w:footer="680" w:gutter="0"/>
          <w:lnNumType w:countBy="1" w:restart="continuous"/>
          <w:cols w:space="425"/>
          <w:docGrid w:type="lines" w:linePitch="326"/>
        </w:sectPr>
      </w:pPr>
    </w:p>
    <w:p w14:paraId="057AFE74" w14:textId="5D291955" w:rsidR="00275749" w:rsidRPr="00B00861" w:rsidRDefault="00275749" w:rsidP="005D238D">
      <w:pPr>
        <w:spacing w:line="240" w:lineRule="auto"/>
        <w:rPr>
          <w:b/>
          <w:sz w:val="22"/>
        </w:rPr>
      </w:pPr>
      <w:r w:rsidRPr="00B00861">
        <w:rPr>
          <w:b/>
          <w:sz w:val="22"/>
        </w:rPr>
        <w:lastRenderedPageBreak/>
        <w:t>Table S</w:t>
      </w:r>
      <w:r w:rsidR="002F6AFD" w:rsidRPr="00B00861">
        <w:rPr>
          <w:b/>
          <w:sz w:val="22"/>
        </w:rPr>
        <w:t>3</w:t>
      </w:r>
    </w:p>
    <w:p w14:paraId="1DE62582" w14:textId="714C701F" w:rsidR="000F1207" w:rsidRPr="00B00861" w:rsidRDefault="00AE2587" w:rsidP="005D238D">
      <w:pPr>
        <w:spacing w:line="240" w:lineRule="auto"/>
        <w:rPr>
          <w:sz w:val="22"/>
        </w:rPr>
      </w:pPr>
      <w:r w:rsidRPr="00B00861">
        <w:rPr>
          <w:sz w:val="22"/>
        </w:rPr>
        <w:t>Preference rankings of DMs and results of stability analysis in different size of P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3"/>
        <w:gridCol w:w="1305"/>
        <w:gridCol w:w="1129"/>
        <w:gridCol w:w="4401"/>
        <w:gridCol w:w="4569"/>
        <w:gridCol w:w="961"/>
        <w:gridCol w:w="910"/>
      </w:tblGrid>
      <w:tr w:rsidR="00151E2B" w:rsidRPr="00FF7022" w14:paraId="66A4491F" w14:textId="77777777" w:rsidTr="008B19CD">
        <w:trPr>
          <w:trHeight w:val="570"/>
        </w:trPr>
        <w:tc>
          <w:tcPr>
            <w:tcW w:w="673" w:type="dxa"/>
            <w:hideMark/>
          </w:tcPr>
          <w:p w14:paraId="2A01829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Class</w:t>
            </w:r>
          </w:p>
        </w:tc>
        <w:tc>
          <w:tcPr>
            <w:tcW w:w="1305" w:type="dxa"/>
            <w:hideMark/>
          </w:tcPr>
          <w:p w14:paraId="16FABA2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Different size of P</w:t>
            </w:r>
          </w:p>
        </w:tc>
        <w:tc>
          <w:tcPr>
            <w:tcW w:w="1129" w:type="dxa"/>
            <w:hideMark/>
          </w:tcPr>
          <w:p w14:paraId="2BC392C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DMs</w:t>
            </w:r>
          </w:p>
        </w:tc>
        <w:tc>
          <w:tcPr>
            <w:tcW w:w="4401" w:type="dxa"/>
            <w:hideMark/>
          </w:tcPr>
          <w:p w14:paraId="08E3A44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Benefits rankings</w:t>
            </w:r>
          </w:p>
        </w:tc>
        <w:tc>
          <w:tcPr>
            <w:tcW w:w="4569" w:type="dxa"/>
            <w:hideMark/>
          </w:tcPr>
          <w:p w14:paraId="20212D0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Preference rankings</w:t>
            </w:r>
          </w:p>
        </w:tc>
        <w:tc>
          <w:tcPr>
            <w:tcW w:w="961" w:type="dxa"/>
            <w:hideMark/>
          </w:tcPr>
          <w:p w14:paraId="33C9301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Scenario</w:t>
            </w:r>
          </w:p>
        </w:tc>
        <w:tc>
          <w:tcPr>
            <w:tcW w:w="910" w:type="dxa"/>
            <w:hideMark/>
          </w:tcPr>
          <w:p w14:paraId="4846FEA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Stable state</w:t>
            </w:r>
          </w:p>
        </w:tc>
      </w:tr>
      <w:tr w:rsidR="00151E2B" w:rsidRPr="00FF7022" w14:paraId="149D62C8" w14:textId="77777777" w:rsidTr="008B19CD">
        <w:trPr>
          <w:trHeight w:val="600"/>
        </w:trPr>
        <w:tc>
          <w:tcPr>
            <w:tcW w:w="673" w:type="dxa"/>
            <w:vMerge w:val="restart"/>
            <w:hideMark/>
          </w:tcPr>
          <w:p w14:paraId="47961F2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Ⅰ</w:t>
            </w:r>
          </w:p>
        </w:tc>
        <w:tc>
          <w:tcPr>
            <w:tcW w:w="1305" w:type="dxa"/>
            <w:vMerge w:val="restart"/>
            <w:hideMark/>
          </w:tcPr>
          <w:p w14:paraId="6535DC6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P ≥ C &gt; S</w:t>
            </w:r>
          </w:p>
        </w:tc>
        <w:tc>
          <w:tcPr>
            <w:tcW w:w="1129" w:type="dxa"/>
            <w:hideMark/>
          </w:tcPr>
          <w:p w14:paraId="5E5649D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2F5AB94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A-C &gt; -C ≥ -P</w:t>
            </w:r>
          </w:p>
        </w:tc>
        <w:tc>
          <w:tcPr>
            <w:tcW w:w="4569" w:type="dxa"/>
            <w:hideMark/>
          </w:tcPr>
          <w:p w14:paraId="4683D22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4A21324D" w14:textId="097AFA0A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s1</w:t>
            </w:r>
            <w:r w:rsidR="00C3549B" w:rsidRPr="00FF7022">
              <w:rPr>
                <w:rFonts w:cs="Times New Roman" w:hint="eastAsia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10" w:type="dxa"/>
            <w:vMerge w:val="restart"/>
            <w:hideMark/>
          </w:tcPr>
          <w:p w14:paraId="7693868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S12</w:t>
            </w:r>
          </w:p>
        </w:tc>
      </w:tr>
      <w:tr w:rsidR="00151E2B" w:rsidRPr="00FF7022" w14:paraId="2915460C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4E355D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061FCD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A2E949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4807F4D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≥ 0 &gt; A-S &gt; -S &gt; -P</w:t>
            </w:r>
          </w:p>
        </w:tc>
        <w:tc>
          <w:tcPr>
            <w:tcW w:w="4569" w:type="dxa"/>
            <w:hideMark/>
          </w:tcPr>
          <w:p w14:paraId="7448E9F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(~) S1 ~ S2 &gt; S8 &gt; S7 ~ S9 &gt; S3</w:t>
            </w:r>
          </w:p>
        </w:tc>
        <w:tc>
          <w:tcPr>
            <w:tcW w:w="961" w:type="dxa"/>
            <w:vMerge/>
            <w:hideMark/>
          </w:tcPr>
          <w:p w14:paraId="2C43BCD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3DB0220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70AE783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02D115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BFF7F1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3BC581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0B8B90E5" w14:textId="3F3BB938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+P &gt; </w:t>
            </w:r>
            <w:r w:rsidR="00983CE4" w:rsidRPr="00FF7022">
              <w:rPr>
                <w:rFonts w:cs="Times New Roman"/>
                <w:sz w:val="18"/>
                <w:szCs w:val="18"/>
              </w:rPr>
              <w:t>B</w:t>
            </w:r>
            <w:r w:rsidR="00983CE4"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</w:t>
            </w:r>
            <w:r w:rsidR="00983CE4" w:rsidRPr="00FF7022">
              <w:rPr>
                <w:rFonts w:cs="Times New Roman"/>
                <w:sz w:val="18"/>
                <w:szCs w:val="18"/>
              </w:rPr>
              <w:t>B</w:t>
            </w:r>
            <w:r w:rsidR="00983CE4"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-A &gt; </w:t>
            </w:r>
            <w:r w:rsidR="00983CE4" w:rsidRPr="00FF7022">
              <w:rPr>
                <w:rFonts w:cs="Times New Roman"/>
                <w:sz w:val="18"/>
                <w:szCs w:val="18"/>
              </w:rPr>
              <w:t>B</w:t>
            </w:r>
            <w:r w:rsidR="00C11B68"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+P &gt; </w:t>
            </w:r>
            <w:r w:rsidR="00206A83" w:rsidRPr="00FF7022">
              <w:rPr>
                <w:rFonts w:cs="Times New Roman"/>
                <w:sz w:val="18"/>
                <w:szCs w:val="18"/>
              </w:rPr>
              <w:t>B</w:t>
            </w:r>
            <w:r w:rsidR="00206A83"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</w:t>
            </w:r>
            <w:r w:rsidR="00206A83" w:rsidRPr="00FF7022">
              <w:rPr>
                <w:rFonts w:cs="Times New Roman"/>
                <w:sz w:val="18"/>
                <w:szCs w:val="18"/>
              </w:rPr>
              <w:t>B</w:t>
            </w:r>
            <w:r w:rsidR="00206A83"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0442595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00692DC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5E0DEB5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E5FF3F9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860729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71806B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FC5318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0B09EC9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A-C &gt; -C ≥ -P</w:t>
            </w:r>
          </w:p>
        </w:tc>
        <w:tc>
          <w:tcPr>
            <w:tcW w:w="4569" w:type="dxa"/>
            <w:hideMark/>
          </w:tcPr>
          <w:p w14:paraId="16C67A4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574DE7A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</w:t>
            </w:r>
          </w:p>
        </w:tc>
        <w:tc>
          <w:tcPr>
            <w:tcW w:w="910" w:type="dxa"/>
            <w:vMerge/>
            <w:hideMark/>
          </w:tcPr>
          <w:p w14:paraId="62BE020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BD7AC9F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21F6AD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A530D6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F360AF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374EE0B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≥ 0 &gt; A-S &gt; -S &gt; -P</w:t>
            </w:r>
          </w:p>
        </w:tc>
        <w:tc>
          <w:tcPr>
            <w:tcW w:w="4569" w:type="dxa"/>
            <w:hideMark/>
          </w:tcPr>
          <w:p w14:paraId="680FE7E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(~) S1 ~ S2 &gt; S8 &gt; S7 ~ S9 &gt; S3</w:t>
            </w:r>
          </w:p>
        </w:tc>
        <w:tc>
          <w:tcPr>
            <w:tcW w:w="961" w:type="dxa"/>
            <w:vMerge/>
            <w:hideMark/>
          </w:tcPr>
          <w:p w14:paraId="453F984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33C29B9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650D41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2C06358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53FD60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D03AD6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11202BD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1A3EFF2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7DCFFE9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2F65FAB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AD2C15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15E54F6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922C14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655CE15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373D6A5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A-C &gt; -C ≥ -P</w:t>
            </w:r>
          </w:p>
        </w:tc>
        <w:tc>
          <w:tcPr>
            <w:tcW w:w="4569" w:type="dxa"/>
            <w:hideMark/>
          </w:tcPr>
          <w:p w14:paraId="4A25A47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21230B5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s3</w:t>
            </w:r>
          </w:p>
        </w:tc>
        <w:tc>
          <w:tcPr>
            <w:tcW w:w="910" w:type="dxa"/>
            <w:vMerge/>
            <w:hideMark/>
          </w:tcPr>
          <w:p w14:paraId="58763B6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03936A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1250841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35E863D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F4BD24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0ACEC21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0 &gt; D-P ≥ A-S &gt; -S &gt; -P</w:t>
            </w:r>
          </w:p>
        </w:tc>
        <w:tc>
          <w:tcPr>
            <w:tcW w:w="4569" w:type="dxa"/>
            <w:hideMark/>
          </w:tcPr>
          <w:p w14:paraId="38F8AD1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S1 ~ S2 &gt; S6 &gt; (~) S8 &gt; S7 ~ S9 &gt; S3</w:t>
            </w:r>
          </w:p>
        </w:tc>
        <w:tc>
          <w:tcPr>
            <w:tcW w:w="961" w:type="dxa"/>
            <w:vMerge/>
            <w:hideMark/>
          </w:tcPr>
          <w:p w14:paraId="3715492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46A482C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67D6940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1DF266E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7629BA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CF98F6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2CFE946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3D90A35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70D70B9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4E532B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2F08261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2DF9C7A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26E30B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84F691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597E9EC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A-C &gt; -C ≥ -P</w:t>
            </w:r>
          </w:p>
        </w:tc>
        <w:tc>
          <w:tcPr>
            <w:tcW w:w="4569" w:type="dxa"/>
            <w:hideMark/>
          </w:tcPr>
          <w:p w14:paraId="699EC7F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0B6ADA2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s4</w:t>
            </w:r>
          </w:p>
        </w:tc>
        <w:tc>
          <w:tcPr>
            <w:tcW w:w="910" w:type="dxa"/>
            <w:vMerge/>
            <w:hideMark/>
          </w:tcPr>
          <w:p w14:paraId="1D3FC83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A4B5910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FC6970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09C046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C62246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6C1C8C9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0 &gt; D-P ≥ A-S &gt; -S &gt; -P</w:t>
            </w:r>
          </w:p>
        </w:tc>
        <w:tc>
          <w:tcPr>
            <w:tcW w:w="4569" w:type="dxa"/>
            <w:hideMark/>
          </w:tcPr>
          <w:p w14:paraId="1E49732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S1 ~ S2 &gt; S6 &gt; (~) S8 &gt; S7 ~ S9 &gt; S3</w:t>
            </w:r>
          </w:p>
        </w:tc>
        <w:tc>
          <w:tcPr>
            <w:tcW w:w="961" w:type="dxa"/>
            <w:vMerge/>
            <w:hideMark/>
          </w:tcPr>
          <w:p w14:paraId="02D2E54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FB1926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4AF91F1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7A46FC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A615BF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4120CC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1381771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68C2F27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19DDA1A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68EF08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D9D3BCC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2E7E84E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6BE185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05B7B95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744CFC6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A-C &gt; -C ≥ -P</w:t>
            </w:r>
          </w:p>
        </w:tc>
        <w:tc>
          <w:tcPr>
            <w:tcW w:w="4569" w:type="dxa"/>
            <w:hideMark/>
          </w:tcPr>
          <w:p w14:paraId="487B695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4185D0F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s5</w:t>
            </w:r>
          </w:p>
        </w:tc>
        <w:tc>
          <w:tcPr>
            <w:tcW w:w="910" w:type="dxa"/>
            <w:vMerge/>
            <w:hideMark/>
          </w:tcPr>
          <w:p w14:paraId="45ADF50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9A65C0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40BD46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4E1593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427E02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78D018B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0 &gt; A-S &gt; D-P ≥ -S &gt; -P</w:t>
            </w:r>
          </w:p>
        </w:tc>
        <w:tc>
          <w:tcPr>
            <w:tcW w:w="4569" w:type="dxa"/>
            <w:hideMark/>
          </w:tcPr>
          <w:p w14:paraId="6250A2F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S1 ~ S2 &gt; S8 &gt; S6 &gt; (~) S7 ~ S9 &gt; S3</w:t>
            </w:r>
          </w:p>
        </w:tc>
        <w:tc>
          <w:tcPr>
            <w:tcW w:w="961" w:type="dxa"/>
            <w:vMerge/>
            <w:hideMark/>
          </w:tcPr>
          <w:p w14:paraId="4A895F1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3128C8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96FE5B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E2566D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BE707F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92981F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486BEED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6FB7AA8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74156B0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74B907D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DA0F691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4CD0A2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90C590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9C15FD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1A86178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A-C &gt; -C ≥ -P</w:t>
            </w:r>
          </w:p>
        </w:tc>
        <w:tc>
          <w:tcPr>
            <w:tcW w:w="4569" w:type="dxa"/>
            <w:hideMark/>
          </w:tcPr>
          <w:p w14:paraId="2540F21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4793BBE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s6</w:t>
            </w:r>
          </w:p>
        </w:tc>
        <w:tc>
          <w:tcPr>
            <w:tcW w:w="910" w:type="dxa"/>
            <w:vMerge/>
            <w:hideMark/>
          </w:tcPr>
          <w:p w14:paraId="099CC0E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1F9AC42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3200FA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005B15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57051F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71060E0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0 &gt; A-S &gt; D-P ≥ -S &gt; -P</w:t>
            </w:r>
          </w:p>
        </w:tc>
        <w:tc>
          <w:tcPr>
            <w:tcW w:w="4569" w:type="dxa"/>
            <w:hideMark/>
          </w:tcPr>
          <w:p w14:paraId="1055EC2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S1 ~ S2 &gt; S8 &gt; S6 &gt; (~) S7 ~ S9 &gt; S3</w:t>
            </w:r>
          </w:p>
        </w:tc>
        <w:tc>
          <w:tcPr>
            <w:tcW w:w="961" w:type="dxa"/>
            <w:vMerge/>
            <w:hideMark/>
          </w:tcPr>
          <w:p w14:paraId="4B516F8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E2F91D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40E86B0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25235B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6E2BFB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3E17F0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0CD4496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4710BDE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6852E7D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4F950C8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889A9B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C51DA2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B2A668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4AB2B0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259E359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A-C &gt; -C ≥ -P</w:t>
            </w:r>
          </w:p>
        </w:tc>
        <w:tc>
          <w:tcPr>
            <w:tcW w:w="4569" w:type="dxa"/>
            <w:hideMark/>
          </w:tcPr>
          <w:p w14:paraId="417A7C0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12F41B4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s7</w:t>
            </w:r>
          </w:p>
        </w:tc>
        <w:tc>
          <w:tcPr>
            <w:tcW w:w="910" w:type="dxa"/>
            <w:vMerge/>
            <w:hideMark/>
          </w:tcPr>
          <w:p w14:paraId="39C6BE9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66FB1F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441115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F444A5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9E3F95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39E1587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0 &gt; A-S &gt; -S &gt; D-P &gt; -P</w:t>
            </w:r>
          </w:p>
        </w:tc>
        <w:tc>
          <w:tcPr>
            <w:tcW w:w="4569" w:type="dxa"/>
            <w:hideMark/>
          </w:tcPr>
          <w:p w14:paraId="150ADF2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S1 ~ S2 &gt; S8 &gt; S7 ~ S9 &gt; S6 &gt; S3</w:t>
            </w:r>
          </w:p>
        </w:tc>
        <w:tc>
          <w:tcPr>
            <w:tcW w:w="961" w:type="dxa"/>
            <w:vMerge/>
            <w:hideMark/>
          </w:tcPr>
          <w:p w14:paraId="5D20084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30E96FB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51D8BD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60B65E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E518E4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9CC5CE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5015411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5A6FFA0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14D6FDF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6D99B0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78B987D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98AED0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1B426A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73B608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2BF229A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A-C &gt; -C ≥ -P</w:t>
            </w:r>
          </w:p>
        </w:tc>
        <w:tc>
          <w:tcPr>
            <w:tcW w:w="4569" w:type="dxa"/>
            <w:hideMark/>
          </w:tcPr>
          <w:p w14:paraId="0435B28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S5 &gt; S4 ~ S6 &gt; (~) S3 ~ S9</w:t>
            </w:r>
          </w:p>
        </w:tc>
        <w:tc>
          <w:tcPr>
            <w:tcW w:w="961" w:type="dxa"/>
            <w:vMerge w:val="restart"/>
            <w:hideMark/>
          </w:tcPr>
          <w:p w14:paraId="1B0DE4D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s8</w:t>
            </w:r>
          </w:p>
        </w:tc>
        <w:tc>
          <w:tcPr>
            <w:tcW w:w="910" w:type="dxa"/>
            <w:vMerge/>
            <w:hideMark/>
          </w:tcPr>
          <w:p w14:paraId="7F10EE1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8B8729F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165D80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B1DCF4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1A6846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7C315B0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0 &gt; A-S &gt; -S &gt; D-P &gt; -P</w:t>
            </w:r>
          </w:p>
        </w:tc>
        <w:tc>
          <w:tcPr>
            <w:tcW w:w="4569" w:type="dxa"/>
            <w:hideMark/>
          </w:tcPr>
          <w:p w14:paraId="0C7EC51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S1 ~ S2 &gt; S8 &gt; S7 ~ S9 &gt; S6 &gt; S3</w:t>
            </w:r>
          </w:p>
        </w:tc>
        <w:tc>
          <w:tcPr>
            <w:tcW w:w="961" w:type="dxa"/>
            <w:vMerge/>
            <w:hideMark/>
          </w:tcPr>
          <w:p w14:paraId="765B9BD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3377099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C382780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7122C8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F423CA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B1EEE0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4C9E3E1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6DC1A18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385E53F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5C907A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BB029F8" w14:textId="77777777" w:rsidTr="008B19CD">
        <w:trPr>
          <w:trHeight w:val="600"/>
        </w:trPr>
        <w:tc>
          <w:tcPr>
            <w:tcW w:w="673" w:type="dxa"/>
            <w:vMerge w:val="restart"/>
            <w:hideMark/>
          </w:tcPr>
          <w:p w14:paraId="7150476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lastRenderedPageBreak/>
              <w:t>Ⅱ</w:t>
            </w:r>
          </w:p>
        </w:tc>
        <w:tc>
          <w:tcPr>
            <w:tcW w:w="1305" w:type="dxa"/>
            <w:vMerge w:val="restart"/>
            <w:hideMark/>
          </w:tcPr>
          <w:p w14:paraId="2FD0BF9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C &gt; P &gt; S; P &gt; C - S</w:t>
            </w:r>
          </w:p>
        </w:tc>
        <w:tc>
          <w:tcPr>
            <w:tcW w:w="1129" w:type="dxa"/>
            <w:hideMark/>
          </w:tcPr>
          <w:p w14:paraId="7653F20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0D78EA6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A-C &gt; -P &gt; -C</w:t>
            </w:r>
          </w:p>
        </w:tc>
        <w:tc>
          <w:tcPr>
            <w:tcW w:w="4569" w:type="dxa"/>
            <w:hideMark/>
          </w:tcPr>
          <w:p w14:paraId="72C4848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S5 &gt; S3 ~ S9 &gt; S4 ~ S6</w:t>
            </w:r>
          </w:p>
        </w:tc>
        <w:tc>
          <w:tcPr>
            <w:tcW w:w="961" w:type="dxa"/>
            <w:vMerge w:val="restart"/>
            <w:hideMark/>
          </w:tcPr>
          <w:p w14:paraId="781DCB9E" w14:textId="5DF42788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s9</w:t>
            </w:r>
            <w:r w:rsidR="008E72CB" w:rsidRPr="00FF7022">
              <w:rPr>
                <w:rFonts w:cs="Times New Roman" w:hint="eastAsia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10" w:type="dxa"/>
            <w:vMerge w:val="restart"/>
            <w:hideMark/>
          </w:tcPr>
          <w:p w14:paraId="2A1967C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S12</w:t>
            </w:r>
          </w:p>
        </w:tc>
      </w:tr>
      <w:tr w:rsidR="00151E2B" w:rsidRPr="00FF7022" w14:paraId="5E8B933E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2046EAA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BA5078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651E670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5A62B4E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&gt; 0 &gt; A-S &gt; -S &gt; -P</w:t>
            </w:r>
          </w:p>
        </w:tc>
        <w:tc>
          <w:tcPr>
            <w:tcW w:w="4569" w:type="dxa"/>
            <w:hideMark/>
          </w:tcPr>
          <w:p w14:paraId="17C3FC4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S1 ~ S2 &gt; S8 &gt; S7 ~ S9 &gt; S3</w:t>
            </w:r>
          </w:p>
        </w:tc>
        <w:tc>
          <w:tcPr>
            <w:tcW w:w="961" w:type="dxa"/>
            <w:vMerge/>
            <w:hideMark/>
          </w:tcPr>
          <w:p w14:paraId="54B3211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770A3B2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4348A1E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2B9C902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3053382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039F1AE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09D7A96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318A583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2368001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7D93E3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CE2E068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EA354F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AFFB78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F2FFB5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4ECB631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-P ≥ A-C &gt; -C</w:t>
            </w:r>
          </w:p>
        </w:tc>
        <w:tc>
          <w:tcPr>
            <w:tcW w:w="4569" w:type="dxa"/>
            <w:hideMark/>
          </w:tcPr>
          <w:p w14:paraId="6BA58C0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S3 ~ S9 &gt; (~) S5 &gt; S4 ~ S6</w:t>
            </w:r>
          </w:p>
        </w:tc>
        <w:tc>
          <w:tcPr>
            <w:tcW w:w="961" w:type="dxa"/>
            <w:vMerge w:val="restart"/>
            <w:hideMark/>
          </w:tcPr>
          <w:p w14:paraId="48F9A92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s10</w:t>
            </w:r>
          </w:p>
        </w:tc>
        <w:tc>
          <w:tcPr>
            <w:tcW w:w="910" w:type="dxa"/>
            <w:vMerge/>
            <w:hideMark/>
          </w:tcPr>
          <w:p w14:paraId="2CDA470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3E678EB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6C7D6F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2B8E8BC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6947D0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598C359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&gt; 0 &gt; A-S &gt; -S &gt; -P</w:t>
            </w:r>
          </w:p>
        </w:tc>
        <w:tc>
          <w:tcPr>
            <w:tcW w:w="4569" w:type="dxa"/>
            <w:hideMark/>
          </w:tcPr>
          <w:p w14:paraId="72F03AA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S1 ~ S2 &gt; S8 &gt; S7 ~ S9 &gt; S3</w:t>
            </w:r>
          </w:p>
        </w:tc>
        <w:tc>
          <w:tcPr>
            <w:tcW w:w="961" w:type="dxa"/>
            <w:vMerge/>
            <w:hideMark/>
          </w:tcPr>
          <w:p w14:paraId="05078C0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D940DE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8722E2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BB9779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52E63E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6FBB72A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052A536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43CF3FA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00C9FFA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0625C0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9976A54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F613B6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2031935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8EE938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639D6AF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A-C &gt; -P &gt; -C</w:t>
            </w:r>
          </w:p>
        </w:tc>
        <w:tc>
          <w:tcPr>
            <w:tcW w:w="4569" w:type="dxa"/>
            <w:hideMark/>
          </w:tcPr>
          <w:p w14:paraId="291E75C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S5 &gt; S3 ~ S9 &gt; S4 ~ S6</w:t>
            </w:r>
          </w:p>
        </w:tc>
        <w:tc>
          <w:tcPr>
            <w:tcW w:w="961" w:type="dxa"/>
            <w:vMerge w:val="restart"/>
            <w:hideMark/>
          </w:tcPr>
          <w:p w14:paraId="1099358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s11</w:t>
            </w:r>
          </w:p>
        </w:tc>
        <w:tc>
          <w:tcPr>
            <w:tcW w:w="910" w:type="dxa"/>
            <w:vMerge/>
            <w:hideMark/>
          </w:tcPr>
          <w:p w14:paraId="60A7348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1F50478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10D6C3F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A290EC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428FB0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233221D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&gt; 0 &gt; A-S &gt; -S &gt; -P</w:t>
            </w:r>
          </w:p>
        </w:tc>
        <w:tc>
          <w:tcPr>
            <w:tcW w:w="4569" w:type="dxa"/>
            <w:hideMark/>
          </w:tcPr>
          <w:p w14:paraId="554A069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S1 ~ S2 &gt; S8 &gt; S7 ~ S9 &gt; S3</w:t>
            </w:r>
          </w:p>
        </w:tc>
        <w:tc>
          <w:tcPr>
            <w:tcW w:w="961" w:type="dxa"/>
            <w:vMerge/>
            <w:hideMark/>
          </w:tcPr>
          <w:p w14:paraId="13EB602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47D5038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6A40341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FB952C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3AA48D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6B8DC5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2CEA8C1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3D0E148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6035FFF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2A8A14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0FF33A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C1BA75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BEF323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265FC4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4D8C5EF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-P ≥ A-C &gt; -C</w:t>
            </w:r>
          </w:p>
        </w:tc>
        <w:tc>
          <w:tcPr>
            <w:tcW w:w="4569" w:type="dxa"/>
            <w:hideMark/>
          </w:tcPr>
          <w:p w14:paraId="1D246A6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S3 ~ S9 &gt; (~) S5 &gt; S4 ~ S6</w:t>
            </w:r>
          </w:p>
        </w:tc>
        <w:tc>
          <w:tcPr>
            <w:tcW w:w="961" w:type="dxa"/>
            <w:vMerge w:val="restart"/>
            <w:hideMark/>
          </w:tcPr>
          <w:p w14:paraId="1911984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s12</w:t>
            </w:r>
          </w:p>
        </w:tc>
        <w:tc>
          <w:tcPr>
            <w:tcW w:w="910" w:type="dxa"/>
            <w:vMerge/>
            <w:hideMark/>
          </w:tcPr>
          <w:p w14:paraId="530BA67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1D2D96E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96D352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D9D0EC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D4DE0E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4FB9151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&gt; 0 &gt; A-S &gt; -S &gt; -P</w:t>
            </w:r>
          </w:p>
        </w:tc>
        <w:tc>
          <w:tcPr>
            <w:tcW w:w="4569" w:type="dxa"/>
            <w:hideMark/>
          </w:tcPr>
          <w:p w14:paraId="0A6B0F2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S1 ~ S2 &gt; S8 &gt; S7 ~ S9 &gt; S3</w:t>
            </w:r>
          </w:p>
        </w:tc>
        <w:tc>
          <w:tcPr>
            <w:tcW w:w="961" w:type="dxa"/>
            <w:vMerge/>
            <w:hideMark/>
          </w:tcPr>
          <w:p w14:paraId="48308E4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9CE139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1D92693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0EC2CA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F7AA8E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6FAED81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21A50EA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5430C35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6DC3895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177F40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4406593" w14:textId="77777777" w:rsidTr="008B19CD">
        <w:trPr>
          <w:trHeight w:val="600"/>
        </w:trPr>
        <w:tc>
          <w:tcPr>
            <w:tcW w:w="673" w:type="dxa"/>
            <w:vMerge w:val="restart"/>
            <w:hideMark/>
          </w:tcPr>
          <w:p w14:paraId="32A9CF8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Ⅲ</w:t>
            </w:r>
          </w:p>
        </w:tc>
        <w:tc>
          <w:tcPr>
            <w:tcW w:w="1305" w:type="dxa"/>
            <w:vMerge w:val="restart"/>
            <w:hideMark/>
          </w:tcPr>
          <w:p w14:paraId="378BA2F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C &gt; P &gt; S; P ≤ C - S</w:t>
            </w:r>
          </w:p>
        </w:tc>
        <w:tc>
          <w:tcPr>
            <w:tcW w:w="1129" w:type="dxa"/>
            <w:hideMark/>
          </w:tcPr>
          <w:p w14:paraId="02F8DD8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2056D25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-P ≥ S-C &gt; A-C &gt; -C</w:t>
            </w:r>
          </w:p>
        </w:tc>
        <w:tc>
          <w:tcPr>
            <w:tcW w:w="4569" w:type="dxa"/>
            <w:hideMark/>
          </w:tcPr>
          <w:p w14:paraId="3DD1299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S3 ~ S9 &gt; (~) S10 ~ S12 &gt; S5 &gt; S4 ~ S6</w:t>
            </w:r>
          </w:p>
        </w:tc>
        <w:tc>
          <w:tcPr>
            <w:tcW w:w="961" w:type="dxa"/>
            <w:vMerge w:val="restart"/>
            <w:hideMark/>
          </w:tcPr>
          <w:p w14:paraId="1C3503E9" w14:textId="6C24C82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s13</w:t>
            </w:r>
            <w:r w:rsidR="00C82FD4" w:rsidRPr="00FF7022">
              <w:rPr>
                <w:rFonts w:cs="Times New Roman" w:hint="eastAsia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10" w:type="dxa"/>
            <w:vMerge w:val="restart"/>
            <w:hideMark/>
          </w:tcPr>
          <w:p w14:paraId="38E3BFC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S9</w:t>
            </w:r>
          </w:p>
        </w:tc>
      </w:tr>
      <w:tr w:rsidR="00151E2B" w:rsidRPr="00FF7022" w14:paraId="1358986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58561B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90179F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8B21C6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63F8836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&gt; 0 &gt; A-S &gt; -S &gt; -P</w:t>
            </w:r>
          </w:p>
        </w:tc>
        <w:tc>
          <w:tcPr>
            <w:tcW w:w="4569" w:type="dxa"/>
            <w:hideMark/>
          </w:tcPr>
          <w:p w14:paraId="4FD67E3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S1 ~ S2 &gt; S8 &gt; S7 ~ S9 &gt; S3</w:t>
            </w:r>
          </w:p>
        </w:tc>
        <w:tc>
          <w:tcPr>
            <w:tcW w:w="961" w:type="dxa"/>
            <w:vMerge/>
            <w:hideMark/>
          </w:tcPr>
          <w:p w14:paraId="72B4850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2604C3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DC16170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8DB404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E3E62C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A60247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3564B21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7310FEA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6E067F3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A4B81D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89AD5B4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EC3C5F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78EDBD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E93AC2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12403C1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-P ≥ S-C &gt; A-C &gt; -C</w:t>
            </w:r>
          </w:p>
        </w:tc>
        <w:tc>
          <w:tcPr>
            <w:tcW w:w="4569" w:type="dxa"/>
            <w:hideMark/>
          </w:tcPr>
          <w:p w14:paraId="454E3C1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S3 ~ S9 &gt; (~) S10 ~ S12 &gt; S5 &gt; S4 ~ S6</w:t>
            </w:r>
          </w:p>
        </w:tc>
        <w:tc>
          <w:tcPr>
            <w:tcW w:w="961" w:type="dxa"/>
            <w:vMerge w:val="restart"/>
            <w:hideMark/>
          </w:tcPr>
          <w:p w14:paraId="6563E9E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s14</w:t>
            </w:r>
          </w:p>
        </w:tc>
        <w:tc>
          <w:tcPr>
            <w:tcW w:w="910" w:type="dxa"/>
            <w:vMerge/>
            <w:hideMark/>
          </w:tcPr>
          <w:p w14:paraId="451097C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6F66AF6B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705274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BC0437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9E98F1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302425A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D-S &gt; D-P &gt; 0 &gt; A-S &gt; -S &gt; -P</w:t>
            </w:r>
          </w:p>
        </w:tc>
        <w:tc>
          <w:tcPr>
            <w:tcW w:w="4569" w:type="dxa"/>
            <w:hideMark/>
          </w:tcPr>
          <w:p w14:paraId="75C6250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S10 ~ S12 &gt; S6 &gt; S1 ~ S2 &gt; S8 &gt; S7 ~ S9 &gt; S3</w:t>
            </w:r>
          </w:p>
        </w:tc>
        <w:tc>
          <w:tcPr>
            <w:tcW w:w="961" w:type="dxa"/>
            <w:vMerge/>
            <w:hideMark/>
          </w:tcPr>
          <w:p w14:paraId="4D876CD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5F66375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B96246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164846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837FF8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752493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6ACF89C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36E5D6D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2A6EA78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721DC83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9C81FA8" w14:textId="77777777" w:rsidTr="008B19CD">
        <w:trPr>
          <w:trHeight w:val="600"/>
        </w:trPr>
        <w:tc>
          <w:tcPr>
            <w:tcW w:w="673" w:type="dxa"/>
            <w:vMerge w:val="restart"/>
            <w:hideMark/>
          </w:tcPr>
          <w:p w14:paraId="49FFF94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Ⅳ</w:t>
            </w:r>
          </w:p>
        </w:tc>
        <w:tc>
          <w:tcPr>
            <w:tcW w:w="1305" w:type="dxa"/>
            <w:vMerge w:val="restart"/>
            <w:hideMark/>
          </w:tcPr>
          <w:p w14:paraId="7C0A317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 ≥ P &gt; 0</w:t>
            </w:r>
          </w:p>
        </w:tc>
        <w:tc>
          <w:tcPr>
            <w:tcW w:w="1129" w:type="dxa"/>
            <w:hideMark/>
          </w:tcPr>
          <w:p w14:paraId="2E188FE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7F564DF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A-C &gt; -P &gt; -C</w:t>
            </w:r>
          </w:p>
        </w:tc>
        <w:tc>
          <w:tcPr>
            <w:tcW w:w="4569" w:type="dxa"/>
            <w:hideMark/>
          </w:tcPr>
          <w:p w14:paraId="2CF8DE0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S5 &gt; S3 ~ S9 &gt; S4 ~ S6</w:t>
            </w:r>
          </w:p>
        </w:tc>
        <w:tc>
          <w:tcPr>
            <w:tcW w:w="961" w:type="dxa"/>
            <w:vMerge w:val="restart"/>
            <w:hideMark/>
          </w:tcPr>
          <w:p w14:paraId="626ABDD5" w14:textId="5A1F6D0A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s15</w:t>
            </w:r>
            <w:r w:rsidR="00C82FD4" w:rsidRPr="00FF7022">
              <w:rPr>
                <w:rFonts w:cs="Times New Roman" w:hint="eastAsia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910" w:type="dxa"/>
            <w:vMerge w:val="restart"/>
            <w:hideMark/>
          </w:tcPr>
          <w:p w14:paraId="340187E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FF7022">
              <w:rPr>
                <w:rFonts w:cs="Times New Roman"/>
                <w:b/>
                <w:bCs/>
                <w:sz w:val="18"/>
                <w:szCs w:val="18"/>
              </w:rPr>
              <w:t>None</w:t>
            </w:r>
          </w:p>
        </w:tc>
      </w:tr>
      <w:tr w:rsidR="00151E2B" w:rsidRPr="00FF7022" w14:paraId="56295D1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D734F5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BB7983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D5861F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32B3C3C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A-S &gt; -P ≥ -S</w:t>
            </w:r>
          </w:p>
        </w:tc>
        <w:tc>
          <w:tcPr>
            <w:tcW w:w="4569" w:type="dxa"/>
            <w:hideMark/>
          </w:tcPr>
          <w:p w14:paraId="3569C0B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S8 &gt; S3 &gt; (~) S7 ~ S9</w:t>
            </w:r>
          </w:p>
        </w:tc>
        <w:tc>
          <w:tcPr>
            <w:tcW w:w="961" w:type="dxa"/>
            <w:vMerge/>
            <w:hideMark/>
          </w:tcPr>
          <w:p w14:paraId="351230A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5E03A4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5861F64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BE4E8E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7C81D4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0317A5C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3D3E8DB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23D0877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11E8ED9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2FEF972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76FE07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56EF49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CAA976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77F33F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45FA6E7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-P ≥ A-C &gt; -C</w:t>
            </w:r>
          </w:p>
        </w:tc>
        <w:tc>
          <w:tcPr>
            <w:tcW w:w="4569" w:type="dxa"/>
            <w:hideMark/>
          </w:tcPr>
          <w:p w14:paraId="336D9BB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S3 ~ S9 &gt; (~) S5 &gt; S4 ~ S6</w:t>
            </w:r>
          </w:p>
        </w:tc>
        <w:tc>
          <w:tcPr>
            <w:tcW w:w="961" w:type="dxa"/>
            <w:vMerge w:val="restart"/>
            <w:hideMark/>
          </w:tcPr>
          <w:p w14:paraId="0EFC4B7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s16</w:t>
            </w:r>
          </w:p>
        </w:tc>
        <w:tc>
          <w:tcPr>
            <w:tcW w:w="910" w:type="dxa"/>
            <w:vMerge/>
            <w:hideMark/>
          </w:tcPr>
          <w:p w14:paraId="7FE8221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7DA956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6A02D32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96A5EA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0BEC37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415DF4B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A-S &gt; -P ≥ -S</w:t>
            </w:r>
          </w:p>
        </w:tc>
        <w:tc>
          <w:tcPr>
            <w:tcW w:w="4569" w:type="dxa"/>
            <w:hideMark/>
          </w:tcPr>
          <w:p w14:paraId="4C82D33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S8 &gt; S3 &gt; (~) S7 ~ S9</w:t>
            </w:r>
          </w:p>
        </w:tc>
        <w:tc>
          <w:tcPr>
            <w:tcW w:w="961" w:type="dxa"/>
            <w:vMerge/>
            <w:hideMark/>
          </w:tcPr>
          <w:p w14:paraId="51ED0B8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DDFA57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FC96B1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7A2507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28F6642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0F6C6A7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4D3CD8E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3259096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1CCB84B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46AE824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8A2CF1C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D1DFDC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29DFD3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6207B76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5D1348B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A-C &gt; -P &gt; -C</w:t>
            </w:r>
          </w:p>
        </w:tc>
        <w:tc>
          <w:tcPr>
            <w:tcW w:w="4569" w:type="dxa"/>
            <w:hideMark/>
          </w:tcPr>
          <w:p w14:paraId="47D8DEE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S5 &gt; S3 ~ S9 &gt; S4 ~ S6</w:t>
            </w:r>
          </w:p>
        </w:tc>
        <w:tc>
          <w:tcPr>
            <w:tcW w:w="961" w:type="dxa"/>
            <w:vMerge w:val="restart"/>
            <w:hideMark/>
          </w:tcPr>
          <w:p w14:paraId="65EC48F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s17</w:t>
            </w:r>
          </w:p>
        </w:tc>
        <w:tc>
          <w:tcPr>
            <w:tcW w:w="910" w:type="dxa"/>
            <w:vMerge/>
            <w:hideMark/>
          </w:tcPr>
          <w:p w14:paraId="34B9028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6CECABD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8F0256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FD713F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926C69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6F9EA94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A-S &gt; -P ≥ -S</w:t>
            </w:r>
          </w:p>
        </w:tc>
        <w:tc>
          <w:tcPr>
            <w:tcW w:w="4569" w:type="dxa"/>
            <w:hideMark/>
          </w:tcPr>
          <w:p w14:paraId="34D23CF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S8 &gt; S3 &gt; (~) S7 ~ S9</w:t>
            </w:r>
          </w:p>
        </w:tc>
        <w:tc>
          <w:tcPr>
            <w:tcW w:w="961" w:type="dxa"/>
            <w:vMerge/>
            <w:hideMark/>
          </w:tcPr>
          <w:p w14:paraId="00791CD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4154CA9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BF67572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E894A1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3ED5A3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3AA800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7EFDEE5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6EAD9E7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15A4A4F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859E6C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676D50E9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19046F8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A36809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7EF8A0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3B8E12D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-P ≥ A-C &gt; -C</w:t>
            </w:r>
          </w:p>
        </w:tc>
        <w:tc>
          <w:tcPr>
            <w:tcW w:w="4569" w:type="dxa"/>
            <w:hideMark/>
          </w:tcPr>
          <w:p w14:paraId="5475B13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S3 ~ S9 &gt; (~) S5 &gt; S4 ~ S6</w:t>
            </w:r>
          </w:p>
        </w:tc>
        <w:tc>
          <w:tcPr>
            <w:tcW w:w="961" w:type="dxa"/>
            <w:vMerge w:val="restart"/>
            <w:hideMark/>
          </w:tcPr>
          <w:p w14:paraId="421CBFD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s18</w:t>
            </w:r>
          </w:p>
        </w:tc>
        <w:tc>
          <w:tcPr>
            <w:tcW w:w="910" w:type="dxa"/>
            <w:vMerge/>
            <w:hideMark/>
          </w:tcPr>
          <w:p w14:paraId="63F920D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55F696E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67C5EA1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2EB1457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61C30EB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13197C6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A-S &gt; -P ≥ -S</w:t>
            </w:r>
          </w:p>
        </w:tc>
        <w:tc>
          <w:tcPr>
            <w:tcW w:w="4569" w:type="dxa"/>
            <w:hideMark/>
          </w:tcPr>
          <w:p w14:paraId="53C6F63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S8 &gt; S3 &gt; (~) S7 ~ S9</w:t>
            </w:r>
          </w:p>
        </w:tc>
        <w:tc>
          <w:tcPr>
            <w:tcW w:w="961" w:type="dxa"/>
            <w:vMerge/>
            <w:hideMark/>
          </w:tcPr>
          <w:p w14:paraId="12E000D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368DB4D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034F98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685C8C2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17ABE3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CE0275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5E51E28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066C88E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0CCBAA7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7C56FD0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6C8BB942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B55E57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295016B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00851FB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0E1E54C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-P ≥ S-C &gt; A-C &gt; -C</w:t>
            </w:r>
          </w:p>
        </w:tc>
        <w:tc>
          <w:tcPr>
            <w:tcW w:w="4569" w:type="dxa"/>
            <w:hideMark/>
          </w:tcPr>
          <w:p w14:paraId="3CA7DB1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S3 ~ S9 &gt; (~) S10 ~ S12 &gt; S5 &gt; S4 ~ S6</w:t>
            </w:r>
          </w:p>
        </w:tc>
        <w:tc>
          <w:tcPr>
            <w:tcW w:w="961" w:type="dxa"/>
            <w:vMerge w:val="restart"/>
            <w:hideMark/>
          </w:tcPr>
          <w:p w14:paraId="0E8DFE6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s19</w:t>
            </w:r>
          </w:p>
        </w:tc>
        <w:tc>
          <w:tcPr>
            <w:tcW w:w="910" w:type="dxa"/>
            <w:vMerge/>
            <w:hideMark/>
          </w:tcPr>
          <w:p w14:paraId="7865982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16AF18F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74EFAC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3BF6BFF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042F384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228DE11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A-S &gt; -P ≥ -S</w:t>
            </w:r>
          </w:p>
        </w:tc>
        <w:tc>
          <w:tcPr>
            <w:tcW w:w="4569" w:type="dxa"/>
            <w:hideMark/>
          </w:tcPr>
          <w:p w14:paraId="38001FA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S8 &gt; S3 &gt; (~) S7 ~ S9</w:t>
            </w:r>
          </w:p>
        </w:tc>
        <w:tc>
          <w:tcPr>
            <w:tcW w:w="961" w:type="dxa"/>
            <w:vMerge/>
            <w:hideMark/>
          </w:tcPr>
          <w:p w14:paraId="77CAC7F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396561E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0087F09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EC1A55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5F18CE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EB7F84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72BD6F2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685DE23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74BD2B7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839E80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2C4D69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A25E80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B44766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C7FCCB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3DDCC31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-P ≥ S-C &gt; A-C &gt; -C</w:t>
            </w:r>
          </w:p>
        </w:tc>
        <w:tc>
          <w:tcPr>
            <w:tcW w:w="4569" w:type="dxa"/>
            <w:hideMark/>
          </w:tcPr>
          <w:p w14:paraId="5935684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 xml:space="preserve">S11 &gt; (~) S1 ~ S2 ~ S7 ~ S8 &gt; S3 ~ S9 </w:t>
            </w:r>
            <w:proofErr w:type="gramStart"/>
            <w:r w:rsidRPr="00FF7022">
              <w:rPr>
                <w:rFonts w:cs="Times New Roman"/>
                <w:sz w:val="18"/>
                <w:szCs w:val="18"/>
              </w:rPr>
              <w:t>&gt;(</w:t>
            </w:r>
            <w:proofErr w:type="gramEnd"/>
            <w:r w:rsidRPr="00FF7022">
              <w:rPr>
                <w:rFonts w:cs="Times New Roman"/>
                <w:sz w:val="18"/>
                <w:szCs w:val="18"/>
              </w:rPr>
              <w:t>~) S10 ~ S12 &gt; S5 &gt; S4 ~ S6</w:t>
            </w:r>
          </w:p>
        </w:tc>
        <w:tc>
          <w:tcPr>
            <w:tcW w:w="961" w:type="dxa"/>
            <w:vMerge w:val="restart"/>
            <w:hideMark/>
          </w:tcPr>
          <w:p w14:paraId="70EE4F9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s20</w:t>
            </w:r>
          </w:p>
        </w:tc>
        <w:tc>
          <w:tcPr>
            <w:tcW w:w="910" w:type="dxa"/>
            <w:vMerge/>
            <w:hideMark/>
          </w:tcPr>
          <w:p w14:paraId="0170785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45E0591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6469B29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5F5AF6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7D5642F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71536A3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A-S &gt; -P ≥ -S</w:t>
            </w:r>
          </w:p>
        </w:tc>
        <w:tc>
          <w:tcPr>
            <w:tcW w:w="4569" w:type="dxa"/>
            <w:hideMark/>
          </w:tcPr>
          <w:p w14:paraId="281FEA6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S8 &gt; S3 &gt; (~) S7 ~ S9</w:t>
            </w:r>
          </w:p>
        </w:tc>
        <w:tc>
          <w:tcPr>
            <w:tcW w:w="961" w:type="dxa"/>
            <w:vMerge/>
            <w:hideMark/>
          </w:tcPr>
          <w:p w14:paraId="6B701A1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46A6497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5A106EF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6087E9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EEE3F7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50506A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1CDC1EE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4399C07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7C7A1C9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73A82BB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FE2A1F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D93CC6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A1458A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999564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1A8FE5A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A-C &gt; -P &gt; -C</w:t>
            </w:r>
          </w:p>
        </w:tc>
        <w:tc>
          <w:tcPr>
            <w:tcW w:w="4569" w:type="dxa"/>
            <w:hideMark/>
          </w:tcPr>
          <w:p w14:paraId="1D6A9EF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S5 &gt; S3 ~ S9 &gt; S4 ~ S6</w:t>
            </w:r>
          </w:p>
        </w:tc>
        <w:tc>
          <w:tcPr>
            <w:tcW w:w="961" w:type="dxa"/>
            <w:vMerge w:val="restart"/>
            <w:hideMark/>
          </w:tcPr>
          <w:p w14:paraId="1E6185B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s21</w:t>
            </w:r>
          </w:p>
        </w:tc>
        <w:tc>
          <w:tcPr>
            <w:tcW w:w="910" w:type="dxa"/>
            <w:vMerge/>
            <w:hideMark/>
          </w:tcPr>
          <w:p w14:paraId="1E54378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87D57E2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46C407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7F311B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2FB818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25A609E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-P ≥ A-S &gt; -S</w:t>
            </w:r>
          </w:p>
        </w:tc>
        <w:tc>
          <w:tcPr>
            <w:tcW w:w="4569" w:type="dxa"/>
            <w:hideMark/>
          </w:tcPr>
          <w:p w14:paraId="6DD6397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S3 &gt; (~) S8 &gt; S7 ~ S9</w:t>
            </w:r>
          </w:p>
        </w:tc>
        <w:tc>
          <w:tcPr>
            <w:tcW w:w="961" w:type="dxa"/>
            <w:vMerge/>
            <w:hideMark/>
          </w:tcPr>
          <w:p w14:paraId="4E6812B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09A34AE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841E061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BA15C6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861E8E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F31B75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71529BD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0931FCF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5DC1A86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966651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52FDBE3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249B0B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00D679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D4D245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0378E95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S-C &gt; -P ≥ A-C &gt; -C</w:t>
            </w:r>
          </w:p>
        </w:tc>
        <w:tc>
          <w:tcPr>
            <w:tcW w:w="4569" w:type="dxa"/>
            <w:hideMark/>
          </w:tcPr>
          <w:p w14:paraId="509B809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S10 ~ S12 &gt; S3 ~ S9 &gt; (~) S5 &gt; S4 ~ S6</w:t>
            </w:r>
          </w:p>
        </w:tc>
        <w:tc>
          <w:tcPr>
            <w:tcW w:w="961" w:type="dxa"/>
            <w:vMerge w:val="restart"/>
            <w:hideMark/>
          </w:tcPr>
          <w:p w14:paraId="78A2367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s22</w:t>
            </w:r>
          </w:p>
        </w:tc>
        <w:tc>
          <w:tcPr>
            <w:tcW w:w="910" w:type="dxa"/>
            <w:vMerge/>
            <w:hideMark/>
          </w:tcPr>
          <w:p w14:paraId="020F6F5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D6EA325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813678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5B77DBF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03E93D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1BBA2AF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-P ≥ A-S &gt; -S</w:t>
            </w:r>
          </w:p>
        </w:tc>
        <w:tc>
          <w:tcPr>
            <w:tcW w:w="4569" w:type="dxa"/>
            <w:hideMark/>
          </w:tcPr>
          <w:p w14:paraId="500E543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S3 &gt; (~) S8 &gt; S7 ~ S9</w:t>
            </w:r>
          </w:p>
        </w:tc>
        <w:tc>
          <w:tcPr>
            <w:tcW w:w="961" w:type="dxa"/>
            <w:vMerge/>
            <w:hideMark/>
          </w:tcPr>
          <w:p w14:paraId="50C194B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2D72854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7DCEC4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875937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1A6171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BD09A4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7CBC911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 xml:space="preserve">2 </w:t>
            </w:r>
            <w:r w:rsidRPr="00FF7022">
              <w:rPr>
                <w:rFonts w:cs="Times New Roman"/>
                <w:sz w:val="18"/>
                <w:szCs w:val="18"/>
              </w:rPr>
              <w:t>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691697E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22CFACC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42418E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6AB78BD8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16131C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8BEFB1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21B3F88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105311F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A-C &gt; -P &gt; -C</w:t>
            </w:r>
          </w:p>
        </w:tc>
        <w:tc>
          <w:tcPr>
            <w:tcW w:w="4569" w:type="dxa"/>
            <w:hideMark/>
          </w:tcPr>
          <w:p w14:paraId="5DE5705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S5 &gt; S3 ~ S9 &gt; S4 ~ S6</w:t>
            </w:r>
          </w:p>
        </w:tc>
        <w:tc>
          <w:tcPr>
            <w:tcW w:w="961" w:type="dxa"/>
            <w:vMerge w:val="restart"/>
            <w:hideMark/>
          </w:tcPr>
          <w:p w14:paraId="4614550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s23</w:t>
            </w:r>
          </w:p>
        </w:tc>
        <w:tc>
          <w:tcPr>
            <w:tcW w:w="910" w:type="dxa"/>
            <w:vMerge/>
            <w:hideMark/>
          </w:tcPr>
          <w:p w14:paraId="150E9003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93AEC6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1E7CC59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33B62AA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6E8FCE0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1DDF5EE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-P ≥ A-S &gt; -S</w:t>
            </w:r>
          </w:p>
        </w:tc>
        <w:tc>
          <w:tcPr>
            <w:tcW w:w="4569" w:type="dxa"/>
            <w:hideMark/>
          </w:tcPr>
          <w:p w14:paraId="1D476EC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S3 &gt; (~) S8 &gt; S7 ~ S9</w:t>
            </w:r>
          </w:p>
        </w:tc>
        <w:tc>
          <w:tcPr>
            <w:tcW w:w="961" w:type="dxa"/>
            <w:vMerge/>
            <w:hideMark/>
          </w:tcPr>
          <w:p w14:paraId="5870782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DBDE65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5A3576F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548BFFD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9E38FF6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A169F9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60F4574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18C5950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6EF279D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6739209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4FC793A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65E015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4F66FD9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D1A60A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37FB546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S-C &gt; -P ≥ A-C &gt; -C</w:t>
            </w:r>
          </w:p>
        </w:tc>
        <w:tc>
          <w:tcPr>
            <w:tcW w:w="4569" w:type="dxa"/>
            <w:hideMark/>
          </w:tcPr>
          <w:p w14:paraId="3FE24D9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S11 &gt; (~) S1 ~ S2 ~ S7 ~ S8 &gt; S10 ~ S12 &gt; S3 ~ S9 &gt; (~) S5 &gt; S4 ~ S6</w:t>
            </w:r>
          </w:p>
        </w:tc>
        <w:tc>
          <w:tcPr>
            <w:tcW w:w="961" w:type="dxa"/>
            <w:vMerge w:val="restart"/>
            <w:hideMark/>
          </w:tcPr>
          <w:p w14:paraId="67C8311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s24</w:t>
            </w:r>
          </w:p>
        </w:tc>
        <w:tc>
          <w:tcPr>
            <w:tcW w:w="910" w:type="dxa"/>
            <w:vMerge/>
            <w:hideMark/>
          </w:tcPr>
          <w:p w14:paraId="0610FE6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368E748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74C38EA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D4525D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0C97C5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3CB45AF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-P ≥ A-S &gt; -S</w:t>
            </w:r>
          </w:p>
        </w:tc>
        <w:tc>
          <w:tcPr>
            <w:tcW w:w="4569" w:type="dxa"/>
            <w:hideMark/>
          </w:tcPr>
          <w:p w14:paraId="6E12A08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S3 &gt; (~) S8 &gt; S7 ~ S9</w:t>
            </w:r>
          </w:p>
        </w:tc>
        <w:tc>
          <w:tcPr>
            <w:tcW w:w="961" w:type="dxa"/>
            <w:vMerge/>
            <w:hideMark/>
          </w:tcPr>
          <w:p w14:paraId="5BA4487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487D8BC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21976A87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A7D644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77D280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775506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0A9AAB1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6AA1FD6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63840C4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5BD8A74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55082DA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48DE74F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939085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3C027DD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46A2D229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0 &gt; A+S-C &gt; -P ≥ S-C &gt; A-C &gt; -C</w:t>
            </w:r>
          </w:p>
        </w:tc>
        <w:tc>
          <w:tcPr>
            <w:tcW w:w="4569" w:type="dxa"/>
            <w:hideMark/>
          </w:tcPr>
          <w:p w14:paraId="6F65510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 ~ S2 ~ S7 ~ S8 &gt; S11 &gt; S3 ~ S9 &gt; (~) S10 ~ S12 &gt; S5 &gt; S4 ~ S6</w:t>
            </w:r>
          </w:p>
        </w:tc>
        <w:tc>
          <w:tcPr>
            <w:tcW w:w="961" w:type="dxa"/>
            <w:vMerge w:val="restart"/>
            <w:hideMark/>
          </w:tcPr>
          <w:p w14:paraId="1CE3379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s25</w:t>
            </w:r>
          </w:p>
        </w:tc>
        <w:tc>
          <w:tcPr>
            <w:tcW w:w="910" w:type="dxa"/>
            <w:vMerge/>
            <w:hideMark/>
          </w:tcPr>
          <w:p w14:paraId="53D95E6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23F3096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5CC200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72F5ADD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61C0B1E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0CE3664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-P ≥ A-S &gt; -S</w:t>
            </w:r>
          </w:p>
        </w:tc>
        <w:tc>
          <w:tcPr>
            <w:tcW w:w="4569" w:type="dxa"/>
            <w:hideMark/>
          </w:tcPr>
          <w:p w14:paraId="0AD7663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S3 &gt; (~) S8 &gt; S7 ~ S9</w:t>
            </w:r>
          </w:p>
        </w:tc>
        <w:tc>
          <w:tcPr>
            <w:tcW w:w="961" w:type="dxa"/>
            <w:vMerge/>
            <w:hideMark/>
          </w:tcPr>
          <w:p w14:paraId="047A381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5FC561A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3606A673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D37AED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C3AC7A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60ABDFF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35278F1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49A85831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5A4C218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35AFD83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1D1D7E71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382C55E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17E86DBD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4AC6B7F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JS</w:t>
            </w:r>
          </w:p>
        </w:tc>
        <w:tc>
          <w:tcPr>
            <w:tcW w:w="4401" w:type="dxa"/>
            <w:hideMark/>
          </w:tcPr>
          <w:p w14:paraId="448B489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A+S-C ≥ 0 &gt; -P ≥ S-C &gt; A-C &gt; -C</w:t>
            </w:r>
          </w:p>
        </w:tc>
        <w:tc>
          <w:tcPr>
            <w:tcW w:w="4569" w:type="dxa"/>
            <w:hideMark/>
          </w:tcPr>
          <w:p w14:paraId="2E6C402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 xml:space="preserve">S11 &gt; (~) S1 ~ S2 ~ S7 ~ S8 &gt; S3 ~ S9 </w:t>
            </w:r>
            <w:proofErr w:type="gramStart"/>
            <w:r w:rsidRPr="00FF7022">
              <w:rPr>
                <w:rFonts w:cs="Times New Roman"/>
                <w:sz w:val="18"/>
                <w:szCs w:val="18"/>
              </w:rPr>
              <w:t>&gt;(</w:t>
            </w:r>
            <w:proofErr w:type="gramEnd"/>
            <w:r w:rsidRPr="00FF7022">
              <w:rPr>
                <w:rFonts w:cs="Times New Roman"/>
                <w:sz w:val="18"/>
                <w:szCs w:val="18"/>
              </w:rPr>
              <w:t>~) S10 ~ S12 &gt; S5 &gt; S4 ~ S6</w:t>
            </w:r>
          </w:p>
        </w:tc>
        <w:tc>
          <w:tcPr>
            <w:tcW w:w="961" w:type="dxa"/>
            <w:vMerge w:val="restart"/>
            <w:hideMark/>
          </w:tcPr>
          <w:p w14:paraId="09E66267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Cs/>
                <w:sz w:val="18"/>
                <w:szCs w:val="18"/>
              </w:rPr>
            </w:pPr>
            <w:r w:rsidRPr="00FF7022">
              <w:rPr>
                <w:rFonts w:cs="Times New Roman"/>
                <w:bCs/>
                <w:sz w:val="18"/>
                <w:szCs w:val="18"/>
              </w:rPr>
              <w:t>s26</w:t>
            </w:r>
          </w:p>
        </w:tc>
        <w:tc>
          <w:tcPr>
            <w:tcW w:w="910" w:type="dxa"/>
            <w:vMerge/>
            <w:hideMark/>
          </w:tcPr>
          <w:p w14:paraId="6659C66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721E44F0" w14:textId="77777777" w:rsidTr="008B19CD">
        <w:trPr>
          <w:trHeight w:val="600"/>
        </w:trPr>
        <w:tc>
          <w:tcPr>
            <w:tcW w:w="673" w:type="dxa"/>
            <w:vMerge/>
            <w:hideMark/>
          </w:tcPr>
          <w:p w14:paraId="0F8875CB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011B9DD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1B82808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SH &amp; ZJ</w:t>
            </w:r>
          </w:p>
        </w:tc>
        <w:tc>
          <w:tcPr>
            <w:tcW w:w="4401" w:type="dxa"/>
            <w:hideMark/>
          </w:tcPr>
          <w:p w14:paraId="7889322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D &gt; A+D-S &gt; D-P &gt; D-S &gt; 0 &gt; -P ≥ A-S &gt; -S</w:t>
            </w:r>
          </w:p>
        </w:tc>
        <w:tc>
          <w:tcPr>
            <w:tcW w:w="4569" w:type="dxa"/>
            <w:hideMark/>
          </w:tcPr>
          <w:p w14:paraId="4254E9B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S4 ~ S5 &gt; S11 &gt; S6 &gt; S10 ~ S12 &gt; S1 ~ S2 &gt; S3 &gt; (~) S8 &gt; S7 ~ S9</w:t>
            </w:r>
          </w:p>
        </w:tc>
        <w:tc>
          <w:tcPr>
            <w:tcW w:w="961" w:type="dxa"/>
            <w:vMerge/>
            <w:hideMark/>
          </w:tcPr>
          <w:p w14:paraId="4E975C9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1FC8B6EC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151E2B" w:rsidRPr="00FF7022" w14:paraId="4522E55D" w14:textId="77777777" w:rsidTr="008B19CD">
        <w:trPr>
          <w:trHeight w:val="615"/>
        </w:trPr>
        <w:tc>
          <w:tcPr>
            <w:tcW w:w="673" w:type="dxa"/>
            <w:vMerge/>
            <w:hideMark/>
          </w:tcPr>
          <w:p w14:paraId="0E4796C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5" w:type="dxa"/>
            <w:vMerge/>
            <w:hideMark/>
          </w:tcPr>
          <w:p w14:paraId="6B707090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29" w:type="dxa"/>
            <w:hideMark/>
          </w:tcPr>
          <w:p w14:paraId="539B3275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TBA</w:t>
            </w:r>
          </w:p>
        </w:tc>
        <w:tc>
          <w:tcPr>
            <w:tcW w:w="4401" w:type="dxa"/>
            <w:hideMark/>
          </w:tcPr>
          <w:p w14:paraId="03EB8CF2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-2A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1</w:t>
            </w:r>
            <w:r w:rsidRPr="00FF7022">
              <w:rPr>
                <w:rFonts w:cs="Times New Roman"/>
                <w:sz w:val="18"/>
                <w:szCs w:val="18"/>
              </w:rPr>
              <w:t>-A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+P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 xml:space="preserve"> &gt; B</w:t>
            </w:r>
            <w:r w:rsidRPr="00FF7022">
              <w:rPr>
                <w:rFonts w:cs="Times New Roman"/>
                <w:sz w:val="18"/>
                <w:szCs w:val="18"/>
                <w:vertAlign w:val="subscript"/>
              </w:rPr>
              <w:t>2</w:t>
            </w:r>
            <w:r w:rsidRPr="00FF7022">
              <w:rPr>
                <w:rFonts w:cs="Times New Roman"/>
                <w:sz w:val="18"/>
                <w:szCs w:val="18"/>
              </w:rPr>
              <w:t>-A &gt; 2P &gt; 0</w:t>
            </w:r>
          </w:p>
        </w:tc>
        <w:tc>
          <w:tcPr>
            <w:tcW w:w="4569" w:type="dxa"/>
            <w:hideMark/>
          </w:tcPr>
          <w:p w14:paraId="7E8ADC9A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FF7022">
              <w:rPr>
                <w:rFonts w:cs="Times New Roman"/>
                <w:sz w:val="18"/>
                <w:szCs w:val="18"/>
              </w:rPr>
              <w:t>S10 ~ S12 &gt; S11 &gt; S6 &gt; S4 &gt; S5 &gt; S9 &gt; S7 &gt; S8 &gt; S3 &gt; S1 ~ S2</w:t>
            </w:r>
          </w:p>
        </w:tc>
        <w:tc>
          <w:tcPr>
            <w:tcW w:w="961" w:type="dxa"/>
            <w:vMerge/>
            <w:hideMark/>
          </w:tcPr>
          <w:p w14:paraId="303E0518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10" w:type="dxa"/>
            <w:vMerge/>
            <w:hideMark/>
          </w:tcPr>
          <w:p w14:paraId="56563B04" w14:textId="77777777" w:rsidR="00151E2B" w:rsidRPr="00FF7022" w:rsidRDefault="00151E2B" w:rsidP="008B19CD">
            <w:pPr>
              <w:snapToGrid w:val="0"/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</w:tbl>
    <w:p w14:paraId="66C6039D" w14:textId="1CCE8141" w:rsidR="000F1207" w:rsidRPr="00151E2B" w:rsidRDefault="00F04ED2" w:rsidP="00F56AD9">
      <w:pPr>
        <w:spacing w:line="480" w:lineRule="auto"/>
        <w:rPr>
          <w:sz w:val="20"/>
          <w:szCs w:val="20"/>
        </w:rPr>
      </w:pPr>
      <w:r>
        <w:rPr>
          <w:rFonts w:hint="eastAsia"/>
          <w:sz w:val="20"/>
          <w:szCs w:val="20"/>
        </w:rPr>
        <w:t>Note</w:t>
      </w:r>
      <w:r>
        <w:rPr>
          <w:sz w:val="20"/>
          <w:szCs w:val="20"/>
        </w:rPr>
        <w:t xml:space="preserve">: </w:t>
      </w:r>
      <w:r w:rsidR="00365E69">
        <w:rPr>
          <w:sz w:val="20"/>
          <w:szCs w:val="20"/>
        </w:rPr>
        <w:t xml:space="preserve">“*” </w:t>
      </w:r>
      <w:r w:rsidR="00365E69">
        <w:rPr>
          <w:rFonts w:hint="eastAsia"/>
          <w:sz w:val="20"/>
          <w:szCs w:val="20"/>
        </w:rPr>
        <w:t>represent</w:t>
      </w:r>
      <w:r w:rsidR="00365E69">
        <w:rPr>
          <w:sz w:val="20"/>
          <w:szCs w:val="20"/>
        </w:rPr>
        <w:t xml:space="preserve">s that </w:t>
      </w:r>
      <w:r w:rsidR="008636A8" w:rsidRPr="008636A8">
        <w:rPr>
          <w:sz w:val="20"/>
          <w:szCs w:val="20"/>
        </w:rPr>
        <w:t>Scenarios 1, 9, 13, and 15</w:t>
      </w:r>
      <w:r w:rsidR="00CA4E8C">
        <w:rPr>
          <w:sz w:val="20"/>
          <w:szCs w:val="20"/>
        </w:rPr>
        <w:t xml:space="preserve"> were</w:t>
      </w:r>
      <w:r w:rsidR="00B4080A">
        <w:rPr>
          <w:sz w:val="20"/>
          <w:szCs w:val="20"/>
        </w:rPr>
        <w:t xml:space="preserve"> </w:t>
      </w:r>
      <w:r w:rsidR="00F51304">
        <w:rPr>
          <w:sz w:val="20"/>
          <w:szCs w:val="20"/>
        </w:rPr>
        <w:t>show</w:t>
      </w:r>
      <w:r w:rsidR="00E3461E">
        <w:rPr>
          <w:sz w:val="20"/>
          <w:szCs w:val="20"/>
        </w:rPr>
        <w:t>n</w:t>
      </w:r>
      <w:r w:rsidR="00F51304">
        <w:rPr>
          <w:sz w:val="20"/>
          <w:szCs w:val="20"/>
        </w:rPr>
        <w:t xml:space="preserve"> in Table 6</w:t>
      </w:r>
      <w:r w:rsidR="00E3461E">
        <w:rPr>
          <w:sz w:val="20"/>
          <w:szCs w:val="20"/>
        </w:rPr>
        <w:t xml:space="preserve"> as the specific examples.</w:t>
      </w:r>
    </w:p>
    <w:p w14:paraId="55858E47" w14:textId="77777777" w:rsidR="003B53F9" w:rsidRDefault="003B53F9" w:rsidP="00F56AD9">
      <w:pPr>
        <w:spacing w:line="480" w:lineRule="auto"/>
        <w:rPr>
          <w:sz w:val="20"/>
          <w:szCs w:val="20"/>
        </w:rPr>
      </w:pPr>
    </w:p>
    <w:p w14:paraId="7FB01760" w14:textId="77777777" w:rsidR="00C34FB3" w:rsidRDefault="00C34FB3" w:rsidP="00F56AD9">
      <w:pPr>
        <w:spacing w:line="480" w:lineRule="auto"/>
        <w:rPr>
          <w:sz w:val="20"/>
          <w:szCs w:val="20"/>
        </w:rPr>
        <w:sectPr w:rsidR="00C34FB3" w:rsidSect="00FD62DC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</w:p>
    <w:p w14:paraId="217DB90F" w14:textId="77777777" w:rsidR="002505CC" w:rsidRPr="009932D1" w:rsidRDefault="002505CC" w:rsidP="00F56AD9">
      <w:pPr>
        <w:pStyle w:val="1"/>
        <w:numPr>
          <w:ilvl w:val="0"/>
          <w:numId w:val="0"/>
        </w:numPr>
        <w:rPr>
          <w:sz w:val="32"/>
        </w:rPr>
      </w:pPr>
      <w:r w:rsidRPr="009932D1">
        <w:rPr>
          <w:sz w:val="32"/>
        </w:rPr>
        <w:lastRenderedPageBreak/>
        <w:t>References</w:t>
      </w:r>
    </w:p>
    <w:p w14:paraId="152DA238" w14:textId="77777777" w:rsidR="00E65738" w:rsidRPr="009932D1" w:rsidRDefault="00027CE2" w:rsidP="00F56AD9">
      <w:pPr>
        <w:spacing w:line="480" w:lineRule="auto"/>
      </w:pPr>
      <w:r w:rsidRPr="009932D1">
        <w:t xml:space="preserve">Fang L, </w:t>
      </w:r>
      <w:proofErr w:type="spellStart"/>
      <w:r w:rsidRPr="009932D1">
        <w:t>Hipel</w:t>
      </w:r>
      <w:proofErr w:type="spellEnd"/>
      <w:r w:rsidRPr="009932D1">
        <w:t xml:space="preserve"> KW, Kilgour DM (1993) Interactive decision making: the graph model for conflict resolution. Vol 11: John Wiley &amp; Sons</w:t>
      </w:r>
    </w:p>
    <w:p w14:paraId="4A62D623" w14:textId="07368C11" w:rsidR="00283D25" w:rsidRPr="009932D1" w:rsidRDefault="00CA4053" w:rsidP="00F56AD9">
      <w:pPr>
        <w:spacing w:line="480" w:lineRule="auto"/>
      </w:pPr>
      <w:r w:rsidRPr="009932D1">
        <w:t xml:space="preserve">Kilgour DM, </w:t>
      </w:r>
      <w:proofErr w:type="spellStart"/>
      <w:r w:rsidRPr="009932D1">
        <w:t>Hipel</w:t>
      </w:r>
      <w:proofErr w:type="spellEnd"/>
      <w:r w:rsidRPr="009932D1">
        <w:t xml:space="preserve"> KW (2005) The graph model for conflict resolution: Past, present, and future. Group Decision and Negotiation, 14: 441-460. </w:t>
      </w:r>
      <w:hyperlink r:id="rId11" w:history="1">
        <w:r w:rsidR="00283D25" w:rsidRPr="009932D1">
          <w:rPr>
            <w:rStyle w:val="af2"/>
            <w:u w:val="none"/>
          </w:rPr>
          <w:t>https://doi.org/10.1007/s10726-005-9002-x</w:t>
        </w:r>
      </w:hyperlink>
    </w:p>
    <w:p w14:paraId="1C1EEE13" w14:textId="44E2E0B7" w:rsidR="009C35D5" w:rsidRPr="009932D1" w:rsidRDefault="00C71576" w:rsidP="00FD62DC">
      <w:pPr>
        <w:spacing w:line="480" w:lineRule="auto"/>
      </w:pPr>
      <w:proofErr w:type="spellStart"/>
      <w:r w:rsidRPr="009932D1">
        <w:t>Taravatrooy</w:t>
      </w:r>
      <w:proofErr w:type="spellEnd"/>
      <w:r w:rsidRPr="009932D1">
        <w:t xml:space="preserve"> N, </w:t>
      </w:r>
      <w:proofErr w:type="spellStart"/>
      <w:r w:rsidRPr="009932D1">
        <w:t>Nikoo</w:t>
      </w:r>
      <w:proofErr w:type="spellEnd"/>
      <w:r w:rsidRPr="009932D1">
        <w:t xml:space="preserve"> MR, </w:t>
      </w:r>
      <w:proofErr w:type="spellStart"/>
      <w:r w:rsidRPr="009932D1">
        <w:t>Adamowski</w:t>
      </w:r>
      <w:proofErr w:type="spellEnd"/>
      <w:r w:rsidRPr="009932D1">
        <w:t xml:space="preserve"> JF et al (2019) Fuzzy-based conflict resolution management of groundwater in-situ bioremediation under hydrogeological uncertainty. Journal of Hydrology, 571: 376-389. </w:t>
      </w:r>
      <w:hyperlink r:id="rId12" w:history="1">
        <w:r w:rsidRPr="009932D1">
          <w:rPr>
            <w:rStyle w:val="af2"/>
            <w:u w:val="none"/>
          </w:rPr>
          <w:t>https://doi.org/10.1016/j.jhydrol.2019.01.063</w:t>
        </w:r>
      </w:hyperlink>
    </w:p>
    <w:sectPr w:rsidR="009C35D5" w:rsidRPr="009932D1" w:rsidSect="00FD62D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EC511" w14:textId="77777777" w:rsidR="00A40169" w:rsidRDefault="00A40169" w:rsidP="00BD68CB">
      <w:pPr>
        <w:spacing w:line="240" w:lineRule="auto"/>
      </w:pPr>
      <w:r>
        <w:separator/>
      </w:r>
    </w:p>
  </w:endnote>
  <w:endnote w:type="continuationSeparator" w:id="0">
    <w:p w14:paraId="4AE071C4" w14:textId="77777777" w:rsidR="00A40169" w:rsidRDefault="00A40169" w:rsidP="00BD68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50426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A14DF98" w14:textId="12F2BBE3" w:rsidR="00FC3936" w:rsidRPr="00FC3936" w:rsidRDefault="00FC3936">
        <w:pPr>
          <w:pStyle w:val="a5"/>
          <w:jc w:val="center"/>
          <w:rPr>
            <w:rFonts w:ascii="Times New Roman" w:hAnsi="Times New Roman" w:cs="Times New Roman"/>
          </w:rPr>
        </w:pPr>
        <w:r w:rsidRPr="00FC3936">
          <w:rPr>
            <w:rFonts w:ascii="Times New Roman" w:hAnsi="Times New Roman" w:cs="Times New Roman"/>
          </w:rPr>
          <w:fldChar w:fldCharType="begin"/>
        </w:r>
        <w:r w:rsidRPr="00FC3936">
          <w:rPr>
            <w:rFonts w:ascii="Times New Roman" w:hAnsi="Times New Roman" w:cs="Times New Roman"/>
          </w:rPr>
          <w:instrText>PAGE   \* MERGEFORMAT</w:instrText>
        </w:r>
        <w:r w:rsidRPr="00FC3936">
          <w:rPr>
            <w:rFonts w:ascii="Times New Roman" w:hAnsi="Times New Roman" w:cs="Times New Roman"/>
          </w:rPr>
          <w:fldChar w:fldCharType="separate"/>
        </w:r>
        <w:r w:rsidRPr="00FC3936">
          <w:rPr>
            <w:rFonts w:ascii="Times New Roman" w:hAnsi="Times New Roman" w:cs="Times New Roman"/>
            <w:lang w:val="zh-CN"/>
          </w:rPr>
          <w:t>2</w:t>
        </w:r>
        <w:r w:rsidRPr="00FC3936">
          <w:rPr>
            <w:rFonts w:ascii="Times New Roman" w:hAnsi="Times New Roman" w:cs="Times New Roman"/>
          </w:rPr>
          <w:fldChar w:fldCharType="end"/>
        </w:r>
      </w:p>
    </w:sdtContent>
  </w:sdt>
  <w:p w14:paraId="2BB1C856" w14:textId="77777777" w:rsidR="00FC3936" w:rsidRDefault="00FC39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669CE" w14:textId="77777777" w:rsidR="00A40169" w:rsidRDefault="00A40169" w:rsidP="00BD68CB">
      <w:pPr>
        <w:spacing w:line="240" w:lineRule="auto"/>
      </w:pPr>
      <w:r>
        <w:separator/>
      </w:r>
    </w:p>
  </w:footnote>
  <w:footnote w:type="continuationSeparator" w:id="0">
    <w:p w14:paraId="46A2A62E" w14:textId="77777777" w:rsidR="00A40169" w:rsidRDefault="00A40169" w:rsidP="00BD68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92297"/>
    <w:multiLevelType w:val="hybridMultilevel"/>
    <w:tmpl w:val="E40C1C1C"/>
    <w:lvl w:ilvl="0" w:tplc="5EBCAED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723120E1"/>
    <w:multiLevelType w:val="hybridMultilevel"/>
    <w:tmpl w:val="E3C0CC74"/>
    <w:lvl w:ilvl="0" w:tplc="16D650B0">
      <w:start w:val="1"/>
      <w:numFmt w:val="decimalEnclosedCircle"/>
      <w:lvlText w:val="%1"/>
      <w:lvlJc w:val="left"/>
      <w:pPr>
        <w:ind w:left="84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74F81F35"/>
    <w:multiLevelType w:val="hybridMultilevel"/>
    <w:tmpl w:val="22242EB0"/>
    <w:lvl w:ilvl="0" w:tplc="C638013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C687AD6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505CC"/>
    <w:rsid w:val="00002A83"/>
    <w:rsid w:val="000031B5"/>
    <w:rsid w:val="000250C9"/>
    <w:rsid w:val="00027CE2"/>
    <w:rsid w:val="00035AA7"/>
    <w:rsid w:val="000558CB"/>
    <w:rsid w:val="000722B3"/>
    <w:rsid w:val="0008323D"/>
    <w:rsid w:val="000B2BFD"/>
    <w:rsid w:val="000B49D5"/>
    <w:rsid w:val="000C0710"/>
    <w:rsid w:val="000C5E58"/>
    <w:rsid w:val="000D75BE"/>
    <w:rsid w:val="000E5119"/>
    <w:rsid w:val="000F1207"/>
    <w:rsid w:val="000F587B"/>
    <w:rsid w:val="00103305"/>
    <w:rsid w:val="00114921"/>
    <w:rsid w:val="00115EB8"/>
    <w:rsid w:val="00140382"/>
    <w:rsid w:val="00142E30"/>
    <w:rsid w:val="00151E2B"/>
    <w:rsid w:val="00165E8C"/>
    <w:rsid w:val="001734C2"/>
    <w:rsid w:val="00180D27"/>
    <w:rsid w:val="0018365E"/>
    <w:rsid w:val="00187358"/>
    <w:rsid w:val="001B124A"/>
    <w:rsid w:val="001B15ED"/>
    <w:rsid w:val="001D393C"/>
    <w:rsid w:val="00203F52"/>
    <w:rsid w:val="002052FF"/>
    <w:rsid w:val="00206A83"/>
    <w:rsid w:val="00207DA7"/>
    <w:rsid w:val="002104D0"/>
    <w:rsid w:val="00213BD9"/>
    <w:rsid w:val="002146BB"/>
    <w:rsid w:val="002505CC"/>
    <w:rsid w:val="00263061"/>
    <w:rsid w:val="00275749"/>
    <w:rsid w:val="00283D25"/>
    <w:rsid w:val="00290581"/>
    <w:rsid w:val="00293838"/>
    <w:rsid w:val="002B7D9F"/>
    <w:rsid w:val="002C592A"/>
    <w:rsid w:val="002D7A6C"/>
    <w:rsid w:val="002D7E71"/>
    <w:rsid w:val="002E55A4"/>
    <w:rsid w:val="002F57B5"/>
    <w:rsid w:val="002F6AFD"/>
    <w:rsid w:val="002F7DB8"/>
    <w:rsid w:val="00315131"/>
    <w:rsid w:val="0034428E"/>
    <w:rsid w:val="0035787E"/>
    <w:rsid w:val="00365E69"/>
    <w:rsid w:val="0037326D"/>
    <w:rsid w:val="0038072F"/>
    <w:rsid w:val="0039683B"/>
    <w:rsid w:val="003A476F"/>
    <w:rsid w:val="003B2935"/>
    <w:rsid w:val="003B2AD4"/>
    <w:rsid w:val="003B53F9"/>
    <w:rsid w:val="003D138D"/>
    <w:rsid w:val="003D77E6"/>
    <w:rsid w:val="003F09AF"/>
    <w:rsid w:val="003F4670"/>
    <w:rsid w:val="004507B4"/>
    <w:rsid w:val="00451CEC"/>
    <w:rsid w:val="00455378"/>
    <w:rsid w:val="00460554"/>
    <w:rsid w:val="00482804"/>
    <w:rsid w:val="004A1DD8"/>
    <w:rsid w:val="004A703B"/>
    <w:rsid w:val="004C4BBD"/>
    <w:rsid w:val="004D358F"/>
    <w:rsid w:val="004F5999"/>
    <w:rsid w:val="00503F5A"/>
    <w:rsid w:val="005114B8"/>
    <w:rsid w:val="005130E6"/>
    <w:rsid w:val="005147AD"/>
    <w:rsid w:val="005156A1"/>
    <w:rsid w:val="005200AD"/>
    <w:rsid w:val="005224D7"/>
    <w:rsid w:val="00524E0E"/>
    <w:rsid w:val="00534B83"/>
    <w:rsid w:val="00544C26"/>
    <w:rsid w:val="00555194"/>
    <w:rsid w:val="00566F72"/>
    <w:rsid w:val="00574C7D"/>
    <w:rsid w:val="00575960"/>
    <w:rsid w:val="00585377"/>
    <w:rsid w:val="00586711"/>
    <w:rsid w:val="005D1157"/>
    <w:rsid w:val="005D238D"/>
    <w:rsid w:val="005E2EB5"/>
    <w:rsid w:val="00611A26"/>
    <w:rsid w:val="006158B4"/>
    <w:rsid w:val="00615CCF"/>
    <w:rsid w:val="00625658"/>
    <w:rsid w:val="006327ED"/>
    <w:rsid w:val="0063573F"/>
    <w:rsid w:val="0065641A"/>
    <w:rsid w:val="006719EF"/>
    <w:rsid w:val="0067340C"/>
    <w:rsid w:val="00676564"/>
    <w:rsid w:val="006912C4"/>
    <w:rsid w:val="006944D4"/>
    <w:rsid w:val="00696B4D"/>
    <w:rsid w:val="00696E5F"/>
    <w:rsid w:val="006D3A02"/>
    <w:rsid w:val="006F6915"/>
    <w:rsid w:val="00701019"/>
    <w:rsid w:val="007015F9"/>
    <w:rsid w:val="00710EB3"/>
    <w:rsid w:val="00722932"/>
    <w:rsid w:val="0073699F"/>
    <w:rsid w:val="007429BF"/>
    <w:rsid w:val="007A2266"/>
    <w:rsid w:val="007A6A0A"/>
    <w:rsid w:val="007D4BDB"/>
    <w:rsid w:val="007D591E"/>
    <w:rsid w:val="007E11ED"/>
    <w:rsid w:val="007E4735"/>
    <w:rsid w:val="00804ED8"/>
    <w:rsid w:val="008055F6"/>
    <w:rsid w:val="008073D5"/>
    <w:rsid w:val="008104EB"/>
    <w:rsid w:val="00815940"/>
    <w:rsid w:val="00823737"/>
    <w:rsid w:val="00850BDE"/>
    <w:rsid w:val="00853CF1"/>
    <w:rsid w:val="00860CC8"/>
    <w:rsid w:val="008636A8"/>
    <w:rsid w:val="00864313"/>
    <w:rsid w:val="008762FA"/>
    <w:rsid w:val="00880B68"/>
    <w:rsid w:val="00890329"/>
    <w:rsid w:val="008B09FE"/>
    <w:rsid w:val="008B19CD"/>
    <w:rsid w:val="008C2F89"/>
    <w:rsid w:val="008C4639"/>
    <w:rsid w:val="008C6839"/>
    <w:rsid w:val="008D14B8"/>
    <w:rsid w:val="008D3A69"/>
    <w:rsid w:val="008D4842"/>
    <w:rsid w:val="008E72CB"/>
    <w:rsid w:val="008F2D7E"/>
    <w:rsid w:val="00900406"/>
    <w:rsid w:val="00915267"/>
    <w:rsid w:val="009247A4"/>
    <w:rsid w:val="009358D9"/>
    <w:rsid w:val="0094176A"/>
    <w:rsid w:val="00943C81"/>
    <w:rsid w:val="009624CB"/>
    <w:rsid w:val="0097645A"/>
    <w:rsid w:val="00977342"/>
    <w:rsid w:val="009818E9"/>
    <w:rsid w:val="00983CE4"/>
    <w:rsid w:val="0098693C"/>
    <w:rsid w:val="009903CD"/>
    <w:rsid w:val="00990584"/>
    <w:rsid w:val="00990EBB"/>
    <w:rsid w:val="009922AD"/>
    <w:rsid w:val="009932D1"/>
    <w:rsid w:val="00994D00"/>
    <w:rsid w:val="009A300F"/>
    <w:rsid w:val="009A5253"/>
    <w:rsid w:val="009A6337"/>
    <w:rsid w:val="009C35D5"/>
    <w:rsid w:val="009D3B63"/>
    <w:rsid w:val="00A02062"/>
    <w:rsid w:val="00A06520"/>
    <w:rsid w:val="00A21050"/>
    <w:rsid w:val="00A306B4"/>
    <w:rsid w:val="00A40169"/>
    <w:rsid w:val="00A55BEF"/>
    <w:rsid w:val="00A576B1"/>
    <w:rsid w:val="00A60E31"/>
    <w:rsid w:val="00A73F17"/>
    <w:rsid w:val="00AA0BA3"/>
    <w:rsid w:val="00AC6DEA"/>
    <w:rsid w:val="00AC70CC"/>
    <w:rsid w:val="00AD709D"/>
    <w:rsid w:val="00AE2587"/>
    <w:rsid w:val="00B00861"/>
    <w:rsid w:val="00B012AC"/>
    <w:rsid w:val="00B0485C"/>
    <w:rsid w:val="00B04E80"/>
    <w:rsid w:val="00B141DB"/>
    <w:rsid w:val="00B22D1F"/>
    <w:rsid w:val="00B4080A"/>
    <w:rsid w:val="00B4327E"/>
    <w:rsid w:val="00B7382F"/>
    <w:rsid w:val="00B81E26"/>
    <w:rsid w:val="00B8259B"/>
    <w:rsid w:val="00BA1BE5"/>
    <w:rsid w:val="00BA23C1"/>
    <w:rsid w:val="00BD4655"/>
    <w:rsid w:val="00BD68CB"/>
    <w:rsid w:val="00BF2CEE"/>
    <w:rsid w:val="00C04AC7"/>
    <w:rsid w:val="00C11B68"/>
    <w:rsid w:val="00C12E2A"/>
    <w:rsid w:val="00C17F98"/>
    <w:rsid w:val="00C2125A"/>
    <w:rsid w:val="00C34FB3"/>
    <w:rsid w:val="00C3549B"/>
    <w:rsid w:val="00C47F2E"/>
    <w:rsid w:val="00C525B3"/>
    <w:rsid w:val="00C5621A"/>
    <w:rsid w:val="00C61326"/>
    <w:rsid w:val="00C6406F"/>
    <w:rsid w:val="00C67AC3"/>
    <w:rsid w:val="00C71576"/>
    <w:rsid w:val="00C739B9"/>
    <w:rsid w:val="00C749DB"/>
    <w:rsid w:val="00C82FD4"/>
    <w:rsid w:val="00C8436E"/>
    <w:rsid w:val="00CA4053"/>
    <w:rsid w:val="00CA4E8C"/>
    <w:rsid w:val="00CB0DDB"/>
    <w:rsid w:val="00CD0A6A"/>
    <w:rsid w:val="00CD3480"/>
    <w:rsid w:val="00CD3D1C"/>
    <w:rsid w:val="00CD63BB"/>
    <w:rsid w:val="00CE211D"/>
    <w:rsid w:val="00CE7AB4"/>
    <w:rsid w:val="00CF17DB"/>
    <w:rsid w:val="00CF78E5"/>
    <w:rsid w:val="00D02F1D"/>
    <w:rsid w:val="00D04DFF"/>
    <w:rsid w:val="00D05370"/>
    <w:rsid w:val="00D20149"/>
    <w:rsid w:val="00D202CB"/>
    <w:rsid w:val="00D2490B"/>
    <w:rsid w:val="00D24941"/>
    <w:rsid w:val="00D35FE9"/>
    <w:rsid w:val="00D361CA"/>
    <w:rsid w:val="00D637BE"/>
    <w:rsid w:val="00D63978"/>
    <w:rsid w:val="00D73891"/>
    <w:rsid w:val="00D745D4"/>
    <w:rsid w:val="00DA0897"/>
    <w:rsid w:val="00DF1F5C"/>
    <w:rsid w:val="00E05BDC"/>
    <w:rsid w:val="00E05F9B"/>
    <w:rsid w:val="00E11424"/>
    <w:rsid w:val="00E1668A"/>
    <w:rsid w:val="00E20A3A"/>
    <w:rsid w:val="00E3391F"/>
    <w:rsid w:val="00E3461E"/>
    <w:rsid w:val="00E43715"/>
    <w:rsid w:val="00E65738"/>
    <w:rsid w:val="00E74A26"/>
    <w:rsid w:val="00E80F54"/>
    <w:rsid w:val="00E91BBA"/>
    <w:rsid w:val="00EA3AFA"/>
    <w:rsid w:val="00EA77DF"/>
    <w:rsid w:val="00ED1BAC"/>
    <w:rsid w:val="00EE69D6"/>
    <w:rsid w:val="00F04ED2"/>
    <w:rsid w:val="00F118DE"/>
    <w:rsid w:val="00F13587"/>
    <w:rsid w:val="00F4078F"/>
    <w:rsid w:val="00F40F27"/>
    <w:rsid w:val="00F430E7"/>
    <w:rsid w:val="00F51304"/>
    <w:rsid w:val="00F51A34"/>
    <w:rsid w:val="00F56AD9"/>
    <w:rsid w:val="00F64D1F"/>
    <w:rsid w:val="00F73723"/>
    <w:rsid w:val="00F7404D"/>
    <w:rsid w:val="00F87B94"/>
    <w:rsid w:val="00FB2F6E"/>
    <w:rsid w:val="00FB3A93"/>
    <w:rsid w:val="00FB5F65"/>
    <w:rsid w:val="00FB6755"/>
    <w:rsid w:val="00FC3936"/>
    <w:rsid w:val="00FD599C"/>
    <w:rsid w:val="00FD60E5"/>
    <w:rsid w:val="00FD62DC"/>
    <w:rsid w:val="00FE68C5"/>
    <w:rsid w:val="00FF08F2"/>
    <w:rsid w:val="00FF23E1"/>
    <w:rsid w:val="00FF5294"/>
    <w:rsid w:val="00FF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2EB29"/>
  <w15:chartTrackingRefBased/>
  <w15:docId w15:val="{A46BF55F-D763-4816-992B-1CB0D560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683B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2505CC"/>
    <w:pPr>
      <w:keepNext/>
      <w:keepLines/>
      <w:numPr>
        <w:numId w:val="4"/>
      </w:numPr>
      <w:outlineLvl w:val="0"/>
    </w:pPr>
    <w:rPr>
      <w:rFonts w:eastAsia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05CC"/>
    <w:pPr>
      <w:keepNext/>
      <w:keepLines/>
      <w:numPr>
        <w:ilvl w:val="1"/>
        <w:numId w:val="4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05CC"/>
    <w:pPr>
      <w:keepNext/>
      <w:keepLines/>
      <w:numPr>
        <w:ilvl w:val="2"/>
        <w:numId w:val="4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05CC"/>
    <w:pPr>
      <w:keepNext/>
      <w:keepLines/>
      <w:numPr>
        <w:ilvl w:val="3"/>
        <w:numId w:val="4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05CC"/>
    <w:pPr>
      <w:keepNext/>
      <w:keepLines/>
      <w:numPr>
        <w:ilvl w:val="4"/>
        <w:numId w:val="4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05CC"/>
    <w:pPr>
      <w:keepNext/>
      <w:keepLines/>
      <w:numPr>
        <w:ilvl w:val="5"/>
        <w:numId w:val="4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05CC"/>
    <w:pPr>
      <w:keepNext/>
      <w:keepLines/>
      <w:numPr>
        <w:ilvl w:val="6"/>
        <w:numId w:val="4"/>
      </w:numPr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05CC"/>
    <w:pPr>
      <w:keepNext/>
      <w:keepLines/>
      <w:numPr>
        <w:ilvl w:val="7"/>
        <w:numId w:val="4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05CC"/>
    <w:pPr>
      <w:keepNext/>
      <w:keepLines/>
      <w:numPr>
        <w:ilvl w:val="8"/>
        <w:numId w:val="4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05CC"/>
    <w:rPr>
      <w:rFonts w:ascii="Times New Roman" w:eastAsia="Times New Roman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2505C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2505CC"/>
    <w:rPr>
      <w:rFonts w:ascii="Times New Roman" w:eastAsia="宋体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505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505CC"/>
    <w:rPr>
      <w:rFonts w:ascii="Times New Roman" w:eastAsia="宋体" w:hAnsi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2505C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2505CC"/>
    <w:rPr>
      <w:rFonts w:ascii="Times New Roman" w:eastAsia="宋体" w:hAnsi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2505CC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2505CC"/>
    <w:rPr>
      <w:rFonts w:asciiTheme="majorHAnsi" w:eastAsiaTheme="majorEastAsia" w:hAnsiTheme="majorHAnsi" w:cstheme="majorBidi"/>
      <w:szCs w:val="21"/>
    </w:rPr>
  </w:style>
  <w:style w:type="paragraph" w:styleId="a3">
    <w:name w:val="header"/>
    <w:basedOn w:val="a"/>
    <w:link w:val="a4"/>
    <w:uiPriority w:val="99"/>
    <w:unhideWhenUsed/>
    <w:rsid w:val="00250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5CC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5C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5CC"/>
    <w:rPr>
      <w:rFonts w:eastAsia="宋体"/>
      <w:sz w:val="18"/>
      <w:szCs w:val="18"/>
    </w:rPr>
  </w:style>
  <w:style w:type="table" w:styleId="a7">
    <w:name w:val="Table Grid"/>
    <w:basedOn w:val="a1"/>
    <w:uiPriority w:val="39"/>
    <w:rsid w:val="00250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505CC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2505CC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2505CC"/>
    <w:rPr>
      <w:rFonts w:ascii="Times New Roman" w:eastAsia="宋体" w:hAnsi="Times New Roman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2505CC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505CC"/>
    <w:rPr>
      <w:rFonts w:ascii="Times New Roman" w:eastAsia="宋体" w:hAnsi="Times New Roman"/>
      <w:sz w:val="18"/>
      <w:szCs w:val="18"/>
    </w:rPr>
  </w:style>
  <w:style w:type="paragraph" w:styleId="ad">
    <w:name w:val="caption"/>
    <w:basedOn w:val="a"/>
    <w:next w:val="a"/>
    <w:uiPriority w:val="35"/>
    <w:unhideWhenUsed/>
    <w:qFormat/>
    <w:rsid w:val="002505CC"/>
    <w:rPr>
      <w:rFonts w:asciiTheme="majorHAnsi" w:eastAsia="黑体" w:hAnsiTheme="majorHAnsi" w:cstheme="majorBidi"/>
      <w:sz w:val="20"/>
      <w:szCs w:val="20"/>
    </w:rPr>
  </w:style>
  <w:style w:type="paragraph" w:styleId="ae">
    <w:name w:val="annotation subject"/>
    <w:basedOn w:val="a9"/>
    <w:next w:val="a9"/>
    <w:link w:val="af"/>
    <w:uiPriority w:val="99"/>
    <w:semiHidden/>
    <w:unhideWhenUsed/>
    <w:rsid w:val="002505CC"/>
    <w:rPr>
      <w:b/>
      <w:bCs/>
    </w:rPr>
  </w:style>
  <w:style w:type="character" w:customStyle="1" w:styleId="af">
    <w:name w:val="批注主题 字符"/>
    <w:basedOn w:val="aa"/>
    <w:link w:val="ae"/>
    <w:uiPriority w:val="99"/>
    <w:semiHidden/>
    <w:rsid w:val="002505CC"/>
    <w:rPr>
      <w:rFonts w:ascii="Times New Roman" w:eastAsia="宋体" w:hAnsi="Times New Roman"/>
      <w:b/>
      <w:bCs/>
      <w:sz w:val="24"/>
    </w:rPr>
  </w:style>
  <w:style w:type="paragraph" w:styleId="af0">
    <w:name w:val="List Paragraph"/>
    <w:basedOn w:val="a"/>
    <w:uiPriority w:val="34"/>
    <w:qFormat/>
    <w:rsid w:val="002505CC"/>
    <w:pPr>
      <w:ind w:firstLineChars="200" w:firstLine="420"/>
    </w:pPr>
  </w:style>
  <w:style w:type="character" w:styleId="af1">
    <w:name w:val="line number"/>
    <w:basedOn w:val="a0"/>
    <w:uiPriority w:val="99"/>
    <w:semiHidden/>
    <w:unhideWhenUsed/>
    <w:rsid w:val="002505CC"/>
  </w:style>
  <w:style w:type="paragraph" w:customStyle="1" w:styleId="EndNoteBibliographyTitle">
    <w:name w:val="EndNote Bibliography Title"/>
    <w:basedOn w:val="a"/>
    <w:link w:val="EndNoteBibliographyTitle0"/>
    <w:rsid w:val="002505CC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2505CC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2505CC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2505CC"/>
    <w:rPr>
      <w:rFonts w:ascii="Times New Roman" w:eastAsia="宋体" w:hAnsi="Times New Roman" w:cs="Times New Roman"/>
      <w:noProof/>
      <w:sz w:val="24"/>
    </w:rPr>
  </w:style>
  <w:style w:type="character" w:styleId="af2">
    <w:name w:val="Hyperlink"/>
    <w:uiPriority w:val="99"/>
    <w:unhideWhenUsed/>
    <w:rsid w:val="00140382"/>
    <w:rPr>
      <w:color w:val="0563C1"/>
      <w:u w:val="single"/>
    </w:rPr>
  </w:style>
  <w:style w:type="character" w:styleId="af3">
    <w:name w:val="Unresolved Mention"/>
    <w:basedOn w:val="a0"/>
    <w:uiPriority w:val="99"/>
    <w:semiHidden/>
    <w:unhideWhenUsed/>
    <w:rsid w:val="00A02062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A020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6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yang@re.ecnu.edu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016/j.jhydrol.2019.01.06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07/s10726-005-9002-x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yche@des.ecnu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CC1A-61F3-4350-9306-6F02BBD11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10</Pages>
  <Words>1892</Words>
  <Characters>10789</Characters>
  <Application>Microsoft Office Word</Application>
  <DocSecurity>0</DocSecurity>
  <Lines>89</Lines>
  <Paragraphs>25</Paragraphs>
  <ScaleCrop>false</ScaleCrop>
  <Company/>
  <LinksUpToDate>false</LinksUpToDate>
  <CharactersWithSpaces>12656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301</cp:revision>
  <dcterms:created xsi:type="dcterms:W3CDTF">2021-01-14T06:07:00Z</dcterms:created>
  <dcterms:modified xsi:type="dcterms:W3CDTF">2021-03-16T05:58:00Z</dcterms:modified>
</cp:coreProperties>
</file>