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25400" w14:textId="115FA57C" w:rsidR="00C7601A" w:rsidRDefault="00C7601A" w:rsidP="009D5CFD">
      <w:pPr>
        <w:spacing w:after="0" w:line="48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Supplementary Data</w:t>
      </w:r>
    </w:p>
    <w:p w14:paraId="48F030A9" w14:textId="77777777" w:rsidR="00C013E2" w:rsidRDefault="00C013E2" w:rsidP="009D5CFD">
      <w:pPr>
        <w:spacing w:after="0" w:line="48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098E2525" w14:textId="043C88B7" w:rsidR="00C013E2" w:rsidRDefault="00C013E2" w:rsidP="009D5CFD">
      <w:pPr>
        <w:spacing w:after="0" w:line="48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Table S1: Ovarian cancer patients used in this study </w:t>
      </w:r>
    </w:p>
    <w:tbl>
      <w:tblPr>
        <w:tblpPr w:leftFromText="180" w:rightFromText="180" w:vertAnchor="text" w:horzAnchor="page" w:tblpXSpec="center" w:tblpY="20"/>
        <w:tblW w:w="10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6"/>
        <w:gridCol w:w="1320"/>
        <w:gridCol w:w="1680"/>
        <w:gridCol w:w="1670"/>
        <w:gridCol w:w="1890"/>
        <w:gridCol w:w="1620"/>
        <w:gridCol w:w="1350"/>
      </w:tblGrid>
      <w:tr w:rsidR="00B432B0" w:rsidRPr="0040778C" w14:paraId="548D6D00" w14:textId="77777777" w:rsidTr="00B432B0">
        <w:trPr>
          <w:trHeight w:val="630"/>
        </w:trPr>
        <w:tc>
          <w:tcPr>
            <w:tcW w:w="1416" w:type="dxa"/>
            <w:shd w:val="clear" w:color="auto" w:fill="auto"/>
            <w:vAlign w:val="center"/>
            <w:hideMark/>
          </w:tcPr>
          <w:p w14:paraId="13B57C7F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Manuscript ID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3475C87A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Age at Collection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598B239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Tumor Site</w:t>
            </w:r>
          </w:p>
        </w:tc>
        <w:tc>
          <w:tcPr>
            <w:tcW w:w="1670" w:type="dxa"/>
            <w:shd w:val="clear" w:color="auto" w:fill="auto"/>
            <w:noWrap/>
            <w:vAlign w:val="center"/>
            <w:hideMark/>
          </w:tcPr>
          <w:p w14:paraId="28C16400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Tx Status*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1E261DA8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Pt Sensitivity**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374C7EB6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Diagnosis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0CA5ED4D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Stage</w:t>
            </w:r>
          </w:p>
        </w:tc>
      </w:tr>
      <w:tr w:rsidR="00B432B0" w:rsidRPr="0040778C" w14:paraId="03203814" w14:textId="77777777" w:rsidTr="00B432B0">
        <w:trPr>
          <w:trHeight w:val="315"/>
        </w:trPr>
        <w:tc>
          <w:tcPr>
            <w:tcW w:w="1416" w:type="dxa"/>
            <w:shd w:val="clear" w:color="auto" w:fill="auto"/>
            <w:noWrap/>
            <w:vAlign w:val="bottom"/>
            <w:hideMark/>
          </w:tcPr>
          <w:p w14:paraId="509B8485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Patient 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937D541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70-74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6DFD10E0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Pleural Fluid</w:t>
            </w:r>
          </w:p>
        </w:tc>
        <w:tc>
          <w:tcPr>
            <w:tcW w:w="1670" w:type="dxa"/>
            <w:shd w:val="clear" w:color="auto" w:fill="auto"/>
            <w:noWrap/>
            <w:vAlign w:val="bottom"/>
            <w:hideMark/>
          </w:tcPr>
          <w:p w14:paraId="051AFC42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Recurrent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74C21BA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Resistant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EB6CDCA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HGSOC 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601838C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3C</w:t>
            </w:r>
          </w:p>
        </w:tc>
      </w:tr>
      <w:tr w:rsidR="00B432B0" w:rsidRPr="0040778C" w14:paraId="7B6EDC47" w14:textId="77777777" w:rsidTr="00B432B0">
        <w:trPr>
          <w:trHeight w:val="315"/>
        </w:trPr>
        <w:tc>
          <w:tcPr>
            <w:tcW w:w="1416" w:type="dxa"/>
            <w:shd w:val="clear" w:color="auto" w:fill="auto"/>
            <w:noWrap/>
            <w:vAlign w:val="bottom"/>
          </w:tcPr>
          <w:p w14:paraId="0613FCCF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Patient 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7D644C1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45-49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02186963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Pleural Fluid</w:t>
            </w:r>
          </w:p>
        </w:tc>
        <w:tc>
          <w:tcPr>
            <w:tcW w:w="1670" w:type="dxa"/>
            <w:shd w:val="clear" w:color="auto" w:fill="auto"/>
            <w:noWrap/>
            <w:vAlign w:val="bottom"/>
            <w:hideMark/>
          </w:tcPr>
          <w:p w14:paraId="0D8E266F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Recurrent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16525E6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Resistant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06BBD86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HGSOC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05296C6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3C</w:t>
            </w:r>
          </w:p>
        </w:tc>
      </w:tr>
      <w:tr w:rsidR="00B432B0" w:rsidRPr="0040778C" w14:paraId="7D245339" w14:textId="77777777" w:rsidTr="00B432B0">
        <w:trPr>
          <w:trHeight w:val="315"/>
        </w:trPr>
        <w:tc>
          <w:tcPr>
            <w:tcW w:w="1416" w:type="dxa"/>
            <w:shd w:val="clear" w:color="auto" w:fill="auto"/>
            <w:noWrap/>
            <w:vAlign w:val="bottom"/>
          </w:tcPr>
          <w:p w14:paraId="67059264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Patient 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BCE05A1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75-79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09BAE2A2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Ascites</w:t>
            </w:r>
          </w:p>
        </w:tc>
        <w:tc>
          <w:tcPr>
            <w:tcW w:w="1670" w:type="dxa"/>
            <w:shd w:val="clear" w:color="auto" w:fill="auto"/>
            <w:noWrap/>
            <w:vAlign w:val="bottom"/>
            <w:hideMark/>
          </w:tcPr>
          <w:p w14:paraId="30D1D9D3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Recurrent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D9E434C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Resistant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B88BE09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HGSOC 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7EF29D4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3C</w:t>
            </w:r>
          </w:p>
        </w:tc>
      </w:tr>
      <w:tr w:rsidR="00B432B0" w:rsidRPr="0040778C" w14:paraId="26D0CB26" w14:textId="77777777" w:rsidTr="00B432B0">
        <w:trPr>
          <w:trHeight w:val="315"/>
        </w:trPr>
        <w:tc>
          <w:tcPr>
            <w:tcW w:w="1416" w:type="dxa"/>
            <w:shd w:val="clear" w:color="auto" w:fill="auto"/>
            <w:noWrap/>
            <w:vAlign w:val="bottom"/>
          </w:tcPr>
          <w:p w14:paraId="7599AE29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Patient 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3BB4FDC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60-64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63F3733A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Pleural Fluid</w:t>
            </w:r>
          </w:p>
        </w:tc>
        <w:tc>
          <w:tcPr>
            <w:tcW w:w="1670" w:type="dxa"/>
            <w:shd w:val="clear" w:color="auto" w:fill="auto"/>
            <w:noWrap/>
            <w:vAlign w:val="bottom"/>
            <w:hideMark/>
          </w:tcPr>
          <w:p w14:paraId="292BF691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Recurrent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69EDBF7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Resistant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7694A8D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HGSOC 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D5DE96D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4A</w:t>
            </w:r>
          </w:p>
        </w:tc>
      </w:tr>
      <w:tr w:rsidR="00B432B0" w:rsidRPr="0040778C" w14:paraId="09BF2F91" w14:textId="77777777" w:rsidTr="00B432B0">
        <w:trPr>
          <w:trHeight w:val="315"/>
        </w:trPr>
        <w:tc>
          <w:tcPr>
            <w:tcW w:w="1416" w:type="dxa"/>
            <w:shd w:val="clear" w:color="auto" w:fill="auto"/>
            <w:noWrap/>
            <w:vAlign w:val="bottom"/>
          </w:tcPr>
          <w:p w14:paraId="330E2E66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Patient 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216BE5F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60-64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7D9208A4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Ascites</w:t>
            </w:r>
          </w:p>
        </w:tc>
        <w:tc>
          <w:tcPr>
            <w:tcW w:w="1670" w:type="dxa"/>
            <w:shd w:val="clear" w:color="auto" w:fill="auto"/>
            <w:noWrap/>
            <w:vAlign w:val="bottom"/>
            <w:hideMark/>
          </w:tcPr>
          <w:p w14:paraId="6B4A785E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Recurrent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2F893E7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Sensitive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54ED22C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HGSOC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BE19FE0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2A</w:t>
            </w:r>
          </w:p>
        </w:tc>
      </w:tr>
      <w:tr w:rsidR="00B432B0" w:rsidRPr="0040778C" w14:paraId="2D377056" w14:textId="77777777" w:rsidTr="00B432B0">
        <w:trPr>
          <w:trHeight w:val="315"/>
        </w:trPr>
        <w:tc>
          <w:tcPr>
            <w:tcW w:w="1416" w:type="dxa"/>
            <w:shd w:val="clear" w:color="auto" w:fill="auto"/>
            <w:noWrap/>
            <w:vAlign w:val="bottom"/>
          </w:tcPr>
          <w:p w14:paraId="06908354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Patient 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10AE316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75-79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49B6BE53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Ascites</w:t>
            </w:r>
          </w:p>
        </w:tc>
        <w:tc>
          <w:tcPr>
            <w:tcW w:w="1670" w:type="dxa"/>
            <w:shd w:val="clear" w:color="auto" w:fill="auto"/>
            <w:noWrap/>
            <w:vAlign w:val="bottom"/>
            <w:hideMark/>
          </w:tcPr>
          <w:p w14:paraId="40E295FB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Chemonaive</w:t>
            </w:r>
            <w:proofErr w:type="spellEnd"/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FA0922E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Sensitive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E14D0F1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HGSOC 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FA08C69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3C</w:t>
            </w:r>
          </w:p>
        </w:tc>
      </w:tr>
      <w:tr w:rsidR="00B432B0" w:rsidRPr="0040778C" w14:paraId="17CF0A44" w14:textId="77777777" w:rsidTr="00B432B0">
        <w:trPr>
          <w:trHeight w:val="315"/>
        </w:trPr>
        <w:tc>
          <w:tcPr>
            <w:tcW w:w="1416" w:type="dxa"/>
            <w:shd w:val="clear" w:color="auto" w:fill="auto"/>
            <w:noWrap/>
            <w:vAlign w:val="bottom"/>
          </w:tcPr>
          <w:p w14:paraId="42DD6510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Patient 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27AFE24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55-59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03747111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Ascites</w:t>
            </w:r>
          </w:p>
        </w:tc>
        <w:tc>
          <w:tcPr>
            <w:tcW w:w="1670" w:type="dxa"/>
            <w:shd w:val="clear" w:color="auto" w:fill="auto"/>
            <w:noWrap/>
            <w:vAlign w:val="bottom"/>
            <w:hideMark/>
          </w:tcPr>
          <w:p w14:paraId="2DE3CB5C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Chemonaive</w:t>
            </w:r>
            <w:proofErr w:type="spellEnd"/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6FD6676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Unknown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2506EC6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HGSOC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2B6545C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3C</w:t>
            </w:r>
          </w:p>
        </w:tc>
      </w:tr>
      <w:tr w:rsidR="00B432B0" w:rsidRPr="0040778C" w14:paraId="1B98ACB8" w14:textId="77777777" w:rsidTr="00B432B0">
        <w:trPr>
          <w:trHeight w:val="315"/>
        </w:trPr>
        <w:tc>
          <w:tcPr>
            <w:tcW w:w="1416" w:type="dxa"/>
            <w:shd w:val="clear" w:color="auto" w:fill="auto"/>
            <w:noWrap/>
            <w:vAlign w:val="bottom"/>
          </w:tcPr>
          <w:p w14:paraId="7CC9990F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Patient 8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5D01C3CB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55-59</w:t>
            </w:r>
          </w:p>
        </w:tc>
        <w:tc>
          <w:tcPr>
            <w:tcW w:w="1680" w:type="dxa"/>
            <w:shd w:val="clear" w:color="auto" w:fill="auto"/>
            <w:noWrap/>
            <w:vAlign w:val="bottom"/>
          </w:tcPr>
          <w:p w14:paraId="27C11997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Ovary</w:t>
            </w:r>
          </w:p>
        </w:tc>
        <w:tc>
          <w:tcPr>
            <w:tcW w:w="1670" w:type="dxa"/>
            <w:shd w:val="clear" w:color="auto" w:fill="auto"/>
            <w:noWrap/>
            <w:vAlign w:val="bottom"/>
          </w:tcPr>
          <w:p w14:paraId="25783106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Chemonaive</w:t>
            </w:r>
            <w:proofErr w:type="spellEnd"/>
          </w:p>
        </w:tc>
        <w:tc>
          <w:tcPr>
            <w:tcW w:w="1890" w:type="dxa"/>
            <w:shd w:val="clear" w:color="auto" w:fill="auto"/>
            <w:noWrap/>
            <w:vAlign w:val="bottom"/>
          </w:tcPr>
          <w:p w14:paraId="0EFD726C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Sensitive</w:t>
            </w:r>
          </w:p>
        </w:tc>
        <w:tc>
          <w:tcPr>
            <w:tcW w:w="1620" w:type="dxa"/>
            <w:shd w:val="clear" w:color="auto" w:fill="auto"/>
            <w:noWrap/>
            <w:vAlign w:val="bottom"/>
          </w:tcPr>
          <w:p w14:paraId="2C1B5867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HGSOC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301B1F9E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2A</w:t>
            </w:r>
          </w:p>
        </w:tc>
      </w:tr>
      <w:tr w:rsidR="00B432B0" w:rsidRPr="0040778C" w14:paraId="22E39927" w14:textId="77777777" w:rsidTr="00B432B0">
        <w:trPr>
          <w:trHeight w:val="315"/>
        </w:trPr>
        <w:tc>
          <w:tcPr>
            <w:tcW w:w="1416" w:type="dxa"/>
            <w:vMerge w:val="restart"/>
            <w:shd w:val="clear" w:color="auto" w:fill="auto"/>
            <w:noWrap/>
            <w:vAlign w:val="center"/>
          </w:tcPr>
          <w:p w14:paraId="4B26CAC9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Patient 9</w:t>
            </w:r>
          </w:p>
        </w:tc>
        <w:tc>
          <w:tcPr>
            <w:tcW w:w="1320" w:type="dxa"/>
            <w:vMerge w:val="restart"/>
            <w:shd w:val="clear" w:color="auto" w:fill="auto"/>
            <w:noWrap/>
            <w:vAlign w:val="center"/>
          </w:tcPr>
          <w:p w14:paraId="2A3E66D9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60-64</w:t>
            </w:r>
          </w:p>
        </w:tc>
        <w:tc>
          <w:tcPr>
            <w:tcW w:w="1680" w:type="dxa"/>
            <w:shd w:val="clear" w:color="auto" w:fill="auto"/>
            <w:noWrap/>
            <w:vAlign w:val="bottom"/>
          </w:tcPr>
          <w:p w14:paraId="36FC66E7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Omentum</w:t>
            </w:r>
            <w:proofErr w:type="spellEnd"/>
          </w:p>
        </w:tc>
        <w:tc>
          <w:tcPr>
            <w:tcW w:w="1670" w:type="dxa"/>
            <w:shd w:val="clear" w:color="auto" w:fill="auto"/>
            <w:noWrap/>
            <w:vAlign w:val="bottom"/>
          </w:tcPr>
          <w:p w14:paraId="23670257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Chemonaive</w:t>
            </w:r>
            <w:proofErr w:type="spellEnd"/>
          </w:p>
        </w:tc>
        <w:tc>
          <w:tcPr>
            <w:tcW w:w="1890" w:type="dxa"/>
            <w:shd w:val="clear" w:color="auto" w:fill="auto"/>
            <w:noWrap/>
            <w:vAlign w:val="bottom"/>
          </w:tcPr>
          <w:p w14:paraId="41D19B59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Sensitive</w:t>
            </w:r>
          </w:p>
        </w:tc>
        <w:tc>
          <w:tcPr>
            <w:tcW w:w="1620" w:type="dxa"/>
            <w:shd w:val="clear" w:color="auto" w:fill="auto"/>
            <w:noWrap/>
            <w:vAlign w:val="bottom"/>
          </w:tcPr>
          <w:p w14:paraId="214173B6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HGSOC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6700C071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3C</w:t>
            </w:r>
          </w:p>
        </w:tc>
      </w:tr>
      <w:tr w:rsidR="00B432B0" w:rsidRPr="0040778C" w14:paraId="069BDF2C" w14:textId="77777777" w:rsidTr="00B432B0">
        <w:trPr>
          <w:trHeight w:val="315"/>
        </w:trPr>
        <w:tc>
          <w:tcPr>
            <w:tcW w:w="1416" w:type="dxa"/>
            <w:vMerge/>
            <w:shd w:val="clear" w:color="auto" w:fill="auto"/>
            <w:noWrap/>
            <w:vAlign w:val="bottom"/>
          </w:tcPr>
          <w:p w14:paraId="10772871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vMerge/>
            <w:shd w:val="clear" w:color="auto" w:fill="auto"/>
            <w:noWrap/>
            <w:vAlign w:val="bottom"/>
          </w:tcPr>
          <w:p w14:paraId="46571E2A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  <w:noWrap/>
            <w:vAlign w:val="bottom"/>
          </w:tcPr>
          <w:p w14:paraId="172D040E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Blood</w:t>
            </w:r>
          </w:p>
        </w:tc>
        <w:tc>
          <w:tcPr>
            <w:tcW w:w="1670" w:type="dxa"/>
            <w:shd w:val="clear" w:color="auto" w:fill="auto"/>
            <w:noWrap/>
            <w:vAlign w:val="bottom"/>
          </w:tcPr>
          <w:p w14:paraId="102FD6C9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Post-NACT</w:t>
            </w:r>
          </w:p>
        </w:tc>
        <w:tc>
          <w:tcPr>
            <w:tcW w:w="1890" w:type="dxa"/>
            <w:shd w:val="clear" w:color="auto" w:fill="auto"/>
            <w:noWrap/>
            <w:vAlign w:val="bottom"/>
          </w:tcPr>
          <w:p w14:paraId="164F8808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Sensitive</w:t>
            </w:r>
          </w:p>
        </w:tc>
        <w:tc>
          <w:tcPr>
            <w:tcW w:w="1620" w:type="dxa"/>
            <w:shd w:val="clear" w:color="auto" w:fill="auto"/>
            <w:noWrap/>
            <w:vAlign w:val="bottom"/>
          </w:tcPr>
          <w:p w14:paraId="0422586D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HGSOC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34A705F2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3C</w:t>
            </w:r>
          </w:p>
        </w:tc>
      </w:tr>
      <w:tr w:rsidR="00B432B0" w:rsidRPr="0040778C" w14:paraId="0AA7092F" w14:textId="77777777" w:rsidTr="00B432B0">
        <w:trPr>
          <w:trHeight w:val="315"/>
        </w:trPr>
        <w:tc>
          <w:tcPr>
            <w:tcW w:w="1416" w:type="dxa"/>
            <w:shd w:val="clear" w:color="auto" w:fill="auto"/>
            <w:noWrap/>
            <w:vAlign w:val="bottom"/>
          </w:tcPr>
          <w:p w14:paraId="24CD4EB0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Patient 10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73507626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75-79</w:t>
            </w:r>
          </w:p>
        </w:tc>
        <w:tc>
          <w:tcPr>
            <w:tcW w:w="1680" w:type="dxa"/>
            <w:shd w:val="clear" w:color="auto" w:fill="auto"/>
            <w:noWrap/>
            <w:vAlign w:val="bottom"/>
          </w:tcPr>
          <w:p w14:paraId="70D18331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Omentum</w:t>
            </w:r>
            <w:proofErr w:type="spellEnd"/>
          </w:p>
        </w:tc>
        <w:tc>
          <w:tcPr>
            <w:tcW w:w="1670" w:type="dxa"/>
            <w:shd w:val="clear" w:color="auto" w:fill="auto"/>
            <w:noWrap/>
            <w:vAlign w:val="bottom"/>
          </w:tcPr>
          <w:p w14:paraId="74255D36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Post-NACT</w:t>
            </w:r>
          </w:p>
        </w:tc>
        <w:tc>
          <w:tcPr>
            <w:tcW w:w="1890" w:type="dxa"/>
            <w:shd w:val="clear" w:color="auto" w:fill="auto"/>
            <w:noWrap/>
            <w:vAlign w:val="bottom"/>
          </w:tcPr>
          <w:p w14:paraId="5875E8D6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Resistant</w:t>
            </w:r>
          </w:p>
        </w:tc>
        <w:tc>
          <w:tcPr>
            <w:tcW w:w="1620" w:type="dxa"/>
            <w:shd w:val="clear" w:color="auto" w:fill="auto"/>
            <w:noWrap/>
            <w:vAlign w:val="bottom"/>
          </w:tcPr>
          <w:p w14:paraId="3E723C46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HGSOC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3F7F1DCD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4A</w:t>
            </w:r>
          </w:p>
        </w:tc>
      </w:tr>
      <w:tr w:rsidR="00B432B0" w:rsidRPr="0040778C" w14:paraId="2C96DFB1" w14:textId="77777777" w:rsidTr="00B432B0">
        <w:trPr>
          <w:trHeight w:val="315"/>
        </w:trPr>
        <w:tc>
          <w:tcPr>
            <w:tcW w:w="1416" w:type="dxa"/>
            <w:vMerge w:val="restart"/>
            <w:shd w:val="clear" w:color="auto" w:fill="auto"/>
            <w:noWrap/>
            <w:vAlign w:val="center"/>
          </w:tcPr>
          <w:p w14:paraId="4517FD08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Patient 11</w:t>
            </w:r>
          </w:p>
        </w:tc>
        <w:tc>
          <w:tcPr>
            <w:tcW w:w="1320" w:type="dxa"/>
            <w:vMerge w:val="restart"/>
            <w:shd w:val="clear" w:color="auto" w:fill="auto"/>
            <w:noWrap/>
            <w:vAlign w:val="center"/>
          </w:tcPr>
          <w:p w14:paraId="4452F525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75-79</w:t>
            </w:r>
          </w:p>
        </w:tc>
        <w:tc>
          <w:tcPr>
            <w:tcW w:w="1680" w:type="dxa"/>
            <w:shd w:val="clear" w:color="auto" w:fill="auto"/>
            <w:noWrap/>
            <w:vAlign w:val="bottom"/>
          </w:tcPr>
          <w:p w14:paraId="3D937318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Ovary</w:t>
            </w:r>
          </w:p>
        </w:tc>
        <w:tc>
          <w:tcPr>
            <w:tcW w:w="1670" w:type="dxa"/>
            <w:shd w:val="clear" w:color="auto" w:fill="auto"/>
            <w:noWrap/>
            <w:vAlign w:val="bottom"/>
          </w:tcPr>
          <w:p w14:paraId="61D3BEB5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Post-NACT</w:t>
            </w:r>
          </w:p>
        </w:tc>
        <w:tc>
          <w:tcPr>
            <w:tcW w:w="1890" w:type="dxa"/>
            <w:shd w:val="clear" w:color="auto" w:fill="auto"/>
            <w:noWrap/>
            <w:vAlign w:val="bottom"/>
          </w:tcPr>
          <w:p w14:paraId="13480DAF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Sensitive</w:t>
            </w:r>
          </w:p>
        </w:tc>
        <w:tc>
          <w:tcPr>
            <w:tcW w:w="1620" w:type="dxa"/>
            <w:shd w:val="clear" w:color="auto" w:fill="auto"/>
            <w:noWrap/>
            <w:vAlign w:val="bottom"/>
          </w:tcPr>
          <w:p w14:paraId="4E41A394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HGSOC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472D36AA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3C</w:t>
            </w:r>
          </w:p>
        </w:tc>
      </w:tr>
      <w:tr w:rsidR="00B432B0" w:rsidRPr="0040778C" w14:paraId="1AF1128B" w14:textId="77777777" w:rsidTr="00B432B0">
        <w:trPr>
          <w:trHeight w:val="315"/>
        </w:trPr>
        <w:tc>
          <w:tcPr>
            <w:tcW w:w="1416" w:type="dxa"/>
            <w:vMerge/>
            <w:shd w:val="clear" w:color="auto" w:fill="auto"/>
            <w:noWrap/>
            <w:vAlign w:val="bottom"/>
          </w:tcPr>
          <w:p w14:paraId="33104B2A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vMerge/>
            <w:shd w:val="clear" w:color="auto" w:fill="auto"/>
            <w:noWrap/>
            <w:vAlign w:val="bottom"/>
          </w:tcPr>
          <w:p w14:paraId="13205723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  <w:noWrap/>
            <w:vAlign w:val="bottom"/>
          </w:tcPr>
          <w:p w14:paraId="5ABB9B20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Ascites</w:t>
            </w:r>
          </w:p>
        </w:tc>
        <w:tc>
          <w:tcPr>
            <w:tcW w:w="1670" w:type="dxa"/>
            <w:shd w:val="clear" w:color="auto" w:fill="auto"/>
            <w:noWrap/>
            <w:vAlign w:val="bottom"/>
          </w:tcPr>
          <w:p w14:paraId="760B8502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Chemonaive</w:t>
            </w:r>
            <w:proofErr w:type="spellEnd"/>
          </w:p>
        </w:tc>
        <w:tc>
          <w:tcPr>
            <w:tcW w:w="1890" w:type="dxa"/>
            <w:shd w:val="clear" w:color="auto" w:fill="auto"/>
            <w:noWrap/>
            <w:vAlign w:val="bottom"/>
          </w:tcPr>
          <w:p w14:paraId="32FA8B46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Sensitive</w:t>
            </w:r>
          </w:p>
        </w:tc>
        <w:tc>
          <w:tcPr>
            <w:tcW w:w="1620" w:type="dxa"/>
            <w:shd w:val="clear" w:color="auto" w:fill="auto"/>
            <w:noWrap/>
            <w:vAlign w:val="bottom"/>
          </w:tcPr>
          <w:p w14:paraId="50BDC57C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HGSOC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1B4E03B6" w14:textId="77777777" w:rsidR="00B432B0" w:rsidRPr="0040778C" w:rsidRDefault="00B432B0" w:rsidP="007E35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3C</w:t>
            </w:r>
          </w:p>
        </w:tc>
      </w:tr>
    </w:tbl>
    <w:p w14:paraId="43FCBAEC" w14:textId="77777777" w:rsidR="00DD7F51" w:rsidRDefault="00DD7F51" w:rsidP="009D5CFD">
      <w:pPr>
        <w:spacing w:after="0" w:line="48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5E633729" w14:textId="77777777" w:rsidR="00DD7F51" w:rsidRDefault="00DD7F51" w:rsidP="009D5CFD">
      <w:pPr>
        <w:spacing w:after="0" w:line="48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4EF8F0F5" w14:textId="77777777" w:rsidR="00DD7F51" w:rsidRDefault="00DD7F51" w:rsidP="009D5CFD">
      <w:pPr>
        <w:spacing w:after="0" w:line="48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1D87D42F" w14:textId="77777777" w:rsidR="00DD7F51" w:rsidRDefault="00DD7F51" w:rsidP="009D5CFD">
      <w:pPr>
        <w:spacing w:after="0" w:line="48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2941EE2B" w14:textId="2115995F" w:rsidR="00DD7F51" w:rsidRDefault="00DD7F51" w:rsidP="009D5CFD">
      <w:pPr>
        <w:spacing w:after="0" w:line="480" w:lineRule="auto"/>
        <w:rPr>
          <w:rFonts w:ascii="Times New Roman" w:eastAsiaTheme="minorEastAsia" w:hAnsi="Times New Roman" w:cs="Times New Roman"/>
          <w:b/>
          <w:sz w:val="24"/>
          <w:szCs w:val="24"/>
        </w:rPr>
        <w:sectPr w:rsidR="00DD7F51" w:rsidSect="00DD7F51">
          <w:footerReference w:type="default" r:id="rId6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FA93422" w14:textId="473D7034" w:rsidR="00DD7F51" w:rsidRDefault="00C013E2" w:rsidP="009D5CFD">
      <w:pPr>
        <w:spacing w:after="0" w:line="48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lastRenderedPageBreak/>
        <w:t>Figure Legends</w:t>
      </w:r>
    </w:p>
    <w:p w14:paraId="7C0DD55D" w14:textId="6DC8E940" w:rsidR="009D5CFD" w:rsidRPr="009D5CFD" w:rsidRDefault="009D5CFD" w:rsidP="009D5CFD">
      <w:pPr>
        <w:spacing w:after="0" w:line="480" w:lineRule="auto"/>
        <w:rPr>
          <w:rFonts w:ascii="Times New Roman" w:eastAsia="Batang" w:hAnsi="Times New Roman" w:cs="Times New Roman"/>
          <w:b/>
          <w:sz w:val="24"/>
          <w:szCs w:val="24"/>
          <w:lang w:eastAsia="ko-KR"/>
        </w:rPr>
      </w:pPr>
      <w:r w:rsidRPr="009D5CFD">
        <w:rPr>
          <w:rFonts w:ascii="Times New Roman" w:eastAsiaTheme="minorEastAsia" w:hAnsi="Times New Roman" w:cs="Times New Roman"/>
          <w:b/>
          <w:sz w:val="24"/>
          <w:szCs w:val="24"/>
        </w:rPr>
        <w:t xml:space="preserve">Figure </w:t>
      </w:r>
      <w:r w:rsidRPr="00C7601A">
        <w:rPr>
          <w:rFonts w:ascii="Times New Roman" w:eastAsiaTheme="minorEastAsia" w:hAnsi="Times New Roman" w:cs="Times New Roman"/>
          <w:b/>
          <w:sz w:val="24"/>
          <w:szCs w:val="24"/>
        </w:rPr>
        <w:t>S</w:t>
      </w:r>
      <w:r w:rsidRPr="009D5CFD">
        <w:rPr>
          <w:rFonts w:ascii="Times New Roman" w:eastAsiaTheme="minorEastAsia" w:hAnsi="Times New Roman" w:cs="Times New Roman"/>
          <w:b/>
          <w:sz w:val="24"/>
          <w:szCs w:val="24"/>
        </w:rPr>
        <w:t xml:space="preserve">1: </w:t>
      </w:r>
      <w:r w:rsidRPr="009D5CFD">
        <w:rPr>
          <w:rFonts w:ascii="Times New Roman" w:eastAsia="Batang" w:hAnsi="Times New Roman" w:cs="Times New Roman"/>
          <w:b/>
          <w:sz w:val="24"/>
          <w:szCs w:val="24"/>
          <w:lang w:eastAsia="ko-KR"/>
        </w:rPr>
        <w:t>Decreased number immune cell subsets in the peripheral blood of cancer patients.</w:t>
      </w:r>
    </w:p>
    <w:p w14:paraId="4E822308" w14:textId="3E5FD4A4" w:rsidR="009D5CFD" w:rsidRDefault="009D5CFD" w:rsidP="009D5CFD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5CFD">
        <w:rPr>
          <w:rFonts w:ascii="Times New Roman" w:eastAsiaTheme="minorEastAsia" w:hAnsi="Times New Roman" w:cs="Times New Roman"/>
          <w:sz w:val="24"/>
          <w:szCs w:val="24"/>
        </w:rPr>
        <w:t>PBMCs from healthy individuals and cancer patients were isolated from 1 mL of peripheral blood, and the number of cells counted using microscopy. PBMCs (2 x 10</w:t>
      </w:r>
      <w:r w:rsidRPr="009D5CFD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5</w:t>
      </w:r>
      <w:r w:rsidRPr="009D5CFD">
        <w:rPr>
          <w:rFonts w:ascii="Times New Roman" w:eastAsiaTheme="minorEastAsia" w:hAnsi="Times New Roman" w:cs="Times New Roman"/>
          <w:sz w:val="24"/>
          <w:szCs w:val="24"/>
        </w:rPr>
        <w:t xml:space="preserve"> cells) were used to determine the percentages of CD16+CD56+, CD19+, CD14+, CD3+, CD3+CD4+, and CD3+CD8+ subsets within CD45+ immune cells using flow cytometric analysis (n=5). </w:t>
      </w:r>
      <w:bookmarkStart w:id="0" w:name="_Hlk102557326"/>
      <w:r w:rsidRPr="009D5CFD">
        <w:rPr>
          <w:rFonts w:ascii="Times New Roman" w:eastAsiaTheme="minorEastAsia" w:hAnsi="Times New Roman" w:cs="Times New Roman"/>
          <w:sz w:val="24"/>
          <w:szCs w:val="24"/>
        </w:rPr>
        <w:t xml:space="preserve">Number of NK cells, B cells, monocytes, and T cells were determined in 1 mL of peripheral blood using </w:t>
      </w:r>
      <w:bookmarkStart w:id="1" w:name="_Hlk38618589"/>
      <w:r w:rsidRPr="009D5CFD">
        <w:rPr>
          <w:rFonts w:ascii="Times New Roman" w:eastAsiaTheme="minorEastAsia" w:hAnsi="Times New Roman" w:cs="Times New Roman"/>
          <w:sz w:val="24"/>
          <w:szCs w:val="24"/>
        </w:rPr>
        <w:t>the percentages obtained by flow cytometric anal</w:t>
      </w:r>
      <w:r w:rsidRPr="00C7601A">
        <w:rPr>
          <w:rFonts w:ascii="Times New Roman" w:eastAsiaTheme="minorEastAsia" w:hAnsi="Times New Roman" w:cs="Times New Roman"/>
          <w:sz w:val="24"/>
          <w:szCs w:val="24"/>
        </w:rPr>
        <w:t>ysis</w:t>
      </w:r>
      <w:bookmarkEnd w:id="0"/>
      <w:r w:rsidRPr="009D5CFD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bookmarkEnd w:id="1"/>
      <w:r w:rsidRPr="009D5CFD">
        <w:rPr>
          <w:rFonts w:ascii="Times New Roman" w:eastAsiaTheme="minorEastAsia" w:hAnsi="Times New Roman" w:cs="Times New Roman"/>
          <w:sz w:val="24"/>
          <w:szCs w:val="24"/>
        </w:rPr>
        <w:t>(n=5).</w:t>
      </w:r>
      <w:r w:rsidRPr="009D5CFD">
        <w:rPr>
          <w:rFonts w:ascii="Times New Roman" w:eastAsia="Yu Mincho" w:hAnsi="Times New Roman" w:cs="Times New Roman"/>
          <w:sz w:val="24"/>
          <w:szCs w:val="24"/>
        </w:rPr>
        <w:t xml:space="preserve"> *</w:t>
      </w:r>
      <w:r w:rsidRPr="009D5CFD">
        <w:rPr>
          <w:rFonts w:ascii="Times New Roman" w:eastAsia="Times New Roman" w:hAnsi="Times New Roman" w:cs="Times New Roman"/>
          <w:color w:val="000000"/>
          <w:sz w:val="24"/>
          <w:szCs w:val="24"/>
        </w:rPr>
        <w:t>**(p value &lt;0.001), **(p value 0.001-0.01), *(p value 0.01-0.05).</w:t>
      </w:r>
    </w:p>
    <w:p w14:paraId="2BAC6935" w14:textId="47C50414" w:rsidR="00AF417F" w:rsidRDefault="00AF417F" w:rsidP="00AF417F">
      <w:pPr>
        <w:spacing w:line="480" w:lineRule="auto"/>
        <w:rPr>
          <w:rFonts w:ascii="Times New Roman" w:eastAsia="Batang" w:hAnsi="Times New Roman" w:cs="Times New Roman"/>
          <w:b/>
          <w:bCs/>
          <w:sz w:val="24"/>
          <w:szCs w:val="24"/>
          <w:lang w:eastAsia="ko-KR"/>
        </w:rPr>
      </w:pPr>
      <w:r w:rsidRPr="00814921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814921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14921">
        <w:rPr>
          <w:rFonts w:ascii="Times New Roman" w:eastAsia="Batang" w:hAnsi="Times New Roman" w:cs="Times New Roman"/>
          <w:b/>
          <w:bCs/>
          <w:sz w:val="24"/>
          <w:szCs w:val="24"/>
          <w:lang w:eastAsia="ko-KR"/>
        </w:rPr>
        <w:t xml:space="preserve"> </w:t>
      </w:r>
      <w:proofErr w:type="spellStart"/>
      <w:r>
        <w:rPr>
          <w:rFonts w:ascii="Times New Roman" w:eastAsia="Batang" w:hAnsi="Times New Roman" w:cs="Times New Roman"/>
          <w:b/>
          <w:bCs/>
          <w:sz w:val="24"/>
          <w:szCs w:val="24"/>
          <w:lang w:eastAsia="ko-KR"/>
        </w:rPr>
        <w:t>sNK</w:t>
      </w:r>
      <w:proofErr w:type="spellEnd"/>
      <w:r>
        <w:rPr>
          <w:rFonts w:ascii="Times New Roman" w:eastAsia="Batang" w:hAnsi="Times New Roman" w:cs="Times New Roman"/>
          <w:b/>
          <w:bCs/>
          <w:sz w:val="24"/>
          <w:szCs w:val="24"/>
          <w:lang w:eastAsia="ko-KR"/>
        </w:rPr>
        <w:t xml:space="preserve"> cell-mediated higher cytotoxicity in comparison to primary IL-2 treated NK cells against both OVCAR4 and OVCAR8.</w:t>
      </w:r>
    </w:p>
    <w:p w14:paraId="240E0F5A" w14:textId="48E267EA" w:rsidR="00AF417F" w:rsidRDefault="00AF417F" w:rsidP="00AF417F">
      <w:pPr>
        <w:spacing w:after="0" w:line="480" w:lineRule="auto"/>
        <w:jc w:val="both"/>
        <w:rPr>
          <w:rFonts w:ascii="Times New Roman" w:hAnsi="Times New Roman" w:cs="Times New Roman"/>
        </w:rPr>
      </w:pPr>
      <w:r w:rsidRPr="00A00FBB">
        <w:rPr>
          <w:rFonts w:ascii="Times New Roman" w:hAnsi="Times New Roman" w:cs="Times New Roman"/>
        </w:rPr>
        <w:t xml:space="preserve">NK cell-mediated cytotoxicity against OVCAR4 and OVCAR8 was determined using primary IL-2 treated NK cells and day 15 </w:t>
      </w:r>
      <w:proofErr w:type="spellStart"/>
      <w:r w:rsidRPr="00A00FBB">
        <w:rPr>
          <w:rFonts w:ascii="Times New Roman" w:hAnsi="Times New Roman" w:cs="Times New Roman"/>
        </w:rPr>
        <w:t>sNK</w:t>
      </w:r>
      <w:proofErr w:type="spellEnd"/>
      <w:r w:rsidRPr="00A00FBB">
        <w:rPr>
          <w:rFonts w:ascii="Times New Roman" w:hAnsi="Times New Roman" w:cs="Times New Roman"/>
        </w:rPr>
        <w:t xml:space="preserve"> cells as effectors using a standard 4-hour </w:t>
      </w:r>
      <w:r w:rsidRPr="00A00FBB">
        <w:rPr>
          <w:rFonts w:ascii="Times New Roman" w:hAnsi="Times New Roman" w:cs="Times New Roman"/>
          <w:vertAlign w:val="superscript"/>
        </w:rPr>
        <w:t>51</w:t>
      </w:r>
      <w:r w:rsidRPr="00A00FBB">
        <w:rPr>
          <w:rFonts w:ascii="Times New Roman" w:hAnsi="Times New Roman" w:cs="Times New Roman"/>
        </w:rPr>
        <w:t xml:space="preserve">Cr release assay. </w:t>
      </w:r>
    </w:p>
    <w:p w14:paraId="709956A7" w14:textId="77777777" w:rsidR="00AF417F" w:rsidRDefault="00AF417F" w:rsidP="00AF417F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7E9A3EF9" w14:textId="57DE786E" w:rsidR="00DD7F51" w:rsidRDefault="00DD7F51" w:rsidP="00DD7F51">
      <w:pPr>
        <w:spacing w:line="480" w:lineRule="auto"/>
        <w:rPr>
          <w:rFonts w:ascii="Times New Roman" w:eastAsia="Batang" w:hAnsi="Times New Roman" w:cs="Times New Roman"/>
          <w:b/>
          <w:bCs/>
          <w:sz w:val="24"/>
          <w:szCs w:val="24"/>
          <w:lang w:eastAsia="ko-KR"/>
        </w:rPr>
      </w:pPr>
      <w:bookmarkStart w:id="2" w:name="_Hlk137202466"/>
      <w:r w:rsidRPr="00A4234A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A4234A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4234A">
        <w:rPr>
          <w:rFonts w:ascii="Times New Roman" w:eastAsia="Batang" w:hAnsi="Times New Roman" w:cs="Times New Roman"/>
          <w:b/>
          <w:bCs/>
          <w:sz w:val="24"/>
          <w:szCs w:val="24"/>
          <w:lang w:eastAsia="ko-KR"/>
        </w:rPr>
        <w:t xml:space="preserve">  </w:t>
      </w:r>
      <w:r>
        <w:rPr>
          <w:rFonts w:ascii="Times New Roman" w:eastAsia="Batang" w:hAnsi="Times New Roman" w:cs="Times New Roman"/>
          <w:b/>
          <w:bCs/>
          <w:sz w:val="24"/>
          <w:szCs w:val="24"/>
          <w:lang w:eastAsia="ko-KR"/>
        </w:rPr>
        <w:t xml:space="preserve">Unlike primary activated NK cells, </w:t>
      </w:r>
      <w:proofErr w:type="spellStart"/>
      <w:r>
        <w:rPr>
          <w:rFonts w:ascii="Times New Roman" w:eastAsia="Batang" w:hAnsi="Times New Roman" w:cs="Times New Roman"/>
          <w:b/>
          <w:bCs/>
          <w:sz w:val="24"/>
          <w:szCs w:val="24"/>
          <w:lang w:eastAsia="ko-KR"/>
        </w:rPr>
        <w:t>sNK</w:t>
      </w:r>
      <w:proofErr w:type="spellEnd"/>
      <w:r>
        <w:rPr>
          <w:rFonts w:ascii="Times New Roman" w:eastAsia="Batang" w:hAnsi="Times New Roman" w:cs="Times New Roman"/>
          <w:b/>
          <w:bCs/>
          <w:sz w:val="24"/>
          <w:szCs w:val="24"/>
          <w:lang w:eastAsia="ko-KR"/>
        </w:rPr>
        <w:t xml:space="preserve"> cells greatly lyse CSCs/</w:t>
      </w:r>
      <w:r w:rsidRPr="00A4234A">
        <w:rPr>
          <w:rFonts w:ascii="Times New Roman" w:eastAsia="Batang" w:hAnsi="Times New Roman" w:cs="Times New Roman"/>
          <w:b/>
          <w:bCs/>
          <w:sz w:val="24"/>
          <w:szCs w:val="24"/>
          <w:lang w:eastAsia="ko-KR"/>
        </w:rPr>
        <w:t xml:space="preserve">poorly differentiated </w:t>
      </w:r>
      <w:r>
        <w:rPr>
          <w:rFonts w:ascii="Times New Roman" w:eastAsia="Batang" w:hAnsi="Times New Roman" w:cs="Times New Roman"/>
          <w:b/>
          <w:bCs/>
          <w:sz w:val="24"/>
          <w:szCs w:val="24"/>
          <w:lang w:eastAsia="ko-KR"/>
        </w:rPr>
        <w:t xml:space="preserve">tumors and well differentiated tumors when assessed in a long-term killing assay using </w:t>
      </w:r>
      <w:proofErr w:type="spellStart"/>
      <w:r>
        <w:rPr>
          <w:rFonts w:ascii="Times New Roman" w:eastAsia="Batang" w:hAnsi="Times New Roman" w:cs="Times New Roman"/>
          <w:b/>
          <w:bCs/>
          <w:sz w:val="24"/>
          <w:szCs w:val="24"/>
          <w:lang w:eastAsia="ko-KR"/>
        </w:rPr>
        <w:t>esight</w:t>
      </w:r>
      <w:proofErr w:type="spellEnd"/>
      <w:r>
        <w:rPr>
          <w:rFonts w:ascii="Times New Roman" w:eastAsia="Batang" w:hAnsi="Times New Roman" w:cs="Times New Roman"/>
          <w:b/>
          <w:bCs/>
          <w:sz w:val="24"/>
          <w:szCs w:val="24"/>
          <w:lang w:eastAsia="ko-KR"/>
        </w:rPr>
        <w:t>.</w:t>
      </w:r>
    </w:p>
    <w:p w14:paraId="098B9295" w14:textId="20C8F151" w:rsidR="00DD7F51" w:rsidRPr="00A4234A" w:rsidRDefault="00DD7F51" w:rsidP="00DD7F51">
      <w:pPr>
        <w:spacing w:line="480" w:lineRule="auto"/>
        <w:jc w:val="both"/>
        <w:rPr>
          <w:rFonts w:ascii="Times New Roman" w:eastAsia="Batang" w:hAnsi="Times New Roman" w:cs="Times New Roman"/>
          <w:bCs/>
          <w:sz w:val="24"/>
          <w:szCs w:val="24"/>
          <w:lang w:eastAsia="ko-KR"/>
        </w:rPr>
      </w:pPr>
      <w:bookmarkStart w:id="3" w:name="_Hlk137108238"/>
      <w:r>
        <w:rPr>
          <w:rFonts w:ascii="Times New Roman" w:eastAsia="Batang" w:hAnsi="Times New Roman" w:cs="Times New Roman"/>
          <w:bCs/>
          <w:sz w:val="24"/>
          <w:szCs w:val="24"/>
          <w:lang w:eastAsia="ko-KR"/>
        </w:rPr>
        <w:t xml:space="preserve">OSCSCs and OSCCs were cultured on </w:t>
      </w:r>
      <w:proofErr w:type="spellStart"/>
      <w:r>
        <w:rPr>
          <w:rFonts w:ascii="Times New Roman" w:eastAsia="Batang" w:hAnsi="Times New Roman" w:cs="Times New Roman"/>
          <w:bCs/>
          <w:sz w:val="24"/>
          <w:szCs w:val="24"/>
          <w:lang w:eastAsia="ko-KR"/>
        </w:rPr>
        <w:t>esight</w:t>
      </w:r>
      <w:proofErr w:type="spellEnd"/>
      <w:r>
        <w:rPr>
          <w:rFonts w:ascii="Times New Roman" w:eastAsia="Batang" w:hAnsi="Times New Roman" w:cs="Times New Roman"/>
          <w:bCs/>
          <w:sz w:val="24"/>
          <w:szCs w:val="24"/>
          <w:lang w:eastAsia="ko-KR"/>
        </w:rPr>
        <w:t xml:space="preserve"> plates for 20-24 hours before the </w:t>
      </w:r>
      <w:proofErr w:type="spellStart"/>
      <w:r>
        <w:rPr>
          <w:rFonts w:ascii="Times New Roman" w:eastAsia="Batang" w:hAnsi="Times New Roman" w:cs="Times New Roman"/>
          <w:bCs/>
          <w:sz w:val="24"/>
          <w:szCs w:val="24"/>
          <w:lang w:eastAsia="ko-KR"/>
        </w:rPr>
        <w:t>sNKs</w:t>
      </w:r>
      <w:proofErr w:type="spellEnd"/>
      <w:r>
        <w:rPr>
          <w:rFonts w:ascii="Times New Roman" w:eastAsia="Batang" w:hAnsi="Times New Roman" w:cs="Times New Roman"/>
          <w:bCs/>
          <w:sz w:val="24"/>
          <w:szCs w:val="24"/>
          <w:lang w:eastAsia="ko-KR"/>
        </w:rPr>
        <w:t xml:space="preserve">, primary NK cells activated with IL-2 or IL-2+anti-CD16mAb were added at various E:T ratio, and co-cultures were continued to 55-65 hours. The graphs for normalized cell index and %cytolysis was assessed by the </w:t>
      </w:r>
      <w:proofErr w:type="spellStart"/>
      <w:r>
        <w:rPr>
          <w:rFonts w:ascii="Times New Roman" w:eastAsia="Batang" w:hAnsi="Times New Roman" w:cs="Times New Roman"/>
          <w:bCs/>
          <w:sz w:val="24"/>
          <w:szCs w:val="24"/>
          <w:lang w:eastAsia="ko-KR"/>
        </w:rPr>
        <w:t>esight</w:t>
      </w:r>
      <w:proofErr w:type="spellEnd"/>
      <w:r>
        <w:rPr>
          <w:rFonts w:ascii="Times New Roman" w:eastAsia="Batang" w:hAnsi="Times New Roman" w:cs="Times New Roman"/>
          <w:bCs/>
          <w:sz w:val="24"/>
          <w:szCs w:val="24"/>
          <w:lang w:eastAsia="ko-KR"/>
        </w:rPr>
        <w:t xml:space="preserve"> software </w:t>
      </w:r>
      <w:r w:rsidRPr="00832C4F">
        <w:rPr>
          <w:rFonts w:ascii="Times New Roman" w:eastAsia="Batang" w:hAnsi="Times New Roman" w:cs="Times New Roman"/>
          <w:b/>
          <w:sz w:val="24"/>
          <w:szCs w:val="24"/>
          <w:lang w:eastAsia="ko-KR"/>
        </w:rPr>
        <w:t>(</w:t>
      </w:r>
      <w:r>
        <w:rPr>
          <w:rFonts w:ascii="Times New Roman" w:eastAsia="Batang" w:hAnsi="Times New Roman" w:cs="Times New Roman"/>
          <w:b/>
          <w:sz w:val="24"/>
          <w:szCs w:val="24"/>
          <w:lang w:eastAsia="ko-KR"/>
        </w:rPr>
        <w:t>A</w:t>
      </w:r>
      <w:r w:rsidRPr="00832C4F">
        <w:rPr>
          <w:rFonts w:ascii="Times New Roman" w:eastAsia="Batang" w:hAnsi="Times New Roman" w:cs="Times New Roman"/>
          <w:b/>
          <w:sz w:val="24"/>
          <w:szCs w:val="24"/>
          <w:lang w:eastAsia="ko-KR"/>
        </w:rPr>
        <w:t>)</w:t>
      </w:r>
      <w:r>
        <w:rPr>
          <w:rFonts w:ascii="Times New Roman" w:eastAsia="Batang" w:hAnsi="Times New Roman" w:cs="Times New Roman"/>
          <w:bCs/>
          <w:sz w:val="24"/>
          <w:szCs w:val="24"/>
          <w:lang w:eastAsia="ko-KR"/>
        </w:rPr>
        <w:t xml:space="preserve">. </w:t>
      </w:r>
      <w:bookmarkEnd w:id="2"/>
      <w:bookmarkEnd w:id="3"/>
      <w:r>
        <w:rPr>
          <w:rFonts w:ascii="Times New Roman" w:eastAsia="Batang" w:hAnsi="Times New Roman" w:cs="Times New Roman"/>
          <w:bCs/>
          <w:sz w:val="24"/>
          <w:szCs w:val="24"/>
          <w:lang w:eastAsia="ko-KR"/>
        </w:rPr>
        <w:t xml:space="preserve">OVCAR4 and OVCAR8 were cultured on </w:t>
      </w:r>
      <w:proofErr w:type="spellStart"/>
      <w:r>
        <w:rPr>
          <w:rFonts w:ascii="Times New Roman" w:eastAsia="Batang" w:hAnsi="Times New Roman" w:cs="Times New Roman"/>
          <w:bCs/>
          <w:sz w:val="24"/>
          <w:szCs w:val="24"/>
          <w:lang w:eastAsia="ko-KR"/>
        </w:rPr>
        <w:t>esight</w:t>
      </w:r>
      <w:proofErr w:type="spellEnd"/>
      <w:r>
        <w:rPr>
          <w:rFonts w:ascii="Times New Roman" w:eastAsia="Batang" w:hAnsi="Times New Roman" w:cs="Times New Roman"/>
          <w:bCs/>
          <w:sz w:val="24"/>
          <w:szCs w:val="24"/>
          <w:lang w:eastAsia="ko-KR"/>
        </w:rPr>
        <w:t xml:space="preserve"> plates for 20-24 hours before the </w:t>
      </w:r>
      <w:proofErr w:type="spellStart"/>
      <w:r>
        <w:rPr>
          <w:rFonts w:ascii="Times New Roman" w:eastAsia="Batang" w:hAnsi="Times New Roman" w:cs="Times New Roman"/>
          <w:bCs/>
          <w:sz w:val="24"/>
          <w:szCs w:val="24"/>
          <w:lang w:eastAsia="ko-KR"/>
        </w:rPr>
        <w:t>sNKs</w:t>
      </w:r>
      <w:proofErr w:type="spellEnd"/>
      <w:r>
        <w:rPr>
          <w:rFonts w:ascii="Times New Roman" w:eastAsia="Batang" w:hAnsi="Times New Roman" w:cs="Times New Roman"/>
          <w:bCs/>
          <w:sz w:val="24"/>
          <w:szCs w:val="24"/>
          <w:lang w:eastAsia="ko-KR"/>
        </w:rPr>
        <w:t xml:space="preserve">, primary NK cells activated with </w:t>
      </w:r>
      <w:r w:rsidRPr="00814921">
        <w:rPr>
          <w:rFonts w:ascii="Times New Roman" w:hAnsi="Times New Roman" w:cs="Times New Roman"/>
          <w:sz w:val="24"/>
          <w:szCs w:val="24"/>
        </w:rPr>
        <w:t>IL-2 (1000 U/ml) or with a combination of IL-</w:t>
      </w:r>
      <w:r w:rsidRPr="00814921">
        <w:rPr>
          <w:rFonts w:ascii="Times New Roman" w:hAnsi="Times New Roman" w:cs="Times New Roman"/>
          <w:sz w:val="24"/>
          <w:szCs w:val="24"/>
        </w:rPr>
        <w:lastRenderedPageBreak/>
        <w:t xml:space="preserve">2 (1000 U/ml) and anti-CD16 </w:t>
      </w:r>
      <w:proofErr w:type="spellStart"/>
      <w:r w:rsidRPr="00814921">
        <w:rPr>
          <w:rFonts w:ascii="Times New Roman" w:hAnsi="Times New Roman" w:cs="Times New Roman"/>
          <w:sz w:val="24"/>
          <w:szCs w:val="24"/>
        </w:rPr>
        <w:t>mAbs</w:t>
      </w:r>
      <w:proofErr w:type="spellEnd"/>
      <w:r w:rsidRPr="00814921">
        <w:rPr>
          <w:rFonts w:ascii="Times New Roman" w:hAnsi="Times New Roman" w:cs="Times New Roman"/>
          <w:sz w:val="24"/>
          <w:szCs w:val="24"/>
        </w:rPr>
        <w:t xml:space="preserve"> (3 µg/ml) </w:t>
      </w:r>
      <w:r>
        <w:rPr>
          <w:rFonts w:ascii="Times New Roman" w:eastAsia="Batang" w:hAnsi="Times New Roman" w:cs="Times New Roman"/>
          <w:bCs/>
          <w:sz w:val="24"/>
          <w:szCs w:val="24"/>
          <w:lang w:eastAsia="ko-KR"/>
        </w:rPr>
        <w:t xml:space="preserve">were added at various E:T ratio, and co-cultures were continued to 55-65 hours. The graphs for normalized cell index and %cytolysis was assessed by the </w:t>
      </w:r>
      <w:proofErr w:type="spellStart"/>
      <w:r>
        <w:rPr>
          <w:rFonts w:ascii="Times New Roman" w:eastAsia="Batang" w:hAnsi="Times New Roman" w:cs="Times New Roman"/>
          <w:bCs/>
          <w:sz w:val="24"/>
          <w:szCs w:val="24"/>
          <w:lang w:eastAsia="ko-KR"/>
        </w:rPr>
        <w:t>esight</w:t>
      </w:r>
      <w:proofErr w:type="spellEnd"/>
      <w:r>
        <w:rPr>
          <w:rFonts w:ascii="Times New Roman" w:eastAsia="Batang" w:hAnsi="Times New Roman" w:cs="Times New Roman"/>
          <w:bCs/>
          <w:sz w:val="24"/>
          <w:szCs w:val="24"/>
          <w:lang w:eastAsia="ko-KR"/>
        </w:rPr>
        <w:t xml:space="preserve"> software </w:t>
      </w:r>
      <w:r w:rsidRPr="00832C4F">
        <w:rPr>
          <w:rFonts w:ascii="Times New Roman" w:eastAsia="Batang" w:hAnsi="Times New Roman" w:cs="Times New Roman"/>
          <w:b/>
          <w:sz w:val="24"/>
          <w:szCs w:val="24"/>
          <w:lang w:eastAsia="ko-KR"/>
        </w:rPr>
        <w:t>(</w:t>
      </w:r>
      <w:r>
        <w:rPr>
          <w:rFonts w:ascii="Times New Roman" w:eastAsia="Batang" w:hAnsi="Times New Roman" w:cs="Times New Roman"/>
          <w:b/>
          <w:sz w:val="24"/>
          <w:szCs w:val="24"/>
          <w:lang w:eastAsia="ko-KR"/>
        </w:rPr>
        <w:t>B</w:t>
      </w:r>
      <w:r w:rsidRPr="00832C4F">
        <w:rPr>
          <w:rFonts w:ascii="Times New Roman" w:eastAsia="Batang" w:hAnsi="Times New Roman" w:cs="Times New Roman"/>
          <w:b/>
          <w:sz w:val="24"/>
          <w:szCs w:val="24"/>
          <w:lang w:eastAsia="ko-KR"/>
        </w:rPr>
        <w:t>)</w:t>
      </w:r>
      <w:r>
        <w:rPr>
          <w:rFonts w:ascii="Times New Roman" w:eastAsia="Batang" w:hAnsi="Times New Roman" w:cs="Times New Roman"/>
          <w:bCs/>
          <w:sz w:val="24"/>
          <w:szCs w:val="24"/>
          <w:lang w:eastAsia="ko-KR"/>
        </w:rPr>
        <w:t xml:space="preserve">. </w:t>
      </w:r>
    </w:p>
    <w:p w14:paraId="13D88ED0" w14:textId="5C9F0A42" w:rsidR="00E4088C" w:rsidRPr="00E4088C" w:rsidRDefault="00E4088C" w:rsidP="00E4088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Yu Mincho" w:hAnsi="Times New Roman" w:cs="Times New Roman"/>
          <w:sz w:val="24"/>
          <w:szCs w:val="24"/>
        </w:rPr>
      </w:pPr>
      <w:r w:rsidRPr="00E4088C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Figure </w:t>
      </w:r>
      <w:r w:rsidRPr="00C7601A">
        <w:rPr>
          <w:rFonts w:ascii="Times New Roman" w:eastAsiaTheme="minorEastAsia" w:hAnsi="Times New Roman" w:cs="Times New Roman"/>
          <w:b/>
          <w:bCs/>
          <w:sz w:val="24"/>
          <w:szCs w:val="24"/>
        </w:rPr>
        <w:t>S</w:t>
      </w:r>
      <w:r w:rsidR="00AF417F">
        <w:rPr>
          <w:rFonts w:ascii="Times New Roman" w:eastAsiaTheme="minorEastAsia" w:hAnsi="Times New Roman" w:cs="Times New Roman"/>
          <w:b/>
          <w:bCs/>
          <w:sz w:val="24"/>
          <w:szCs w:val="24"/>
        </w:rPr>
        <w:t>4</w:t>
      </w:r>
      <w:r w:rsidRPr="00E4088C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: </w:t>
      </w:r>
      <w:r w:rsidRPr="00C7601A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NK cell-mediated cytotoxicity against </w:t>
      </w:r>
      <w:r w:rsidRPr="00E4088C">
        <w:rPr>
          <w:rFonts w:ascii="Times New Roman" w:eastAsiaTheme="majorEastAsia" w:hAnsi="Times New Roman" w:cs="Times New Roman"/>
          <w:b/>
          <w:sz w:val="24"/>
          <w:szCs w:val="24"/>
        </w:rPr>
        <w:t>patient-derived ovarian cancer cells</w:t>
      </w:r>
      <w:r w:rsidRPr="00C7601A">
        <w:rPr>
          <w:rFonts w:ascii="Times New Roman" w:eastAsiaTheme="majorEastAsia" w:hAnsi="Times New Roman" w:cs="Times New Roman"/>
          <w:b/>
          <w:sz w:val="24"/>
          <w:szCs w:val="24"/>
        </w:rPr>
        <w:t>.</w:t>
      </w:r>
    </w:p>
    <w:p w14:paraId="75EB8632" w14:textId="68554EEC" w:rsidR="00E4088C" w:rsidRDefault="00E4088C" w:rsidP="00E4088C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088C">
        <w:rPr>
          <w:rFonts w:ascii="Times New Roman" w:eastAsiaTheme="minorEastAsia" w:hAnsi="Times New Roman" w:cs="Times New Roman"/>
          <w:sz w:val="24"/>
          <w:szCs w:val="24"/>
        </w:rPr>
        <w:t>Freshly isolated NK cells (</w:t>
      </w:r>
      <w:proofErr w:type="spellStart"/>
      <w:r w:rsidRPr="00E4088C">
        <w:rPr>
          <w:rFonts w:ascii="Times New Roman" w:eastAsiaTheme="minorEastAsia" w:hAnsi="Times New Roman" w:cs="Times New Roman"/>
          <w:sz w:val="24"/>
          <w:szCs w:val="24"/>
        </w:rPr>
        <w:t>pNK</w:t>
      </w:r>
      <w:proofErr w:type="spellEnd"/>
      <w:r w:rsidRPr="00E4088C">
        <w:rPr>
          <w:rFonts w:ascii="Times New Roman" w:eastAsiaTheme="minorEastAsia" w:hAnsi="Times New Roman" w:cs="Times New Roman"/>
          <w:sz w:val="24"/>
          <w:szCs w:val="24"/>
        </w:rPr>
        <w:t xml:space="preserve">) from healthy individuals were treated with IL-2 (1000 U/ml) and anti-CD16 </w:t>
      </w:r>
      <w:proofErr w:type="spellStart"/>
      <w:r w:rsidRPr="00E4088C">
        <w:rPr>
          <w:rFonts w:ascii="Times New Roman" w:eastAsiaTheme="minorEastAsia" w:hAnsi="Times New Roman" w:cs="Times New Roman"/>
          <w:sz w:val="24"/>
          <w:szCs w:val="24"/>
        </w:rPr>
        <w:t>mAbs</w:t>
      </w:r>
      <w:proofErr w:type="spellEnd"/>
      <w:r w:rsidRPr="00E4088C">
        <w:rPr>
          <w:rFonts w:ascii="Times New Roman" w:eastAsiaTheme="minorEastAsia" w:hAnsi="Times New Roman" w:cs="Times New Roman"/>
          <w:sz w:val="24"/>
          <w:szCs w:val="24"/>
        </w:rPr>
        <w:t xml:space="preserve"> (3 µg/ml) for 18 hours before they were used as effectors in standard 4-hour </w:t>
      </w:r>
      <w:r w:rsidRPr="00E4088C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51</w:t>
      </w:r>
      <w:r w:rsidRPr="00E4088C">
        <w:rPr>
          <w:rFonts w:ascii="Times New Roman" w:eastAsiaTheme="minorEastAsia" w:hAnsi="Times New Roman" w:cs="Times New Roman"/>
          <w:sz w:val="24"/>
          <w:szCs w:val="24"/>
        </w:rPr>
        <w:t>Cr release assay against patient-derived ovarian cancer. To generate supercharged NK cells (</w:t>
      </w:r>
      <w:proofErr w:type="spellStart"/>
      <w:r w:rsidRPr="00E4088C">
        <w:rPr>
          <w:rFonts w:ascii="Times New Roman" w:eastAsiaTheme="minorEastAsia" w:hAnsi="Times New Roman" w:cs="Times New Roman"/>
          <w:sz w:val="24"/>
          <w:szCs w:val="24"/>
        </w:rPr>
        <w:t>sNK</w:t>
      </w:r>
      <w:proofErr w:type="spellEnd"/>
      <w:r w:rsidRPr="00E4088C">
        <w:rPr>
          <w:rFonts w:ascii="Times New Roman" w:eastAsiaTheme="minorEastAsia" w:hAnsi="Times New Roman" w:cs="Times New Roman"/>
          <w:sz w:val="24"/>
          <w:szCs w:val="24"/>
        </w:rPr>
        <w:t>), osteoclasts (OCs) were generated from healthy individuals as described in Materials and Methods section. NK cells (1x10</w:t>
      </w:r>
      <w:r w:rsidRPr="00E4088C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6</w:t>
      </w:r>
      <w:r w:rsidRPr="00E4088C">
        <w:rPr>
          <w:rFonts w:ascii="Times New Roman" w:eastAsiaTheme="minorEastAsia" w:hAnsi="Times New Roman" w:cs="Times New Roman"/>
          <w:sz w:val="24"/>
          <w:szCs w:val="24"/>
        </w:rPr>
        <w:t xml:space="preserve"> cells/ml) from healthy individuals were treated with a combination of IL-2 (1000 U/ml) and anti-CD16 </w:t>
      </w:r>
      <w:proofErr w:type="spellStart"/>
      <w:r w:rsidRPr="00E4088C">
        <w:rPr>
          <w:rFonts w:ascii="Times New Roman" w:eastAsiaTheme="minorEastAsia" w:hAnsi="Times New Roman" w:cs="Times New Roman"/>
          <w:sz w:val="24"/>
          <w:szCs w:val="24"/>
        </w:rPr>
        <w:t>mAbs</w:t>
      </w:r>
      <w:proofErr w:type="spellEnd"/>
      <w:r w:rsidRPr="00E4088C">
        <w:rPr>
          <w:rFonts w:ascii="Times New Roman" w:eastAsiaTheme="minorEastAsia" w:hAnsi="Times New Roman" w:cs="Times New Roman"/>
          <w:sz w:val="24"/>
          <w:szCs w:val="24"/>
        </w:rPr>
        <w:t xml:space="preserve"> (3 µg/ml) for 18 hours before they were cultured with OCs and </w:t>
      </w:r>
      <w:bookmarkStart w:id="4" w:name="_Hlk38614053"/>
      <w:r w:rsidRPr="00E4088C">
        <w:rPr>
          <w:rFonts w:ascii="Times New Roman" w:eastAsiaTheme="minorEastAsia" w:hAnsi="Times New Roman" w:cs="Times New Roman"/>
          <w:sz w:val="24"/>
          <w:szCs w:val="24"/>
        </w:rPr>
        <w:t>sAJ2</w:t>
      </w:r>
      <w:bookmarkEnd w:id="4"/>
      <w:r w:rsidRPr="00E4088C">
        <w:rPr>
          <w:rFonts w:ascii="Times New Roman" w:eastAsiaTheme="minorEastAsia" w:hAnsi="Times New Roman" w:cs="Times New Roman"/>
          <w:sz w:val="24"/>
          <w:szCs w:val="24"/>
        </w:rPr>
        <w:t xml:space="preserve"> at a ratio of 1:2:4 (</w:t>
      </w:r>
      <w:proofErr w:type="gramStart"/>
      <w:r w:rsidRPr="00E4088C">
        <w:rPr>
          <w:rFonts w:ascii="Times New Roman" w:eastAsiaTheme="minorEastAsia" w:hAnsi="Times New Roman" w:cs="Times New Roman"/>
          <w:sz w:val="24"/>
          <w:szCs w:val="24"/>
        </w:rPr>
        <w:t>OCs:NK</w:t>
      </w:r>
      <w:proofErr w:type="gramEnd"/>
      <w:r w:rsidRPr="00E4088C">
        <w:rPr>
          <w:rFonts w:ascii="Times New Roman" w:eastAsiaTheme="minorEastAsia" w:hAnsi="Times New Roman" w:cs="Times New Roman"/>
          <w:sz w:val="24"/>
          <w:szCs w:val="24"/>
        </w:rPr>
        <w:t>:sAJ2). On day 15 of co-culture, cells (</w:t>
      </w:r>
      <w:proofErr w:type="spellStart"/>
      <w:r w:rsidRPr="00E4088C">
        <w:rPr>
          <w:rFonts w:ascii="Times New Roman" w:eastAsiaTheme="minorEastAsia" w:hAnsi="Times New Roman" w:cs="Times New Roman"/>
          <w:sz w:val="24"/>
          <w:szCs w:val="24"/>
        </w:rPr>
        <w:t>sNK</w:t>
      </w:r>
      <w:proofErr w:type="spellEnd"/>
      <w:r w:rsidRPr="00E4088C">
        <w:rPr>
          <w:rFonts w:ascii="Times New Roman" w:eastAsiaTheme="minorEastAsia" w:hAnsi="Times New Roman" w:cs="Times New Roman"/>
          <w:sz w:val="24"/>
          <w:szCs w:val="24"/>
        </w:rPr>
        <w:t xml:space="preserve">) were used as effectors in standard 4-hour </w:t>
      </w:r>
      <w:r w:rsidRPr="00E4088C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51</w:t>
      </w:r>
      <w:r w:rsidRPr="00E4088C">
        <w:rPr>
          <w:rFonts w:ascii="Times New Roman" w:eastAsiaTheme="minorEastAsia" w:hAnsi="Times New Roman" w:cs="Times New Roman"/>
          <w:sz w:val="24"/>
          <w:szCs w:val="24"/>
        </w:rPr>
        <w:t xml:space="preserve">Cr release assay against patient-derived ovarian cancer. </w:t>
      </w:r>
      <w:r w:rsidR="00C7601A" w:rsidRPr="00C7601A">
        <w:rPr>
          <w:rFonts w:ascii="Times New Roman" w:hAnsi="Times New Roman" w:cs="Times New Roman"/>
          <w:sz w:val="24"/>
          <w:szCs w:val="24"/>
        </w:rPr>
        <w:t>The lytic units 30/10</w:t>
      </w:r>
      <w:r w:rsidR="00C7601A" w:rsidRPr="00C7601A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="00C7601A" w:rsidRPr="00C7601A">
        <w:rPr>
          <w:rFonts w:ascii="Times New Roman" w:hAnsi="Times New Roman" w:cs="Times New Roman"/>
          <w:sz w:val="24"/>
          <w:szCs w:val="24"/>
        </w:rPr>
        <w:t xml:space="preserve"> cells were determined using the inverse number of </w:t>
      </w:r>
      <w:proofErr w:type="spellStart"/>
      <w:r w:rsidR="00C7601A" w:rsidRPr="00C7601A">
        <w:rPr>
          <w:rFonts w:ascii="Times New Roman" w:hAnsi="Times New Roman" w:cs="Times New Roman"/>
          <w:sz w:val="24"/>
          <w:szCs w:val="24"/>
        </w:rPr>
        <w:t>pNK</w:t>
      </w:r>
      <w:proofErr w:type="spellEnd"/>
      <w:r w:rsidR="00C7601A" w:rsidRPr="00C7601A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="00C7601A" w:rsidRPr="00C7601A">
        <w:rPr>
          <w:rFonts w:ascii="Times New Roman" w:hAnsi="Times New Roman" w:cs="Times New Roman"/>
          <w:sz w:val="24"/>
          <w:szCs w:val="24"/>
        </w:rPr>
        <w:t>sNK</w:t>
      </w:r>
      <w:proofErr w:type="spellEnd"/>
      <w:r w:rsidR="00C7601A" w:rsidRPr="00C7601A">
        <w:rPr>
          <w:rFonts w:ascii="Times New Roman" w:hAnsi="Times New Roman" w:cs="Times New Roman"/>
          <w:sz w:val="24"/>
          <w:szCs w:val="24"/>
        </w:rPr>
        <w:t xml:space="preserve"> required to lyse 30% of tumors X 100. </w:t>
      </w:r>
      <w:r w:rsidRPr="00E4088C">
        <w:rPr>
          <w:rFonts w:ascii="Times New Roman" w:eastAsia="Yu Mincho" w:hAnsi="Times New Roman" w:cs="Times New Roman"/>
          <w:sz w:val="24"/>
          <w:szCs w:val="24"/>
        </w:rPr>
        <w:t xml:space="preserve"> *</w:t>
      </w:r>
      <w:r w:rsidRPr="00E4088C">
        <w:rPr>
          <w:rFonts w:ascii="Times New Roman" w:eastAsia="Times New Roman" w:hAnsi="Times New Roman" w:cs="Times New Roman"/>
          <w:color w:val="000000"/>
          <w:sz w:val="24"/>
          <w:szCs w:val="24"/>
        </w:rPr>
        <w:t>**(p value &lt;0.001).</w:t>
      </w:r>
    </w:p>
    <w:p w14:paraId="09165F8C" w14:textId="77777777" w:rsidR="00AF417F" w:rsidRDefault="00AF417F" w:rsidP="00E4088C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E3F3D83" w14:textId="77777777" w:rsidR="00AF417F" w:rsidRDefault="00AF417F" w:rsidP="00E4088C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28A0940" w14:textId="77777777" w:rsidR="00AF417F" w:rsidRDefault="00AF417F" w:rsidP="00E4088C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083FE7D" w14:textId="77777777" w:rsidR="003B1061" w:rsidRDefault="003B1061" w:rsidP="00E4088C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09F85E3" w14:textId="77777777" w:rsidR="003B1061" w:rsidRDefault="003B1061" w:rsidP="00E4088C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0ED6DB1" w14:textId="77777777" w:rsidR="003B1061" w:rsidRDefault="003B1061" w:rsidP="00E4088C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96C55C3" w14:textId="77777777" w:rsidR="003B1061" w:rsidRDefault="003B1061" w:rsidP="00E4088C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8187BC5" w14:textId="77777777" w:rsidR="003B1061" w:rsidRPr="00C7601A" w:rsidRDefault="003B1061" w:rsidP="00E4088C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633F582" w14:textId="77777777" w:rsidR="00D54EFA" w:rsidRDefault="00D54EFA" w:rsidP="00E4088C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263B801" w14:textId="4B149468" w:rsidR="00C7601A" w:rsidRPr="00E4088C" w:rsidRDefault="00C7601A" w:rsidP="00E4088C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760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Figure S1</w:t>
      </w:r>
    </w:p>
    <w:p w14:paraId="5C2F8F9D" w14:textId="05E310D2" w:rsidR="009D5CFD" w:rsidRPr="00C7601A" w:rsidRDefault="00303B6D" w:rsidP="009D5CFD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02AC5D5C" wp14:editId="6D30D833">
            <wp:extent cx="5931535" cy="3077210"/>
            <wp:effectExtent l="0" t="0" r="0" b="8890"/>
            <wp:docPr id="7200762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307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0FB16" w14:textId="18FF2E8C" w:rsidR="009D5CFD" w:rsidRPr="00C7601A" w:rsidRDefault="009D5CFD" w:rsidP="009D5CF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FDEDF5" w14:textId="6D9E7AEF" w:rsidR="00C7601A" w:rsidRPr="00C7601A" w:rsidRDefault="00C7601A" w:rsidP="009D5CF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DF2619" w14:textId="5C1B1584" w:rsidR="00C7601A" w:rsidRPr="00C7601A" w:rsidRDefault="00C7601A" w:rsidP="009D5CF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632DF5" w14:textId="26E71AEC" w:rsidR="00C7601A" w:rsidRPr="00C7601A" w:rsidRDefault="00C7601A" w:rsidP="009D5CF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00A096" w14:textId="690112C0" w:rsidR="00C7601A" w:rsidRPr="00C7601A" w:rsidRDefault="00C7601A" w:rsidP="009D5CF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36956A" w14:textId="2E0ECB24" w:rsidR="00C7601A" w:rsidRPr="00C7601A" w:rsidRDefault="00C7601A" w:rsidP="009D5CF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93F06F" w14:textId="2E7B8953" w:rsidR="00C7601A" w:rsidRDefault="00C7601A" w:rsidP="009D5CF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F5E6AB" w14:textId="77777777" w:rsidR="00C12185" w:rsidRDefault="00C12185" w:rsidP="009D5CF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94817C" w14:textId="77777777" w:rsidR="00C12185" w:rsidRDefault="00C12185" w:rsidP="009D5CF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57058F" w14:textId="77777777" w:rsidR="00C12185" w:rsidRDefault="00C12185" w:rsidP="009D5CF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CD456E" w14:textId="77777777" w:rsidR="00C12185" w:rsidRDefault="00C12185" w:rsidP="009D5CF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508CD3" w14:textId="77777777" w:rsidR="00C12185" w:rsidRDefault="00C12185" w:rsidP="009D5CF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F45987" w14:textId="77777777" w:rsidR="00C12185" w:rsidRPr="00C7601A" w:rsidRDefault="00C12185" w:rsidP="009D5CF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B49B6F" w14:textId="25D1DBF3" w:rsidR="00060FE4" w:rsidRPr="00666FD2" w:rsidRDefault="000E75CB" w:rsidP="00060FE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66FD2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</w:t>
      </w:r>
      <w:r w:rsidR="00666FD2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666FD2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C3658A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66DC1C13" w14:textId="59473D5C" w:rsidR="00060FE4" w:rsidRPr="00060FE4" w:rsidRDefault="00060FE4" w:rsidP="00060FE4">
      <w:pPr>
        <w:rPr>
          <w:rFonts w:ascii="Times New Roman" w:hAnsi="Times New Roman" w:cs="Times New Roman"/>
          <w:sz w:val="24"/>
          <w:szCs w:val="24"/>
        </w:rPr>
      </w:pPr>
    </w:p>
    <w:p w14:paraId="6D539ED9" w14:textId="75759E4F" w:rsidR="00060FE4" w:rsidRPr="00060FE4" w:rsidRDefault="0017688C" w:rsidP="00060FE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C473868" wp14:editId="134BC36D">
            <wp:extent cx="2743200" cy="4128770"/>
            <wp:effectExtent l="0" t="0" r="0" b="5080"/>
            <wp:docPr id="263272198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3FDE975-11D5-4526-A5B7-E5EAC2F8BB1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BD4415F" w14:textId="5DACE4DD" w:rsidR="00060FE4" w:rsidRDefault="00060FE4" w:rsidP="00060FE4">
      <w:pPr>
        <w:tabs>
          <w:tab w:val="left" w:pos="538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736CDEFA" w14:textId="67D0D4F1" w:rsidR="00060FE4" w:rsidRDefault="00060FE4" w:rsidP="00060FE4">
      <w:pPr>
        <w:tabs>
          <w:tab w:val="left" w:pos="5388"/>
        </w:tabs>
        <w:rPr>
          <w:rFonts w:ascii="Times New Roman" w:hAnsi="Times New Roman" w:cs="Times New Roman"/>
          <w:sz w:val="24"/>
          <w:szCs w:val="24"/>
        </w:rPr>
      </w:pPr>
    </w:p>
    <w:p w14:paraId="1D75B508" w14:textId="07103091" w:rsidR="00060FE4" w:rsidRDefault="00060FE4" w:rsidP="00060FE4">
      <w:pPr>
        <w:tabs>
          <w:tab w:val="left" w:pos="5388"/>
        </w:tabs>
        <w:rPr>
          <w:rFonts w:ascii="Times New Roman" w:hAnsi="Times New Roman" w:cs="Times New Roman"/>
          <w:sz w:val="24"/>
          <w:szCs w:val="24"/>
        </w:rPr>
      </w:pPr>
    </w:p>
    <w:p w14:paraId="13FEB944" w14:textId="16854DBD" w:rsidR="00060FE4" w:rsidRDefault="00060FE4" w:rsidP="00060FE4">
      <w:pPr>
        <w:tabs>
          <w:tab w:val="left" w:pos="5388"/>
        </w:tabs>
        <w:rPr>
          <w:rFonts w:ascii="Times New Roman" w:hAnsi="Times New Roman" w:cs="Times New Roman"/>
          <w:sz w:val="24"/>
          <w:szCs w:val="24"/>
        </w:rPr>
      </w:pPr>
    </w:p>
    <w:p w14:paraId="21F31E53" w14:textId="06DF0EF4" w:rsidR="00060FE4" w:rsidRDefault="00060FE4" w:rsidP="00060FE4">
      <w:pPr>
        <w:tabs>
          <w:tab w:val="left" w:pos="5388"/>
        </w:tabs>
        <w:rPr>
          <w:rFonts w:ascii="Times New Roman" w:hAnsi="Times New Roman" w:cs="Times New Roman"/>
          <w:sz w:val="24"/>
          <w:szCs w:val="24"/>
        </w:rPr>
      </w:pPr>
    </w:p>
    <w:p w14:paraId="364D4DFB" w14:textId="4EB55785" w:rsidR="00060FE4" w:rsidRDefault="00060FE4" w:rsidP="00060FE4">
      <w:pPr>
        <w:tabs>
          <w:tab w:val="left" w:pos="5388"/>
        </w:tabs>
        <w:rPr>
          <w:rFonts w:ascii="Times New Roman" w:hAnsi="Times New Roman" w:cs="Times New Roman"/>
          <w:sz w:val="24"/>
          <w:szCs w:val="24"/>
        </w:rPr>
      </w:pPr>
    </w:p>
    <w:p w14:paraId="09156635" w14:textId="77777777" w:rsidR="00666FD2" w:rsidRDefault="00666FD2" w:rsidP="00060FE4">
      <w:pPr>
        <w:tabs>
          <w:tab w:val="left" w:pos="5388"/>
        </w:tabs>
        <w:rPr>
          <w:rFonts w:ascii="Times New Roman" w:hAnsi="Times New Roman" w:cs="Times New Roman"/>
          <w:sz w:val="24"/>
          <w:szCs w:val="24"/>
        </w:rPr>
      </w:pPr>
    </w:p>
    <w:p w14:paraId="0AFBB786" w14:textId="1E563FBE" w:rsidR="00666FD2" w:rsidRDefault="00666FD2" w:rsidP="00060FE4">
      <w:pPr>
        <w:tabs>
          <w:tab w:val="left" w:pos="5388"/>
        </w:tabs>
        <w:rPr>
          <w:rFonts w:ascii="Times New Roman" w:hAnsi="Times New Roman" w:cs="Times New Roman"/>
          <w:sz w:val="24"/>
          <w:szCs w:val="24"/>
        </w:rPr>
      </w:pPr>
    </w:p>
    <w:p w14:paraId="5DB0E291" w14:textId="5C79ED92" w:rsidR="00666FD2" w:rsidRDefault="00666FD2" w:rsidP="00060FE4">
      <w:pPr>
        <w:tabs>
          <w:tab w:val="left" w:pos="5388"/>
        </w:tabs>
        <w:rPr>
          <w:rFonts w:ascii="Times New Roman" w:hAnsi="Times New Roman" w:cs="Times New Roman"/>
          <w:sz w:val="24"/>
          <w:szCs w:val="24"/>
        </w:rPr>
      </w:pPr>
    </w:p>
    <w:p w14:paraId="1EADD409" w14:textId="77777777" w:rsidR="00D56314" w:rsidRPr="00F42845" w:rsidRDefault="00D56314" w:rsidP="00D56314">
      <w:pPr>
        <w:rPr>
          <w:rFonts w:ascii="Times New Roman" w:hAnsi="Times New Roman" w:cs="Times New Roman"/>
          <w:sz w:val="24"/>
          <w:szCs w:val="24"/>
        </w:rPr>
        <w:sectPr w:rsidR="00D56314" w:rsidRPr="00F42845" w:rsidSect="00DD7F5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06E8EC3" w14:textId="3D29CAA1" w:rsidR="00E132D5" w:rsidRDefault="00E132D5" w:rsidP="00E132D5">
      <w:pPr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lastRenderedPageBreak/>
        <w:t>Figure S3</w:t>
      </w:r>
    </w:p>
    <w:p w14:paraId="5FA6D7E9" w14:textId="36BD32A1" w:rsidR="00E132D5" w:rsidRDefault="00E132D5" w:rsidP="00E132D5">
      <w:pPr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A</w:t>
      </w:r>
    </w:p>
    <w:p w14:paraId="1750F38A" w14:textId="2D531A46" w:rsidR="00E132D5" w:rsidRPr="000B0458" w:rsidRDefault="00E132D5" w:rsidP="00E132D5">
      <w:pPr>
        <w:tabs>
          <w:tab w:val="left" w:pos="916"/>
        </w:tabs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noProof/>
        </w:rPr>
        <w:drawing>
          <wp:anchor distT="0" distB="0" distL="114300" distR="114300" simplePos="0" relativeHeight="251711488" behindDoc="0" locked="0" layoutInCell="1" allowOverlap="1" wp14:anchorId="4BA50D70" wp14:editId="494924B5">
            <wp:simplePos x="0" y="0"/>
            <wp:positionH relativeFrom="column">
              <wp:posOffset>-199090</wp:posOffset>
            </wp:positionH>
            <wp:positionV relativeFrom="paragraph">
              <wp:posOffset>486410</wp:posOffset>
            </wp:positionV>
            <wp:extent cx="2840257" cy="1788052"/>
            <wp:effectExtent l="0" t="0" r="0" b="3175"/>
            <wp:wrapTopAndBottom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257" cy="17880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9BB294" w14:textId="240D09A4" w:rsidR="00E132D5" w:rsidRPr="000B0458" w:rsidRDefault="00E132D5" w:rsidP="00E132D5">
      <w:pPr>
        <w:tabs>
          <w:tab w:val="left" w:pos="916"/>
        </w:tabs>
        <w:rPr>
          <w:rFonts w:ascii="Times New Roman" w:eastAsia="Calibri" w:hAnsi="Times New Roman" w:cs="Times New Roman"/>
        </w:rPr>
      </w:pPr>
      <w:r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716608" behindDoc="0" locked="0" layoutInCell="1" allowOverlap="1" wp14:anchorId="5339C7FA" wp14:editId="5EFD84F4">
            <wp:simplePos x="0" y="0"/>
            <wp:positionH relativeFrom="page">
              <wp:posOffset>6353175</wp:posOffset>
            </wp:positionH>
            <wp:positionV relativeFrom="paragraph">
              <wp:posOffset>2051050</wp:posOffset>
            </wp:positionV>
            <wp:extent cx="3050540" cy="1740535"/>
            <wp:effectExtent l="0" t="0" r="0" b="0"/>
            <wp:wrapTopAndBottom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0540" cy="1740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Calibri" w:hAnsi="Times New Roman" w:cs="Times New Roman"/>
          <w:noProof/>
        </w:rPr>
        <w:drawing>
          <wp:anchor distT="0" distB="0" distL="114300" distR="114300" simplePos="0" relativeHeight="251714560" behindDoc="0" locked="0" layoutInCell="1" allowOverlap="1" wp14:anchorId="796892C8" wp14:editId="471DDD57">
            <wp:simplePos x="0" y="0"/>
            <wp:positionH relativeFrom="column">
              <wp:posOffset>-561975</wp:posOffset>
            </wp:positionH>
            <wp:positionV relativeFrom="paragraph">
              <wp:posOffset>1993265</wp:posOffset>
            </wp:positionV>
            <wp:extent cx="3324225" cy="1939925"/>
            <wp:effectExtent l="0" t="0" r="9525" b="3175"/>
            <wp:wrapTopAndBottom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1939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Calibri" w:hAnsi="Times New Roman" w:cs="Times New Roman"/>
          <w:noProof/>
        </w:rPr>
        <w:drawing>
          <wp:anchor distT="0" distB="0" distL="114300" distR="114300" simplePos="0" relativeHeight="251715584" behindDoc="0" locked="0" layoutInCell="1" allowOverlap="1" wp14:anchorId="6EBD86BE" wp14:editId="467CBC85">
            <wp:simplePos x="0" y="0"/>
            <wp:positionH relativeFrom="column">
              <wp:posOffset>2638425</wp:posOffset>
            </wp:positionH>
            <wp:positionV relativeFrom="paragraph">
              <wp:posOffset>1993265</wp:posOffset>
            </wp:positionV>
            <wp:extent cx="3038475" cy="1916430"/>
            <wp:effectExtent l="0" t="0" r="9525" b="7620"/>
            <wp:wrapTopAndBottom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1916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1E8925" w14:textId="5F1114AD" w:rsidR="00E132D5" w:rsidRPr="000B0458" w:rsidRDefault="00E132D5" w:rsidP="00E132D5">
      <w:pPr>
        <w:tabs>
          <w:tab w:val="left" w:pos="916"/>
        </w:tabs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noProof/>
        </w:rPr>
        <w:drawing>
          <wp:anchor distT="0" distB="0" distL="114300" distR="114300" simplePos="0" relativeHeight="251713536" behindDoc="0" locked="0" layoutInCell="1" allowOverlap="1" wp14:anchorId="5086F7C5" wp14:editId="64DC256B">
            <wp:simplePos x="0" y="0"/>
            <wp:positionH relativeFrom="column">
              <wp:posOffset>5673627</wp:posOffset>
            </wp:positionH>
            <wp:positionV relativeFrom="paragraph">
              <wp:posOffset>586</wp:posOffset>
            </wp:positionV>
            <wp:extent cx="2590165" cy="1615440"/>
            <wp:effectExtent l="0" t="0" r="635" b="3810"/>
            <wp:wrapTopAndBottom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165" cy="1615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Calibri" w:hAnsi="Times New Roman" w:cs="Times New Roman"/>
          <w:noProof/>
        </w:rPr>
        <w:drawing>
          <wp:anchor distT="0" distB="0" distL="114300" distR="114300" simplePos="0" relativeHeight="251712512" behindDoc="0" locked="0" layoutInCell="1" allowOverlap="1" wp14:anchorId="6C946671" wp14:editId="559D04CC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828925" cy="1772285"/>
            <wp:effectExtent l="0" t="0" r="9525" b="0"/>
            <wp:wrapTopAndBottom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772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801ED0" w14:textId="77777777" w:rsidR="00E132D5" w:rsidRDefault="00E132D5" w:rsidP="00E132D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</w:t>
      </w:r>
    </w:p>
    <w:p w14:paraId="672B119D" w14:textId="77777777" w:rsidR="00E132D5" w:rsidRDefault="00E132D5" w:rsidP="00E132D5">
      <w:pPr>
        <w:tabs>
          <w:tab w:val="left" w:pos="11444"/>
        </w:tabs>
        <w:rPr>
          <w:rFonts w:ascii="Times New Roman" w:eastAsia="Calibri" w:hAnsi="Times New Roman" w:cs="Times New Roman"/>
        </w:rPr>
      </w:pPr>
    </w:p>
    <w:p w14:paraId="3C1F7DEA" w14:textId="77777777" w:rsidR="00E132D5" w:rsidRDefault="00E132D5" w:rsidP="00E132D5">
      <w:pPr>
        <w:tabs>
          <w:tab w:val="left" w:pos="11444"/>
        </w:tabs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noProof/>
        </w:rPr>
        <w:lastRenderedPageBreak/>
        <w:drawing>
          <wp:anchor distT="0" distB="0" distL="114300" distR="114300" simplePos="0" relativeHeight="251736064" behindDoc="0" locked="0" layoutInCell="1" allowOverlap="1" wp14:anchorId="4DED3288" wp14:editId="1FB8731C">
            <wp:simplePos x="0" y="0"/>
            <wp:positionH relativeFrom="column">
              <wp:posOffset>-169985</wp:posOffset>
            </wp:positionH>
            <wp:positionV relativeFrom="paragraph">
              <wp:posOffset>3982476</wp:posOffset>
            </wp:positionV>
            <wp:extent cx="1701165" cy="1725295"/>
            <wp:effectExtent l="0" t="0" r="0" b="8255"/>
            <wp:wrapTopAndBottom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165" cy="1725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Calibri" w:hAnsi="Times New Roman" w:cs="Times New Roman"/>
          <w:noProof/>
        </w:rPr>
        <w:drawing>
          <wp:anchor distT="0" distB="0" distL="114300" distR="114300" simplePos="0" relativeHeight="251722752" behindDoc="0" locked="0" layoutInCell="1" allowOverlap="1" wp14:anchorId="0224BBA3" wp14:editId="563F141C">
            <wp:simplePos x="0" y="0"/>
            <wp:positionH relativeFrom="page">
              <wp:align>right</wp:align>
            </wp:positionH>
            <wp:positionV relativeFrom="paragraph">
              <wp:posOffset>1843063</wp:posOffset>
            </wp:positionV>
            <wp:extent cx="3451860" cy="1974850"/>
            <wp:effectExtent l="0" t="0" r="0" b="6350"/>
            <wp:wrapTopAndBottom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1860" cy="197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Calibri" w:hAnsi="Times New Roman" w:cs="Times New Roman"/>
          <w:noProof/>
        </w:rPr>
        <w:drawing>
          <wp:anchor distT="0" distB="0" distL="114300" distR="114300" simplePos="0" relativeHeight="251721728" behindDoc="0" locked="0" layoutInCell="1" allowOverlap="1" wp14:anchorId="4CF36358" wp14:editId="30370A66">
            <wp:simplePos x="0" y="0"/>
            <wp:positionH relativeFrom="margin">
              <wp:align>center</wp:align>
            </wp:positionH>
            <wp:positionV relativeFrom="paragraph">
              <wp:posOffset>1934210</wp:posOffset>
            </wp:positionV>
            <wp:extent cx="3311525" cy="1869440"/>
            <wp:effectExtent l="0" t="0" r="3175" b="0"/>
            <wp:wrapTopAndBottom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1525" cy="1869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Calibri" w:hAnsi="Times New Roman" w:cs="Times New Roman"/>
          <w:noProof/>
        </w:rPr>
        <w:drawing>
          <wp:anchor distT="0" distB="0" distL="114300" distR="114300" simplePos="0" relativeHeight="251720704" behindDoc="0" locked="0" layoutInCell="1" allowOverlap="1" wp14:anchorId="4A96C651" wp14:editId="1542F469">
            <wp:simplePos x="0" y="0"/>
            <wp:positionH relativeFrom="column">
              <wp:posOffset>-803275</wp:posOffset>
            </wp:positionH>
            <wp:positionV relativeFrom="paragraph">
              <wp:posOffset>1805305</wp:posOffset>
            </wp:positionV>
            <wp:extent cx="3359150" cy="2051050"/>
            <wp:effectExtent l="0" t="0" r="0" b="6350"/>
            <wp:wrapTopAndBottom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150" cy="2051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Calibri" w:hAnsi="Times New Roman" w:cs="Times New Roman"/>
          <w:noProof/>
        </w:rPr>
        <w:drawing>
          <wp:anchor distT="0" distB="0" distL="114300" distR="114300" simplePos="0" relativeHeight="251719680" behindDoc="0" locked="0" layoutInCell="1" allowOverlap="1" wp14:anchorId="44A71199" wp14:editId="585AEFED">
            <wp:simplePos x="0" y="0"/>
            <wp:positionH relativeFrom="column">
              <wp:posOffset>5573884</wp:posOffset>
            </wp:positionH>
            <wp:positionV relativeFrom="paragraph">
              <wp:posOffset>87630</wp:posOffset>
            </wp:positionV>
            <wp:extent cx="2804795" cy="1736725"/>
            <wp:effectExtent l="0" t="0" r="0" b="0"/>
            <wp:wrapTopAndBottom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795" cy="1736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Calibri" w:hAnsi="Times New Roman" w:cs="Times New Roman"/>
          <w:noProof/>
        </w:rPr>
        <w:drawing>
          <wp:anchor distT="0" distB="0" distL="114300" distR="114300" simplePos="0" relativeHeight="251718656" behindDoc="0" locked="0" layoutInCell="1" allowOverlap="1" wp14:anchorId="33B32CAB" wp14:editId="7BC5603A">
            <wp:simplePos x="0" y="0"/>
            <wp:positionH relativeFrom="column">
              <wp:posOffset>2689860</wp:posOffset>
            </wp:positionH>
            <wp:positionV relativeFrom="paragraph">
              <wp:posOffset>116840</wp:posOffset>
            </wp:positionV>
            <wp:extent cx="2851150" cy="1764030"/>
            <wp:effectExtent l="0" t="0" r="6350" b="7620"/>
            <wp:wrapTopAndBottom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0" cy="1764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Calibri" w:hAnsi="Times New Roman" w:cs="Times New Roman"/>
          <w:noProof/>
        </w:rPr>
        <w:drawing>
          <wp:anchor distT="0" distB="0" distL="114300" distR="114300" simplePos="0" relativeHeight="251717632" behindDoc="0" locked="0" layoutInCell="1" allowOverlap="1" wp14:anchorId="5E09958B" wp14:editId="30BAD4BB">
            <wp:simplePos x="0" y="0"/>
            <wp:positionH relativeFrom="column">
              <wp:posOffset>-205154</wp:posOffset>
            </wp:positionH>
            <wp:positionV relativeFrom="paragraph">
              <wp:posOffset>87923</wp:posOffset>
            </wp:positionV>
            <wp:extent cx="2816860" cy="1755775"/>
            <wp:effectExtent l="0" t="0" r="2540" b="0"/>
            <wp:wrapTopAndBottom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6860" cy="1755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2E4D2E" w14:textId="56371B36" w:rsidR="00E132D5" w:rsidRDefault="00E132D5" w:rsidP="00E132D5">
      <w:pPr>
        <w:rPr>
          <w:rFonts w:ascii="Times New Roman" w:hAnsi="Times New Roman" w:cs="Times New Roman"/>
          <w:sz w:val="24"/>
          <w:szCs w:val="24"/>
        </w:rPr>
      </w:pPr>
      <w:r w:rsidRPr="000B0458">
        <w:rPr>
          <w:rFonts w:ascii="Times New Roman" w:eastAsia="Calibri" w:hAnsi="Times New Roman" w:cs="Times New Roman"/>
          <w:b/>
        </w:rPr>
        <w:lastRenderedPageBreak/>
        <w:t xml:space="preserve">  </w:t>
      </w:r>
      <w:r>
        <w:rPr>
          <w:rFonts w:ascii="Times New Roman" w:eastAsia="Calibri" w:hAnsi="Times New Roman" w:cs="Times New Roman"/>
          <w:b/>
        </w:rPr>
        <w:t>B</w:t>
      </w:r>
      <w:r w:rsidRPr="000B0458">
        <w:rPr>
          <w:rFonts w:ascii="Times New Roman" w:eastAsia="Calibri" w:hAnsi="Times New Roman" w:cs="Times New Roman"/>
          <w:b/>
        </w:rPr>
        <w:t xml:space="preserve">       </w:t>
      </w:r>
    </w:p>
    <w:p w14:paraId="4E53A903" w14:textId="77777777" w:rsidR="00E132D5" w:rsidRDefault="00E132D5" w:rsidP="00E132D5">
      <w:pPr>
        <w:tabs>
          <w:tab w:val="left" w:pos="1105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7A87C6FB" w14:textId="77777777" w:rsidR="00E132D5" w:rsidRDefault="00E132D5" w:rsidP="00E132D5">
      <w:pPr>
        <w:tabs>
          <w:tab w:val="left" w:pos="11058"/>
        </w:tabs>
        <w:rPr>
          <w:rFonts w:ascii="Times New Roman" w:hAnsi="Times New Roman" w:cs="Times New Roman"/>
          <w:sz w:val="24"/>
          <w:szCs w:val="24"/>
        </w:rPr>
      </w:pPr>
    </w:p>
    <w:p w14:paraId="45E984CB" w14:textId="77777777" w:rsidR="00E132D5" w:rsidRDefault="00E132D5" w:rsidP="00E132D5">
      <w:pPr>
        <w:tabs>
          <w:tab w:val="left" w:pos="11058"/>
        </w:tabs>
        <w:rPr>
          <w:rFonts w:ascii="Times New Roman" w:hAnsi="Times New Roman" w:cs="Times New Roman"/>
          <w:sz w:val="24"/>
          <w:szCs w:val="24"/>
        </w:rPr>
      </w:pPr>
      <w:r w:rsidRPr="00E0385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26848" behindDoc="0" locked="0" layoutInCell="1" allowOverlap="1" wp14:anchorId="0A7FDE9B" wp14:editId="668B9D86">
            <wp:simplePos x="0" y="0"/>
            <wp:positionH relativeFrom="column">
              <wp:posOffset>-785495</wp:posOffset>
            </wp:positionH>
            <wp:positionV relativeFrom="paragraph">
              <wp:posOffset>1635125</wp:posOffset>
            </wp:positionV>
            <wp:extent cx="2825115" cy="2455545"/>
            <wp:effectExtent l="0" t="0" r="0" b="1905"/>
            <wp:wrapTopAndBottom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5115" cy="2455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27872" behindDoc="0" locked="0" layoutInCell="1" allowOverlap="1" wp14:anchorId="152706E2" wp14:editId="153FC07B">
            <wp:simplePos x="0" y="0"/>
            <wp:positionH relativeFrom="margin">
              <wp:posOffset>2203450</wp:posOffset>
            </wp:positionH>
            <wp:positionV relativeFrom="paragraph">
              <wp:posOffset>1916430</wp:posOffset>
            </wp:positionV>
            <wp:extent cx="3264535" cy="1769745"/>
            <wp:effectExtent l="0" t="0" r="0" b="1905"/>
            <wp:wrapTopAndBottom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4535" cy="1769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28896" behindDoc="0" locked="0" layoutInCell="1" allowOverlap="1" wp14:anchorId="49C7E0E3" wp14:editId="140B32C5">
            <wp:simplePos x="0" y="0"/>
            <wp:positionH relativeFrom="page">
              <wp:posOffset>6394792</wp:posOffset>
            </wp:positionH>
            <wp:positionV relativeFrom="paragraph">
              <wp:posOffset>1776925</wp:posOffset>
            </wp:positionV>
            <wp:extent cx="3440430" cy="1880870"/>
            <wp:effectExtent l="0" t="0" r="0" b="5080"/>
            <wp:wrapTopAndBottom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0430" cy="1880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23776" behindDoc="0" locked="0" layoutInCell="1" allowOverlap="1" wp14:anchorId="0CA75BED" wp14:editId="0B7E5AF5">
            <wp:simplePos x="0" y="0"/>
            <wp:positionH relativeFrom="column">
              <wp:posOffset>-434340</wp:posOffset>
            </wp:positionH>
            <wp:positionV relativeFrom="paragraph">
              <wp:posOffset>11430</wp:posOffset>
            </wp:positionV>
            <wp:extent cx="2741295" cy="1711325"/>
            <wp:effectExtent l="0" t="0" r="1905" b="3175"/>
            <wp:wrapTopAndBottom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1295" cy="1711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24800" behindDoc="0" locked="0" layoutInCell="1" allowOverlap="1" wp14:anchorId="097423E7" wp14:editId="4791FF8D">
            <wp:simplePos x="0" y="0"/>
            <wp:positionH relativeFrom="column">
              <wp:posOffset>2566915</wp:posOffset>
            </wp:positionH>
            <wp:positionV relativeFrom="paragraph">
              <wp:posOffset>11723</wp:posOffset>
            </wp:positionV>
            <wp:extent cx="2882265" cy="1798955"/>
            <wp:effectExtent l="0" t="0" r="0" b="0"/>
            <wp:wrapTopAndBottom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265" cy="1798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25824" behindDoc="0" locked="0" layoutInCell="1" allowOverlap="1" wp14:anchorId="4705ABA0" wp14:editId="3F95E614">
            <wp:simplePos x="0" y="0"/>
            <wp:positionH relativeFrom="column">
              <wp:posOffset>5579843</wp:posOffset>
            </wp:positionH>
            <wp:positionV relativeFrom="paragraph">
              <wp:posOffset>40054</wp:posOffset>
            </wp:positionV>
            <wp:extent cx="2947670" cy="1840230"/>
            <wp:effectExtent l="0" t="0" r="5080" b="7620"/>
            <wp:wrapTopAndBottom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70" cy="1840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983218" w14:textId="77777777" w:rsidR="00E132D5" w:rsidRPr="000B425C" w:rsidRDefault="00E132D5" w:rsidP="00E132D5">
      <w:pPr>
        <w:tabs>
          <w:tab w:val="left" w:pos="11058"/>
        </w:tabs>
        <w:rPr>
          <w:rFonts w:ascii="Times New Roman" w:hAnsi="Times New Roman" w:cs="Times New Roman"/>
          <w:sz w:val="24"/>
          <w:szCs w:val="24"/>
        </w:rPr>
      </w:pPr>
    </w:p>
    <w:p w14:paraId="2BC68E19" w14:textId="77777777" w:rsidR="00E132D5" w:rsidRDefault="00E132D5" w:rsidP="00E132D5">
      <w:pPr>
        <w:rPr>
          <w:rFonts w:ascii="Times New Roman" w:hAnsi="Times New Roman" w:cs="Times New Roman"/>
          <w:sz w:val="24"/>
          <w:szCs w:val="24"/>
        </w:rPr>
      </w:pPr>
    </w:p>
    <w:p w14:paraId="7B462494" w14:textId="77777777" w:rsidR="00E132D5" w:rsidRDefault="00E132D5" w:rsidP="00E132D5">
      <w:pPr>
        <w:rPr>
          <w:rFonts w:ascii="Times New Roman" w:hAnsi="Times New Roman" w:cs="Times New Roman"/>
          <w:sz w:val="24"/>
          <w:szCs w:val="24"/>
        </w:rPr>
      </w:pPr>
    </w:p>
    <w:p w14:paraId="4CF63741" w14:textId="77777777" w:rsidR="00E132D5" w:rsidRDefault="00E132D5" w:rsidP="00E132D5">
      <w:pPr>
        <w:rPr>
          <w:rFonts w:ascii="Times New Roman" w:hAnsi="Times New Roman" w:cs="Times New Roman"/>
          <w:sz w:val="24"/>
          <w:szCs w:val="24"/>
        </w:rPr>
      </w:pPr>
    </w:p>
    <w:p w14:paraId="1CB28B43" w14:textId="77777777" w:rsidR="00E132D5" w:rsidRDefault="00E132D5" w:rsidP="00E132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32992" behindDoc="0" locked="0" layoutInCell="1" allowOverlap="1" wp14:anchorId="74A855A5" wp14:editId="78EA869C">
            <wp:simplePos x="0" y="0"/>
            <wp:positionH relativeFrom="column">
              <wp:posOffset>2543419</wp:posOffset>
            </wp:positionH>
            <wp:positionV relativeFrom="paragraph">
              <wp:posOffset>327025</wp:posOffset>
            </wp:positionV>
            <wp:extent cx="2846070" cy="1340485"/>
            <wp:effectExtent l="0" t="0" r="0" b="0"/>
            <wp:wrapTopAndBottom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070" cy="1340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34016" behindDoc="0" locked="0" layoutInCell="1" allowOverlap="1" wp14:anchorId="583B0F9F" wp14:editId="6CD337D3">
            <wp:simplePos x="0" y="0"/>
            <wp:positionH relativeFrom="column">
              <wp:posOffset>5512190</wp:posOffset>
            </wp:positionH>
            <wp:positionV relativeFrom="paragraph">
              <wp:posOffset>163195</wp:posOffset>
            </wp:positionV>
            <wp:extent cx="3389630" cy="1488440"/>
            <wp:effectExtent l="0" t="0" r="0" b="0"/>
            <wp:wrapTopAndBottom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9630" cy="1488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35040" behindDoc="0" locked="0" layoutInCell="1" allowOverlap="1" wp14:anchorId="7E119D86" wp14:editId="04D511E6">
            <wp:simplePos x="0" y="0"/>
            <wp:positionH relativeFrom="column">
              <wp:posOffset>-708660</wp:posOffset>
            </wp:positionH>
            <wp:positionV relativeFrom="paragraph">
              <wp:posOffset>157675</wp:posOffset>
            </wp:positionV>
            <wp:extent cx="3236595" cy="1510665"/>
            <wp:effectExtent l="0" t="0" r="0" b="0"/>
            <wp:wrapTopAndBottom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6595" cy="1510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31968" behindDoc="0" locked="0" layoutInCell="1" allowOverlap="1" wp14:anchorId="7D1C4D89" wp14:editId="41D78EAF">
            <wp:simplePos x="0" y="0"/>
            <wp:positionH relativeFrom="page">
              <wp:align>left</wp:align>
            </wp:positionH>
            <wp:positionV relativeFrom="paragraph">
              <wp:posOffset>1881310</wp:posOffset>
            </wp:positionV>
            <wp:extent cx="2965450" cy="1729154"/>
            <wp:effectExtent l="0" t="0" r="0" b="4445"/>
            <wp:wrapTopAndBottom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0" cy="17291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30944" behindDoc="0" locked="0" layoutInCell="1" allowOverlap="1" wp14:anchorId="0589AA9E" wp14:editId="0D63171D">
            <wp:simplePos x="0" y="0"/>
            <wp:positionH relativeFrom="column">
              <wp:posOffset>2050513</wp:posOffset>
            </wp:positionH>
            <wp:positionV relativeFrom="paragraph">
              <wp:posOffset>1863090</wp:posOffset>
            </wp:positionV>
            <wp:extent cx="3188335" cy="1869440"/>
            <wp:effectExtent l="0" t="0" r="0" b="0"/>
            <wp:wrapTopAndBottom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335" cy="1869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29920" behindDoc="0" locked="0" layoutInCell="1" allowOverlap="1" wp14:anchorId="2D7A715A" wp14:editId="4D5B5DEA">
            <wp:simplePos x="0" y="0"/>
            <wp:positionH relativeFrom="column">
              <wp:posOffset>5345333</wp:posOffset>
            </wp:positionH>
            <wp:positionV relativeFrom="paragraph">
              <wp:posOffset>1828800</wp:posOffset>
            </wp:positionV>
            <wp:extent cx="3680460" cy="1828165"/>
            <wp:effectExtent l="0" t="0" r="0" b="635"/>
            <wp:wrapTopAndBottom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0460" cy="1828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t xml:space="preserve">  </w:t>
      </w:r>
    </w:p>
    <w:p w14:paraId="08954A3B" w14:textId="77777777" w:rsidR="00E132D5" w:rsidRDefault="00E132D5" w:rsidP="00E132D5">
      <w:pPr>
        <w:rPr>
          <w:rFonts w:ascii="Times New Roman" w:hAnsi="Times New Roman" w:cs="Times New Roman"/>
          <w:sz w:val="24"/>
          <w:szCs w:val="24"/>
        </w:rPr>
      </w:pPr>
    </w:p>
    <w:p w14:paraId="624D7872" w14:textId="77777777" w:rsidR="00E132D5" w:rsidRDefault="00E132D5" w:rsidP="00E132D5">
      <w:pPr>
        <w:rPr>
          <w:rFonts w:ascii="Times New Roman" w:hAnsi="Times New Roman" w:cs="Times New Roman"/>
          <w:sz w:val="24"/>
          <w:szCs w:val="24"/>
        </w:rPr>
      </w:pPr>
    </w:p>
    <w:p w14:paraId="59B0F2ED" w14:textId="38E10229" w:rsidR="00D56314" w:rsidRPr="000B0458" w:rsidRDefault="00D56314" w:rsidP="00D56314">
      <w:pPr>
        <w:rPr>
          <w:rFonts w:ascii="Times New Roman" w:eastAsia="Calibri" w:hAnsi="Times New Roman" w:cs="Times New Roman"/>
          <w:b/>
        </w:rPr>
      </w:pPr>
    </w:p>
    <w:p w14:paraId="1B1BD524" w14:textId="77777777" w:rsidR="00E132D5" w:rsidRDefault="00E132D5" w:rsidP="00D56314">
      <w:pPr>
        <w:rPr>
          <w:rFonts w:ascii="Times New Roman" w:eastAsia="Calibri" w:hAnsi="Times New Roman" w:cs="Times New Roman"/>
          <w:b/>
        </w:rPr>
        <w:sectPr w:rsidR="00E132D5" w:rsidSect="00D56314">
          <w:footerReference w:type="default" r:id="rId34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FCB7D00" w14:textId="2A5296B0" w:rsidR="00C3658A" w:rsidRPr="00C7601A" w:rsidRDefault="00C3658A" w:rsidP="00C3658A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7601A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7C8749CE" w14:textId="77777777" w:rsidR="00C3658A" w:rsidRPr="00C7601A" w:rsidRDefault="00C3658A" w:rsidP="00C3658A">
      <w:pPr>
        <w:rPr>
          <w:rFonts w:ascii="Times New Roman" w:hAnsi="Times New Roman" w:cs="Times New Roman"/>
          <w:sz w:val="24"/>
          <w:szCs w:val="24"/>
        </w:rPr>
      </w:pPr>
    </w:p>
    <w:p w14:paraId="6D2757BF" w14:textId="4F1F05AD" w:rsidR="00C3658A" w:rsidRDefault="00C3658A" w:rsidP="00C3658A">
      <w:pPr>
        <w:rPr>
          <w:rFonts w:ascii="Times New Roman" w:hAnsi="Times New Roman" w:cs="Times New Roman"/>
          <w:sz w:val="24"/>
          <w:szCs w:val="24"/>
        </w:rPr>
      </w:pPr>
    </w:p>
    <w:p w14:paraId="195E3A97" w14:textId="55AE78DD" w:rsidR="00C3658A" w:rsidRPr="001C3AF9" w:rsidRDefault="00653463" w:rsidP="00C365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25F2E15" wp14:editId="425BC557">
            <wp:extent cx="2447925" cy="5048250"/>
            <wp:effectExtent l="0" t="0" r="9525" b="0"/>
            <wp:docPr id="8654443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504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710CA" w14:textId="77777777" w:rsidR="00C3658A" w:rsidRDefault="00C3658A" w:rsidP="00D56314">
      <w:pPr>
        <w:rPr>
          <w:rFonts w:ascii="Times New Roman" w:hAnsi="Times New Roman" w:cs="Times New Roman"/>
          <w:b/>
        </w:rPr>
      </w:pPr>
    </w:p>
    <w:p w14:paraId="2E6DA7CF" w14:textId="77777777" w:rsidR="00C3658A" w:rsidRDefault="00C3658A" w:rsidP="00D56314">
      <w:pPr>
        <w:rPr>
          <w:rFonts w:ascii="Times New Roman" w:hAnsi="Times New Roman" w:cs="Times New Roman"/>
          <w:b/>
        </w:rPr>
      </w:pPr>
    </w:p>
    <w:p w14:paraId="5CEC89AE" w14:textId="77777777" w:rsidR="00C3658A" w:rsidRDefault="00C3658A" w:rsidP="00D56314">
      <w:pPr>
        <w:rPr>
          <w:rFonts w:ascii="Times New Roman" w:hAnsi="Times New Roman" w:cs="Times New Roman"/>
          <w:b/>
        </w:rPr>
      </w:pPr>
    </w:p>
    <w:p w14:paraId="12813DF1" w14:textId="77777777" w:rsidR="00C3658A" w:rsidRDefault="00C3658A" w:rsidP="00D56314">
      <w:pPr>
        <w:rPr>
          <w:rFonts w:ascii="Times New Roman" w:hAnsi="Times New Roman" w:cs="Times New Roman"/>
          <w:b/>
        </w:rPr>
      </w:pPr>
    </w:p>
    <w:p w14:paraId="31AD550F" w14:textId="77777777" w:rsidR="00C3658A" w:rsidRDefault="00C3658A" w:rsidP="00D56314">
      <w:pPr>
        <w:rPr>
          <w:rFonts w:ascii="Times New Roman" w:hAnsi="Times New Roman" w:cs="Times New Roman"/>
          <w:b/>
        </w:rPr>
      </w:pPr>
    </w:p>
    <w:p w14:paraId="0DDB7753" w14:textId="77777777" w:rsidR="00C3658A" w:rsidRDefault="00C3658A" w:rsidP="00D56314">
      <w:pPr>
        <w:rPr>
          <w:rFonts w:ascii="Times New Roman" w:hAnsi="Times New Roman" w:cs="Times New Roman"/>
          <w:b/>
        </w:rPr>
      </w:pPr>
    </w:p>
    <w:p w14:paraId="3CDEF39D" w14:textId="27F37E27" w:rsidR="00D56314" w:rsidRPr="00060FE4" w:rsidRDefault="00D56314" w:rsidP="00317EA1">
      <w:pPr>
        <w:tabs>
          <w:tab w:val="left" w:pos="11444"/>
        </w:tabs>
        <w:rPr>
          <w:rFonts w:ascii="Times New Roman" w:hAnsi="Times New Roman" w:cs="Times New Roman"/>
          <w:sz w:val="24"/>
          <w:szCs w:val="24"/>
        </w:rPr>
      </w:pPr>
    </w:p>
    <w:sectPr w:rsidR="00D56314" w:rsidRPr="00060FE4" w:rsidSect="00317E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820230" w14:textId="77777777" w:rsidR="007D6779" w:rsidRDefault="007D6779">
      <w:pPr>
        <w:spacing w:after="0" w:line="240" w:lineRule="auto"/>
      </w:pPr>
      <w:r>
        <w:separator/>
      </w:r>
    </w:p>
  </w:endnote>
  <w:endnote w:type="continuationSeparator" w:id="0">
    <w:p w14:paraId="1E0B2370" w14:textId="77777777" w:rsidR="007D6779" w:rsidRDefault="007D67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82C5DE" w14:textId="77777777" w:rsidR="00D56314" w:rsidRDefault="00D56314">
    <w:pPr>
      <w:pStyle w:val="Footer"/>
    </w:pPr>
  </w:p>
  <w:p w14:paraId="32ED7C9D" w14:textId="77777777" w:rsidR="00D56314" w:rsidRDefault="00D56314">
    <w:pPr>
      <w:pStyle w:val="Footer"/>
    </w:pPr>
  </w:p>
  <w:p w14:paraId="5BD257E5" w14:textId="77777777" w:rsidR="00D56314" w:rsidRDefault="00D56314">
    <w:pPr>
      <w:pStyle w:val="Footer"/>
    </w:pPr>
  </w:p>
  <w:p w14:paraId="2F82C342" w14:textId="77777777" w:rsidR="00D56314" w:rsidRDefault="00D5631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EBA24" w14:textId="77777777" w:rsidR="00E132D5" w:rsidRDefault="00E132D5">
    <w:pPr>
      <w:pStyle w:val="Footer"/>
    </w:pPr>
  </w:p>
  <w:p w14:paraId="2CA7D2A4" w14:textId="77777777" w:rsidR="00E132D5" w:rsidRDefault="00E132D5">
    <w:pPr>
      <w:pStyle w:val="Footer"/>
    </w:pPr>
  </w:p>
  <w:p w14:paraId="3D48B612" w14:textId="77777777" w:rsidR="00E132D5" w:rsidRDefault="00E132D5">
    <w:pPr>
      <w:pStyle w:val="Footer"/>
    </w:pPr>
  </w:p>
  <w:p w14:paraId="297D97DF" w14:textId="77777777" w:rsidR="00E132D5" w:rsidRDefault="00E132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ECA595" w14:textId="77777777" w:rsidR="007D6779" w:rsidRDefault="007D6779">
      <w:pPr>
        <w:spacing w:after="0" w:line="240" w:lineRule="auto"/>
      </w:pPr>
      <w:r>
        <w:separator/>
      </w:r>
    </w:p>
  </w:footnote>
  <w:footnote w:type="continuationSeparator" w:id="0">
    <w:p w14:paraId="7909847A" w14:textId="77777777" w:rsidR="007D6779" w:rsidRDefault="007D67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C5"/>
    <w:rsid w:val="00060FE4"/>
    <w:rsid w:val="00082A94"/>
    <w:rsid w:val="000E75CB"/>
    <w:rsid w:val="00124937"/>
    <w:rsid w:val="001333BC"/>
    <w:rsid w:val="0017688C"/>
    <w:rsid w:val="001A322D"/>
    <w:rsid w:val="001C3AF9"/>
    <w:rsid w:val="001D7F25"/>
    <w:rsid w:val="00216B7F"/>
    <w:rsid w:val="00303B6D"/>
    <w:rsid w:val="00317EA1"/>
    <w:rsid w:val="003B1061"/>
    <w:rsid w:val="0040778C"/>
    <w:rsid w:val="00434FE7"/>
    <w:rsid w:val="00571301"/>
    <w:rsid w:val="005A1437"/>
    <w:rsid w:val="005C59C3"/>
    <w:rsid w:val="005D5E2B"/>
    <w:rsid w:val="00653463"/>
    <w:rsid w:val="00666FD2"/>
    <w:rsid w:val="006F6603"/>
    <w:rsid w:val="00716BC0"/>
    <w:rsid w:val="00737652"/>
    <w:rsid w:val="00752927"/>
    <w:rsid w:val="007B59D9"/>
    <w:rsid w:val="007C15C5"/>
    <w:rsid w:val="007D6779"/>
    <w:rsid w:val="007E4690"/>
    <w:rsid w:val="00801C26"/>
    <w:rsid w:val="00884F4B"/>
    <w:rsid w:val="00942507"/>
    <w:rsid w:val="009D5CFD"/>
    <w:rsid w:val="00AF417F"/>
    <w:rsid w:val="00B002FC"/>
    <w:rsid w:val="00B3559E"/>
    <w:rsid w:val="00B432B0"/>
    <w:rsid w:val="00B8275A"/>
    <w:rsid w:val="00B8381D"/>
    <w:rsid w:val="00C013E2"/>
    <w:rsid w:val="00C12185"/>
    <w:rsid w:val="00C3658A"/>
    <w:rsid w:val="00C7601A"/>
    <w:rsid w:val="00D35361"/>
    <w:rsid w:val="00D54EFA"/>
    <w:rsid w:val="00D56314"/>
    <w:rsid w:val="00D869E0"/>
    <w:rsid w:val="00DA4C34"/>
    <w:rsid w:val="00DD7F51"/>
    <w:rsid w:val="00E03485"/>
    <w:rsid w:val="00E132D5"/>
    <w:rsid w:val="00E4088C"/>
    <w:rsid w:val="00F179DA"/>
    <w:rsid w:val="00F56E6F"/>
    <w:rsid w:val="00F94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1684A"/>
  <w15:chartTrackingRefBased/>
  <w15:docId w15:val="{EA6899EC-1C56-4107-845F-8C92EBC70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563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6314"/>
  </w:style>
  <w:style w:type="paragraph" w:styleId="NormalWeb">
    <w:name w:val="Normal (Web)"/>
    <w:basedOn w:val="Normal"/>
    <w:uiPriority w:val="99"/>
    <w:semiHidden/>
    <w:unhideWhenUsed/>
    <w:rsid w:val="00D56314"/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D7F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D7F5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D7F5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917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webSettings" Target="webSettings.xml"/><Relationship Id="rId21" Type="http://schemas.openxmlformats.org/officeDocument/2006/relationships/image" Target="media/image14.png"/><Relationship Id="rId34" Type="http://schemas.openxmlformats.org/officeDocument/2006/relationships/footer" Target="footer2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7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0211030912802566"/>
          <c:y val="5.0925925925925923E-2"/>
          <c:w val="0.74696376494604844"/>
          <c:h val="0.57574919406990455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00B0F0"/>
            </a:solidFill>
            <a:ln>
              <a:noFill/>
            </a:ln>
            <a:effectLst/>
          </c:spPr>
          <c:invertIfNegative val="0"/>
          <c:dPt>
            <c:idx val="1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EA10-408B-9A0D-D522815BCB51}"/>
              </c:ext>
            </c:extLst>
          </c:dPt>
          <c:dPt>
            <c:idx val="3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EA10-408B-9A0D-D522815BCB51}"/>
              </c:ext>
            </c:extLst>
          </c:dPt>
          <c:errBars>
            <c:errBarType val="plus"/>
            <c:errValType val="cust"/>
            <c:noEndCap val="0"/>
            <c:plus>
              <c:numRef>
                <c:f>('sup 5 to 1'!$B$7,'sup 5 to 1'!$C$7,'sup 5 to 1'!$D$7,'sup 5 to 1'!$E$7)</c:f>
                <c:numCache>
                  <c:formatCode>General</c:formatCode>
                  <c:ptCount val="4"/>
                  <c:pt idx="0">
                    <c:v>1.1000000000000001</c:v>
                  </c:pt>
                  <c:pt idx="1">
                    <c:v>2</c:v>
                  </c:pt>
                  <c:pt idx="2">
                    <c:v>2.2999999999999998</c:v>
                  </c:pt>
                  <c:pt idx="3">
                    <c:v>3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multiLvlStrRef>
              <c:f>'sup 5 to 1'!$B$3:$E$4</c:f>
              <c:multiLvlStrCache>
                <c:ptCount val="4"/>
                <c:lvl>
                  <c:pt idx="0">
                    <c:v>NK+IL-2</c:v>
                  </c:pt>
                  <c:pt idx="1">
                    <c:v>sNK</c:v>
                  </c:pt>
                  <c:pt idx="2">
                    <c:v>NK+IL-2</c:v>
                  </c:pt>
                  <c:pt idx="3">
                    <c:v>sNK</c:v>
                  </c:pt>
                </c:lvl>
                <c:lvl>
                  <c:pt idx="0">
                    <c:v>OVCAR4</c:v>
                  </c:pt>
                  <c:pt idx="2">
                    <c:v>OVCAR8</c:v>
                  </c:pt>
                </c:lvl>
              </c:multiLvlStrCache>
            </c:multiLvlStrRef>
          </c:cat>
          <c:val>
            <c:numRef>
              <c:f>'sup 5 to 1'!$B$5:$E$5</c:f>
              <c:numCache>
                <c:formatCode>General</c:formatCode>
                <c:ptCount val="4"/>
                <c:pt idx="0">
                  <c:v>36</c:v>
                </c:pt>
                <c:pt idx="1">
                  <c:v>65</c:v>
                </c:pt>
                <c:pt idx="2">
                  <c:v>63</c:v>
                </c:pt>
                <c:pt idx="3">
                  <c:v>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A10-408B-9A0D-D522815BCB5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84115896"/>
        <c:axId val="484117208"/>
        <c:extLst>
          <c:ext xmlns:c15="http://schemas.microsoft.com/office/drawing/2012/chart" uri="{02D57815-91ED-43cb-92C2-25804820EDAC}">
            <c15:filteredBarSeries>
              <c15:ser>
                <c:idx val="1"/>
                <c:order val="1"/>
                <c:spPr>
                  <a:solidFill>
                    <a:schemeClr val="accent2"/>
                  </a:solidFill>
                  <a:ln>
                    <a:noFill/>
                  </a:ln>
                  <a:effectLst/>
                </c:spPr>
                <c:invertIfNegative val="0"/>
                <c:cat>
                  <c:multiLvlStrRef>
                    <c:extLst>
                      <c:ext uri="{02D57815-91ED-43cb-92C2-25804820EDAC}">
                        <c15:formulaRef>
                          <c15:sqref>'sup 5 to 1'!$B$3:$E$4</c15:sqref>
                        </c15:formulaRef>
                      </c:ext>
                    </c:extLst>
                    <c:multiLvlStrCache>
                      <c:ptCount val="4"/>
                      <c:lvl>
                        <c:pt idx="0">
                          <c:v>NK+IL-2</c:v>
                        </c:pt>
                        <c:pt idx="1">
                          <c:v>sNK</c:v>
                        </c:pt>
                        <c:pt idx="2">
                          <c:v>NK+IL-2</c:v>
                        </c:pt>
                        <c:pt idx="3">
                          <c:v>sNK</c:v>
                        </c:pt>
                      </c:lvl>
                      <c:lvl>
                        <c:pt idx="0">
                          <c:v>OVCAR4</c:v>
                        </c:pt>
                        <c:pt idx="2">
                          <c:v>OVCAR8</c:v>
                        </c:pt>
                      </c:lvl>
                    </c:multiLvlStrCache>
                  </c:multiLvlStrRef>
                </c:cat>
                <c:val>
                  <c:numRef>
                    <c:extLst>
                      <c:ext uri="{02D57815-91ED-43cb-92C2-25804820EDAC}">
                        <c15:formulaRef>
                          <c15:sqref>'sup 5 to 1'!$B$6:$E$6</c15:sqref>
                        </c15:formulaRef>
                      </c:ext>
                    </c:extLst>
                    <c:numCache>
                      <c:formatCode>General</c:formatCode>
                      <c:ptCount val="4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5-EA10-408B-9A0D-D522815BCB51}"/>
                  </c:ext>
                </c:extLst>
              </c15:ser>
            </c15:filteredBarSeries>
          </c:ext>
        </c:extLst>
      </c:barChart>
      <c:catAx>
        <c:axId val="4841158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84117208"/>
        <c:crosses val="autoZero"/>
        <c:auto val="1"/>
        <c:lblAlgn val="ctr"/>
        <c:lblOffset val="100"/>
        <c:noMultiLvlLbl val="0"/>
      </c:catAx>
      <c:valAx>
        <c:axId val="484117208"/>
        <c:scaling>
          <c:orientation val="minMax"/>
          <c:max val="10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% Cytotoxicity (5:1)</a:t>
                </a:r>
              </a:p>
            </c:rich>
          </c:tx>
          <c:layout>
            <c:manualLayout>
              <c:xMode val="edge"/>
              <c:yMode val="edge"/>
              <c:x val="4.6296296296296294E-3"/>
              <c:y val="0.1983280734940430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84115896"/>
        <c:crosses val="autoZero"/>
        <c:crossBetween val="between"/>
        <c:majorUnit val="2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578</Words>
  <Characters>3297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kawal mann</dc:creator>
  <cp:keywords/>
  <dc:description/>
  <cp:lastModifiedBy>kawal mann</cp:lastModifiedBy>
  <cp:revision>5</cp:revision>
  <dcterms:created xsi:type="dcterms:W3CDTF">2023-07-17T17:53:00Z</dcterms:created>
  <dcterms:modified xsi:type="dcterms:W3CDTF">2023-08-29T21:06:00Z</dcterms:modified>
</cp:coreProperties>
</file>