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300" w:type="pct"/>
        <w:tblInd w:w="-454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075"/>
        <w:gridCol w:w="1275"/>
        <w:gridCol w:w="1201"/>
        <w:gridCol w:w="59"/>
        <w:gridCol w:w="224"/>
        <w:gridCol w:w="1544"/>
        <w:gridCol w:w="68"/>
        <w:gridCol w:w="156"/>
        <w:gridCol w:w="63"/>
        <w:gridCol w:w="1575"/>
        <w:gridCol w:w="1460"/>
        <w:gridCol w:w="745"/>
        <w:gridCol w:w="81"/>
        <w:gridCol w:w="159"/>
        <w:gridCol w:w="59"/>
        <w:gridCol w:w="1911"/>
        <w:gridCol w:w="1440"/>
        <w:gridCol w:w="57"/>
        <w:gridCol w:w="798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5000" w:type="pct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Supplementary Table 6.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Association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between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s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urgery-combined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m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>odalities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(vs surgery-absence therapies)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 and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o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verall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s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urvival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or cancer-specific survival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nalyzed via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l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andmark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</w:rPr>
              <w:t xml:space="preserve">nalyses for patients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onfined to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urviving for ≥1, 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Years</w:t>
            </w:r>
          </w:p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24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No. of Patients</w:t>
            </w:r>
          </w:p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(no. of events)</w:t>
            </w:r>
          </w:p>
        </w:tc>
        <w:tc>
          <w:tcPr>
            <w:tcW w:w="10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roup</w:t>
            </w:r>
          </w:p>
        </w:tc>
        <w:tc>
          <w:tcPr>
            <w:tcW w:w="7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127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Univariate Analysis</w:t>
            </w:r>
          </w:p>
        </w:tc>
        <w:tc>
          <w:tcPr>
            <w:tcW w:w="79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141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Multivariate Analysis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Landmark</w:t>
            </w:r>
          </w:p>
        </w:tc>
        <w:tc>
          <w:tcPr>
            <w:tcW w:w="424" w:type="pct"/>
            <w:vMerge w:val="continue"/>
            <w:tcBorders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10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No. of Patients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sz w:val="14"/>
                <w:szCs w:val="14"/>
              </w:rPr>
              <w:t>(no. of events)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Times New Roman" w:cs="Arial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Times New Roman" w:cs="Arial"/>
                <w:sz w:val="14"/>
                <w:szCs w:val="14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Times New Roman" w:cs="Arial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i/>
                <w:iCs/>
                <w:sz w:val="14"/>
                <w:szCs w:val="1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24" w:type="pct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sz w:val="14"/>
                <w:szCs w:val="1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OS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Times New Roman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No surgery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urgery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urgery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P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urgery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</w:pP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≥1-year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380 (130)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171 (82)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209 (48)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3002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2088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.4316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&lt;0.00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14"/>
                <w:szCs w:val="14"/>
              </w:rPr>
              <w:t>1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3142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1829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5400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</w:pP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14"/>
                <w:szCs w:val="14"/>
              </w:rPr>
              <w:t>-year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249 (65)</w:t>
            </w: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90 (32)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159 (33)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0.4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072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2485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6672</w:t>
            </w: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0.00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04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3737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1796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7777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0.0085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</w:rPr>
              <w:t>C</w:t>
            </w:r>
            <w:r>
              <w:rPr>
                <w:rFonts w:ascii="Arial" w:hAnsi="Arial" w:eastAsia="等线" w:cs="Arial"/>
                <w:sz w:val="14"/>
                <w:szCs w:val="14"/>
              </w:rPr>
              <w:t>hemothera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p</w:t>
            </w:r>
            <w:r>
              <w:rPr>
                <w:rFonts w:ascii="Arial" w:hAnsi="Arial" w:eastAsia="等线" w:cs="Arial"/>
                <w:sz w:val="14"/>
                <w:szCs w:val="14"/>
              </w:rPr>
              <w:t>y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b/>
                <w:bCs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Surg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ery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chemotherapy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No </w:t>
            </w:r>
            <w:r>
              <w:rPr>
                <w:rFonts w:ascii="Arial" w:hAnsi="Arial" w:eastAsia="等线" w:cs="Arial"/>
                <w:sz w:val="14"/>
                <w:szCs w:val="14"/>
              </w:rPr>
              <w:t>Surg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ery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chemotherapy</w:t>
            </w:r>
          </w:p>
        </w:tc>
        <w:tc>
          <w:tcPr>
            <w:tcW w:w="485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sz w:val="14"/>
                <w:szCs w:val="14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HR With No Surg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ery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chemotherapy</w:t>
            </w:r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≥1-year survivors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248 (73)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88 (48)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51 (17)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2778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1382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5585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0.0003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3391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1537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7481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0.0074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14"/>
                <w:szCs w:val="14"/>
              </w:rPr>
              <w:t>-year survivors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85 (30)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42 (17)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43 (13)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4340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2045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9211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0.0297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0.5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239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1834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1.4964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0.2273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Chemoradio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-</w:t>
            </w:r>
          </w:p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therapy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gery+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chemoradiotherapy</w:t>
            </w: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ery+</w:t>
            </w:r>
          </w:p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chemoradiotherapy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ery+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chemoradiotherapy</w:t>
            </w: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210" w:firstLineChars="150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≥1-year survivors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20 (9)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13 (8)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7 (1)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.1761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.0219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1.4175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0.1027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4149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0452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3.8072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0.4366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14"/>
                <w:szCs w:val="14"/>
              </w:rPr>
              <w:t>-year survivors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10 (3)</w:t>
            </w:r>
          </w:p>
        </w:tc>
        <w:tc>
          <w:tcPr>
            <w:tcW w:w="3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6 (3)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4 (0)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2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4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eastAsia="zh-CN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CSS</w:t>
            </w:r>
          </w:p>
        </w:tc>
        <w:tc>
          <w:tcPr>
            <w:tcW w:w="3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4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Times New Roman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3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No surgery</w:t>
            </w:r>
          </w:p>
        </w:tc>
        <w:tc>
          <w:tcPr>
            <w:tcW w:w="9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urgery</w:t>
            </w:r>
          </w:p>
        </w:tc>
        <w:tc>
          <w:tcPr>
            <w:tcW w:w="7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urgery</w:t>
            </w:r>
          </w:p>
        </w:tc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4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P</w:t>
            </w:r>
          </w:p>
        </w:tc>
        <w:tc>
          <w:tcPr>
            <w:tcW w:w="79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urgery</w:t>
            </w:r>
          </w:p>
        </w:tc>
        <w:tc>
          <w:tcPr>
            <w:tcW w:w="4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8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≥1-year survivors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380 (123)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171 (79)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209 (44)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2875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1975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.4185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&lt;0.0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14"/>
                <w:szCs w:val="14"/>
              </w:rPr>
              <w:t>01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3259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1873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5670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14"/>
                <w:szCs w:val="14"/>
              </w:rPr>
              <w:t>-year survivors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249 (60)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90 (31)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159 (29)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3696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2209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6183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&lt;0.0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14"/>
                <w:szCs w:val="14"/>
              </w:rPr>
              <w:t>01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3847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1804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8205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7D7D7" w:themeFill="background1" w:themeFillShade="D8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0.0134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</w:rPr>
              <w:t>C</w:t>
            </w:r>
            <w:r>
              <w:rPr>
                <w:rFonts w:ascii="Arial" w:hAnsi="Arial" w:eastAsia="等线" w:cs="Arial"/>
                <w:sz w:val="14"/>
                <w:szCs w:val="14"/>
              </w:rPr>
              <w:t>hemothera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p</w:t>
            </w:r>
            <w:r>
              <w:rPr>
                <w:rFonts w:ascii="Arial" w:hAnsi="Arial" w:eastAsia="等线" w:cs="Arial"/>
                <w:sz w:val="14"/>
                <w:szCs w:val="14"/>
              </w:rPr>
              <w:t>y</w:t>
            </w:r>
          </w:p>
        </w:tc>
        <w:tc>
          <w:tcPr>
            <w:tcW w:w="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b/>
                <w:bCs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Surg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ery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chemotherapy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No </w:t>
            </w:r>
            <w:r>
              <w:rPr>
                <w:rFonts w:ascii="Arial" w:hAnsi="Arial" w:eastAsia="等线" w:cs="Arial"/>
                <w:sz w:val="14"/>
                <w:szCs w:val="14"/>
              </w:rPr>
              <w:t>Surg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ery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chemotherapy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HR With No Surg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ery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chemo-therapy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i/>
                <w:iCs/>
                <w:color w:val="000000"/>
                <w:sz w:val="14"/>
                <w:szCs w:val="14"/>
                <w:lang w:val="en-US"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≥1-year survivors</w:t>
            </w:r>
          </w:p>
        </w:tc>
        <w:tc>
          <w:tcPr>
            <w:tcW w:w="424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139 (63)</w:t>
            </w:r>
          </w:p>
        </w:tc>
        <w:tc>
          <w:tcPr>
            <w:tcW w:w="399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88 (48)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</w:p>
        </w:tc>
        <w:tc>
          <w:tcPr>
            <w:tcW w:w="94" w:type="pct"/>
            <w:gridSpan w:val="2"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13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51 (15)</w:t>
            </w:r>
          </w:p>
        </w:tc>
        <w:tc>
          <w:tcPr>
            <w:tcW w:w="74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45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2778</w:t>
            </w:r>
          </w:p>
        </w:tc>
        <w:tc>
          <w:tcPr>
            <w:tcW w:w="485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1509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0.5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113</w:t>
            </w:r>
          </w:p>
        </w:tc>
        <w:tc>
          <w:tcPr>
            <w:tcW w:w="247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&lt;0.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</w:t>
            </w:r>
            <w:r>
              <w:rPr>
                <w:rFonts w:ascii="Arial" w:hAnsi="Arial" w:eastAsia="等线" w:cs="Arial"/>
                <w:sz w:val="14"/>
                <w:szCs w:val="14"/>
              </w:rPr>
              <w:t>001</w:t>
            </w:r>
          </w:p>
        </w:tc>
        <w:tc>
          <w:tcPr>
            <w:tcW w:w="79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655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2987</w:t>
            </w:r>
          </w:p>
        </w:tc>
        <w:tc>
          <w:tcPr>
            <w:tcW w:w="479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1316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0.6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77</w:t>
            </w:r>
            <w:r>
              <w:rPr>
                <w:rFonts w:ascii="Arial" w:hAnsi="Arial" w:eastAsia="等线" w:cs="Arial"/>
                <w:sz w:val="14"/>
                <w:szCs w:val="14"/>
              </w:rPr>
              <w:t>8</w:t>
            </w:r>
          </w:p>
        </w:tc>
        <w:tc>
          <w:tcPr>
            <w:tcW w:w="284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0.0038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14"/>
                <w:szCs w:val="14"/>
              </w:rPr>
              <w:t>-year survivors</w:t>
            </w:r>
          </w:p>
        </w:tc>
        <w:tc>
          <w:tcPr>
            <w:tcW w:w="424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85 (28)</w:t>
            </w:r>
          </w:p>
        </w:tc>
        <w:tc>
          <w:tcPr>
            <w:tcW w:w="399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42 (17)</w:t>
            </w:r>
          </w:p>
        </w:tc>
        <w:tc>
          <w:tcPr>
            <w:tcW w:w="94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13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43 (11)</w:t>
            </w:r>
          </w:p>
        </w:tc>
        <w:tc>
          <w:tcPr>
            <w:tcW w:w="74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545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3694</w:t>
            </w:r>
          </w:p>
        </w:tc>
        <w:tc>
          <w:tcPr>
            <w:tcW w:w="485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1669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8174</w:t>
            </w:r>
          </w:p>
        </w:tc>
        <w:tc>
          <w:tcPr>
            <w:tcW w:w="247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0.0140</w:t>
            </w:r>
          </w:p>
        </w:tc>
        <w:tc>
          <w:tcPr>
            <w:tcW w:w="79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4168</w:t>
            </w:r>
          </w:p>
        </w:tc>
        <w:tc>
          <w:tcPr>
            <w:tcW w:w="479" w:type="pct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1392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1.2483</w:t>
            </w:r>
          </w:p>
        </w:tc>
        <w:tc>
          <w:tcPr>
            <w:tcW w:w="284" w:type="pct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0.1179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424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399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Chemoradio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-</w:t>
            </w:r>
          </w:p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therapy</w:t>
            </w:r>
          </w:p>
        </w:tc>
        <w:tc>
          <w:tcPr>
            <w:tcW w:w="9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ery+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chemoradiotherapy</w:t>
            </w:r>
          </w:p>
        </w:tc>
        <w:tc>
          <w:tcPr>
            <w:tcW w:w="7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45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 xml:space="preserve">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urg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ery+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chemoradiotherapy</w:t>
            </w:r>
          </w:p>
        </w:tc>
        <w:tc>
          <w:tcPr>
            <w:tcW w:w="485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47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P</w:t>
            </w:r>
          </w:p>
        </w:tc>
        <w:tc>
          <w:tcPr>
            <w:tcW w:w="79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655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 xml:space="preserve">HR With No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S</w:t>
            </w:r>
            <w:r>
              <w:rPr>
                <w:rFonts w:ascii="Arial" w:hAnsi="Arial" w:eastAsia="等线" w:cs="Arial"/>
                <w:sz w:val="14"/>
                <w:szCs w:val="14"/>
              </w:rPr>
              <w:t>ur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gery+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chemoradiotherapy</w:t>
            </w:r>
          </w:p>
        </w:tc>
        <w:tc>
          <w:tcPr>
            <w:tcW w:w="479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95% CI</w:t>
            </w:r>
          </w:p>
        </w:tc>
        <w:tc>
          <w:tcPr>
            <w:tcW w:w="28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ind w:firstLine="210" w:firstLineChars="150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≥1-year survivors</w:t>
            </w:r>
          </w:p>
        </w:tc>
        <w:tc>
          <w:tcPr>
            <w:tcW w:w="424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20 (9)</w:t>
            </w:r>
          </w:p>
        </w:tc>
        <w:tc>
          <w:tcPr>
            <w:tcW w:w="399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13 (8)</w:t>
            </w:r>
          </w:p>
        </w:tc>
        <w:tc>
          <w:tcPr>
            <w:tcW w:w="9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7 (1)</w:t>
            </w:r>
          </w:p>
        </w:tc>
        <w:tc>
          <w:tcPr>
            <w:tcW w:w="7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45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1761</w:t>
            </w:r>
          </w:p>
        </w:tc>
        <w:tc>
          <w:tcPr>
            <w:tcW w:w="485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0219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1.4175</w:t>
            </w:r>
          </w:p>
        </w:tc>
        <w:tc>
          <w:tcPr>
            <w:tcW w:w="247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0.1027</w:t>
            </w:r>
          </w:p>
        </w:tc>
        <w:tc>
          <w:tcPr>
            <w:tcW w:w="79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655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4149</w:t>
            </w:r>
          </w:p>
        </w:tc>
        <w:tc>
          <w:tcPr>
            <w:tcW w:w="479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0.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0452</w:t>
            </w:r>
            <w:r>
              <w:rPr>
                <w:rFonts w:ascii="Arial" w:hAnsi="Arial" w:eastAsia="等线" w:cs="Arial"/>
                <w:sz w:val="14"/>
                <w:szCs w:val="14"/>
              </w:rPr>
              <w:t xml:space="preserve"> </w:t>
            </w:r>
            <w:r>
              <w:rPr>
                <w:rFonts w:hint="eastAsia" w:ascii="Arial" w:hAnsi="Arial" w:eastAsia="等线" w:cs="Arial"/>
                <w:sz w:val="14"/>
                <w:szCs w:val="14"/>
              </w:rPr>
              <w:t>-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3.8072</w:t>
            </w:r>
          </w:p>
        </w:tc>
        <w:tc>
          <w:tcPr>
            <w:tcW w:w="28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0.4366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57" w:type="pct"/>
            <w:vMerge w:val="continue"/>
            <w:tcBorders>
              <w:left w:val="nil"/>
              <w:right w:val="nil"/>
            </w:tcBorders>
            <w:shd w:val="clear" w:color="000000" w:fill="auto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sz w:val="14"/>
                <w:szCs w:val="14"/>
              </w:rPr>
            </w:pPr>
          </w:p>
        </w:tc>
        <w:tc>
          <w:tcPr>
            <w:tcW w:w="357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≥</w:t>
            </w: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2</w:t>
            </w:r>
            <w:r>
              <w:rPr>
                <w:rFonts w:ascii="Arial" w:hAnsi="Arial" w:eastAsia="等线" w:cs="Arial"/>
                <w:sz w:val="14"/>
                <w:szCs w:val="14"/>
              </w:rPr>
              <w:t>-year survivors</w:t>
            </w:r>
          </w:p>
        </w:tc>
        <w:tc>
          <w:tcPr>
            <w:tcW w:w="424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10 (3)</w:t>
            </w:r>
          </w:p>
        </w:tc>
        <w:tc>
          <w:tcPr>
            <w:tcW w:w="399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6 (3)</w:t>
            </w:r>
          </w:p>
        </w:tc>
        <w:tc>
          <w:tcPr>
            <w:tcW w:w="9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  <w:t>4 (0)</w:t>
            </w:r>
          </w:p>
        </w:tc>
        <w:tc>
          <w:tcPr>
            <w:tcW w:w="7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545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485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247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79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Arial" w:hAnsi="Arial" w:eastAsia="等线" w:cs="Arial"/>
                <w:color w:val="000000"/>
                <w:sz w:val="14"/>
                <w:szCs w:val="14"/>
                <w:lang w:val="en-US" w:eastAsia="en-US" w:bidi="en-US"/>
              </w:rPr>
            </w:pPr>
            <w:r>
              <w:rPr>
                <w:rFonts w:ascii="Arial" w:hAnsi="Arial" w:eastAsia="等线" w:cs="Arial"/>
                <w:sz w:val="14"/>
                <w:szCs w:val="14"/>
              </w:rPr>
              <w:t>　</w:t>
            </w:r>
          </w:p>
        </w:tc>
        <w:tc>
          <w:tcPr>
            <w:tcW w:w="655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479" w:type="pct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  <w:tc>
          <w:tcPr>
            <w:tcW w:w="284" w:type="pct"/>
            <w:gridSpan w:val="2"/>
            <w:shd w:val="clear" w:color="auto" w:fill="D7D7D7" w:themeFill="background1" w:themeFillShade="D8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Arial" w:hAnsi="Arial" w:eastAsia="等线" w:cs="Arial"/>
                <w:color w:val="000000"/>
                <w:sz w:val="14"/>
                <w:szCs w:val="14"/>
                <w:lang w:val="en-US" w:eastAsia="zh-CN" w:bidi="en-US"/>
              </w:rPr>
            </w:pPr>
            <w:r>
              <w:rPr>
                <w:rFonts w:hint="eastAsia" w:ascii="Arial" w:hAnsi="Arial" w:eastAsia="等线" w:cs="Arial"/>
                <w:sz w:val="14"/>
                <w:szCs w:val="14"/>
                <w:lang w:val="en-US" w:eastAsia="zh-CN"/>
              </w:rPr>
              <w:t>/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vertAlign w:val="superscript"/>
        </w:rPr>
        <w:t>a</w:t>
      </w:r>
      <w:r>
        <w:rPr>
          <w:rFonts w:ascii="Arial" w:hAnsi="Arial" w:cs="Arial"/>
          <w:sz w:val="14"/>
          <w:szCs w:val="14"/>
        </w:rPr>
        <w:t xml:space="preserve"> Landmarks analyses data are limited to patients surviving a minimum of </w:t>
      </w:r>
      <w:r>
        <w:rPr>
          <w:rFonts w:hint="eastAsia" w:ascii="Arial" w:hAnsi="Arial" w:eastAsia="宋体" w:cs="Arial"/>
          <w:sz w:val="14"/>
          <w:szCs w:val="14"/>
          <w:lang w:val="en-US" w:eastAsia="zh-CN"/>
        </w:rPr>
        <w:t>&gt;1 and</w:t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hint="eastAsia" w:ascii="Arial" w:hAnsi="Arial" w:eastAsia="宋体" w:cs="Arial"/>
          <w:sz w:val="14"/>
          <w:szCs w:val="14"/>
          <w:lang w:val="en-US" w:eastAsia="zh-CN"/>
        </w:rPr>
        <w:t>&gt;2</w:t>
      </w:r>
      <w:r>
        <w:rPr>
          <w:rFonts w:ascii="Arial" w:hAnsi="Arial" w:cs="Arial"/>
          <w:sz w:val="14"/>
          <w:szCs w:val="14"/>
        </w:rPr>
        <w:t xml:space="preserve"> Years.</w:t>
      </w:r>
    </w:p>
    <w:p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vertAlign w:val="superscript"/>
        </w:rPr>
        <w:t>b</w:t>
      </w:r>
      <w:r>
        <w:rPr>
          <w:rFonts w:ascii="Arial" w:hAnsi="Arial" w:cs="Arial"/>
          <w:sz w:val="14"/>
          <w:szCs w:val="14"/>
        </w:rPr>
        <w:t xml:space="preserve"> The HRs are derived from the decreased hazard ratio related to the application of surgery or surgery plus other chemo-, or chemoradiotherapy, respectively (no-surgery, chemo-, or chemoradiotherapy alone is correspondingly used as a control, HR = 1). </w:t>
      </w:r>
    </w:p>
    <w:p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HR, hazard ratio; CI, confiden</w:t>
      </w:r>
      <w:r>
        <w:rPr>
          <w:rFonts w:hint="eastAsia" w:ascii="Arial" w:hAnsi="Arial" w:cs="Arial"/>
          <w:sz w:val="14"/>
          <w:szCs w:val="14"/>
          <w:lang w:eastAsia="zh-CN"/>
        </w:rPr>
        <w:t>ce</w:t>
      </w:r>
      <w:r>
        <w:rPr>
          <w:rFonts w:ascii="Arial" w:hAnsi="Arial" w:cs="Arial"/>
          <w:sz w:val="14"/>
          <w:szCs w:val="14"/>
        </w:rPr>
        <w:t xml:space="preserve"> interval.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D7DB3"/>
    <w:rsid w:val="05F25839"/>
    <w:rsid w:val="0691623F"/>
    <w:rsid w:val="296D7DB3"/>
    <w:rsid w:val="2EC5294F"/>
    <w:rsid w:val="30A2692F"/>
    <w:rsid w:val="34421BA1"/>
    <w:rsid w:val="360B1D01"/>
    <w:rsid w:val="367A11E3"/>
    <w:rsid w:val="3AAF7B55"/>
    <w:rsid w:val="4A5248A2"/>
    <w:rsid w:val="546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crosoft JhengHei Light" w:hAnsi="Microsoft JhengHei Light" w:eastAsia="Microsoft JhengHei Light" w:cs="Microsoft JhengHei Light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2021-01-19T03:39:00Z</dcterms:created>
  <dc:creator>jiangyu</dc:creator>
  <cp:lastModifiedBy>jiangyu</cp:lastModifiedBy>
  <dcterms:modified xsi:type="dcterms:W3CDTF">2021-01-19T06:49:27Z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