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B12" w:rsidRDefault="00CD3CC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Supporting information</w:t>
      </w:r>
    </w:p>
    <w:p w:rsidR="00B33B12" w:rsidRDefault="00CD3CC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</w:t>
      </w:r>
    </w:p>
    <w:p w:rsidR="003A546C" w:rsidRPr="00434EB6" w:rsidRDefault="003A546C" w:rsidP="003A546C">
      <w:pPr>
        <w:pStyle w:val="Heading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34EB6">
        <w:rPr>
          <w:rStyle w:val="Strong"/>
          <w:rFonts w:ascii="Times New Roman" w:hAnsi="Times New Roman" w:cs="Times New Roman"/>
          <w:color w:val="000000"/>
          <w:sz w:val="24"/>
          <w:szCs w:val="24"/>
        </w:rPr>
        <w:t>Synthesis and Characterization of Material Derived from Chitosan, Malic acid and Urea</w:t>
      </w:r>
    </w:p>
    <w:p w:rsidR="00B33B12" w:rsidRDefault="00B33B12">
      <w:pPr>
        <w:pStyle w:val="Heading2"/>
        <w:spacing w:after="240" w:line="480" w:lineRule="auto"/>
        <w:jc w:val="center"/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</w:pPr>
    </w:p>
    <w:p w:rsidR="00B33B12" w:rsidRDefault="00CD3CCF">
      <w:pPr>
        <w:pStyle w:val="Heading2"/>
        <w:spacing w:after="240" w:line="480" w:lineRule="auto"/>
        <w:jc w:val="center"/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Richa</w:t>
      </w:r>
      <w:proofErr w:type="spellEnd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Sharma and R. </w:t>
      </w:r>
      <w:proofErr w:type="spellStart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Dhamodharan</w:t>
      </w:r>
      <w:proofErr w:type="spellEnd"/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*</w:t>
      </w:r>
      <w:bookmarkStart w:id="0" w:name="_GoBack"/>
      <w:bookmarkEnd w:id="0"/>
    </w:p>
    <w:p w:rsidR="00B33B12" w:rsidRDefault="00CD3CC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Department of Chemistry</w:t>
      </w:r>
    </w:p>
    <w:p w:rsidR="00B33B12" w:rsidRDefault="00CD3CC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Indian Institute of Technology Madras, Chennai 600 036, India</w:t>
      </w:r>
    </w:p>
    <w:p w:rsidR="00B33B12" w:rsidRDefault="00CD3C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*Author for Correspondence</w:t>
      </w:r>
    </w:p>
    <w:p w:rsidR="00B33B12" w:rsidRDefault="00CD3CCF">
      <w:pPr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 for Correspondence: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damo@iitm.ac.in</w:t>
        </w:r>
      </w:hyperlink>
    </w:p>
    <w:p w:rsidR="00B33B12" w:rsidRDefault="00CD3CCF">
      <w:pP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r>
        <w:br w:type="page"/>
      </w:r>
    </w:p>
    <w:p w:rsidR="00B33B12" w:rsidRDefault="00CD3CCF">
      <w:pPr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480377</wp:posOffset>
            </wp:positionH>
            <wp:positionV relativeFrom="paragraph">
              <wp:posOffset>0</wp:posOffset>
            </wp:positionV>
            <wp:extent cx="4982845" cy="1520190"/>
            <wp:effectExtent l="0" t="0" r="0" b="0"/>
            <wp:wrapTopAndBottom distT="0" distB="0"/>
            <wp:docPr id="17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t="22630" b="22978"/>
                    <a:stretch>
                      <a:fillRect/>
                    </a:stretch>
                  </pic:blipFill>
                  <pic:spPr>
                    <a:xfrm>
                      <a:off x="0" y="0"/>
                      <a:ext cx="4982845" cy="15201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33B12" w:rsidRDefault="003A546C">
      <w:pPr>
        <w:spacing w:line="480" w:lineRule="auto"/>
        <w:jc w:val="center"/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Fig.</w:t>
      </w:r>
      <w:r w:rsidR="00CD3CCF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 xml:space="preserve"> S1. Photographs of CHMAUR prepared from a 1:1:1 weight mixture of CH</w:t>
      </w:r>
      <w:proofErr w:type="gramStart"/>
      <w:r w:rsidR="00CD3CCF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:MA:UR</w:t>
      </w:r>
      <w:proofErr w:type="gramEnd"/>
      <w:r w:rsidR="00CD3CCF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 xml:space="preserve"> with varying ratios of chitosan and water (the last two digits indicate the quantity of water used per gram of chitosan.</w:t>
      </w:r>
    </w:p>
    <w:p w:rsidR="00B33B12" w:rsidRDefault="00CD3CCF">
      <w:pPr>
        <w:spacing w:line="480" w:lineRule="auto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1269365</wp:posOffset>
            </wp:positionH>
            <wp:positionV relativeFrom="paragraph">
              <wp:posOffset>330309</wp:posOffset>
            </wp:positionV>
            <wp:extent cx="3404870" cy="2695575"/>
            <wp:effectExtent l="0" t="0" r="0" b="0"/>
            <wp:wrapTopAndBottom distT="0" distB="0"/>
            <wp:docPr id="17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l="13264" r="13380"/>
                    <a:stretch>
                      <a:fillRect/>
                    </a:stretch>
                  </pic:blipFill>
                  <pic:spPr>
                    <a:xfrm>
                      <a:off x="0" y="0"/>
                      <a:ext cx="3404870" cy="2695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33B12" w:rsidRDefault="00B33B12">
      <w:pPr>
        <w:spacing w:line="480" w:lineRule="auto"/>
        <w:jc w:val="center"/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</w:pPr>
    </w:p>
    <w:p w:rsidR="00B33B12" w:rsidRDefault="003A546C">
      <w:pPr>
        <w:spacing w:line="480" w:lineRule="auto"/>
        <w:jc w:val="center"/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Fig.</w:t>
      </w:r>
      <w:r w:rsidR="00CD3CCF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 xml:space="preserve"> S2. Photographs of the CHMAUR.H</w:t>
      </w:r>
      <w:r w:rsidR="00CD3CCF">
        <w:rPr>
          <w:rFonts w:ascii="Times New Roman" w:eastAsia="Times New Roman" w:hAnsi="Times New Roman" w:cs="Times New Roman"/>
          <w:b/>
          <w:color w:val="000009"/>
          <w:sz w:val="24"/>
          <w:szCs w:val="24"/>
          <w:vertAlign w:val="subscript"/>
        </w:rPr>
        <w:t>2</w:t>
      </w:r>
      <w:r w:rsidR="00CD3CCF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O foams with different CH</w:t>
      </w:r>
      <w:proofErr w:type="gramStart"/>
      <w:r w:rsidR="00CD3CCF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:MA:UR:H</w:t>
      </w:r>
      <w:r w:rsidR="00CD3CCF">
        <w:rPr>
          <w:rFonts w:ascii="Times New Roman" w:eastAsia="Times New Roman" w:hAnsi="Times New Roman" w:cs="Times New Roman"/>
          <w:b/>
          <w:color w:val="000009"/>
          <w:sz w:val="24"/>
          <w:szCs w:val="24"/>
          <w:vertAlign w:val="subscript"/>
        </w:rPr>
        <w:t>2</w:t>
      </w:r>
      <w:r w:rsidR="00CD3CCF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O</w:t>
      </w:r>
      <w:proofErr w:type="gramEnd"/>
      <w:r w:rsidR="00CD3CCF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 xml:space="preserve"> ratios (indicated at the top left corner of the respective photos).</w:t>
      </w:r>
    </w:p>
    <w:p w:rsidR="00B33B12" w:rsidRDefault="00B33B12">
      <w:pPr>
        <w:spacing w:line="480" w:lineRule="auto"/>
        <w:jc w:val="center"/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</w:pPr>
    </w:p>
    <w:p w:rsidR="00B33B12" w:rsidRDefault="00CD3CCF">
      <w:pPr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</w:pPr>
      <w:r>
        <w:br w:type="page"/>
      </w:r>
    </w:p>
    <w:p w:rsidR="00B33B12" w:rsidRDefault="00CD3CCF">
      <w:pPr>
        <w:spacing w:line="480" w:lineRule="auto"/>
        <w:jc w:val="center"/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1324610</wp:posOffset>
            </wp:positionH>
            <wp:positionV relativeFrom="paragraph">
              <wp:posOffset>0</wp:posOffset>
            </wp:positionV>
            <wp:extent cx="3294380" cy="2963545"/>
            <wp:effectExtent l="0" t="0" r="0" b="0"/>
            <wp:wrapTopAndBottom distT="0" distB="0"/>
            <wp:docPr id="168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0"/>
                    <a:srcRect l="13766" r="13765"/>
                    <a:stretch>
                      <a:fillRect/>
                    </a:stretch>
                  </pic:blipFill>
                  <pic:spPr>
                    <a:xfrm>
                      <a:off x="0" y="0"/>
                      <a:ext cx="3294380" cy="2963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33B12" w:rsidRDefault="003A546C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</w:t>
      </w:r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 xml:space="preserve"> S3. Photographs of the CHMAUR.H</w:t>
      </w:r>
      <w:r w:rsidR="00CD3CCF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>O NPTGs with different MA</w:t>
      </w:r>
      <w:proofErr w:type="gramStart"/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>:UR</w:t>
      </w:r>
      <w:proofErr w:type="gramEnd"/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 xml:space="preserve"> ratio.</w:t>
      </w:r>
      <w:r w:rsidR="00CD3CCF">
        <w:rPr>
          <w:noProof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1222057</wp:posOffset>
            </wp:positionH>
            <wp:positionV relativeFrom="paragraph">
              <wp:posOffset>532765</wp:posOffset>
            </wp:positionV>
            <wp:extent cx="3499485" cy="3058160"/>
            <wp:effectExtent l="0" t="0" r="0" b="0"/>
            <wp:wrapTopAndBottom distT="0" distB="0"/>
            <wp:docPr id="174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9485" cy="3058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33B12" w:rsidRDefault="00B33B12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3B12" w:rsidRDefault="003A546C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</w:t>
      </w:r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 xml:space="preserve"> S4. Photographs of the CHMAUR PDPs with different CH</w:t>
      </w:r>
      <w:proofErr w:type="gramStart"/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>:MA:UR</w:t>
      </w:r>
      <w:proofErr w:type="gramEnd"/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 xml:space="preserve"> weight ratios (indicated at the top left corner of each photo) with no externally added water.  </w:t>
      </w:r>
    </w:p>
    <w:p w:rsidR="00B33B12" w:rsidRDefault="003A546C">
      <w:pPr>
        <w:tabs>
          <w:tab w:val="left" w:pos="90"/>
          <w:tab w:val="left" w:pos="1080"/>
          <w:tab w:val="left" w:pos="1260"/>
        </w:tabs>
        <w:spacing w:before="160" w:line="480" w:lineRule="auto"/>
        <w:jc w:val="center"/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lastRenderedPageBreak/>
        <w:t>Fig.</w:t>
      </w:r>
      <w:r w:rsidR="00CD3CCF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 xml:space="preserve"> S5. FTIR of Chitosan, CHMAUR foam (1:1:1:10), PTG (1:1:1:25), NPTG (1:1:2:5) and PDP (1:1:1:0).</w:t>
      </w:r>
      <w:r w:rsidR="00CD3CCF">
        <w:rPr>
          <w:noProof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719137</wp:posOffset>
            </wp:positionH>
            <wp:positionV relativeFrom="paragraph">
              <wp:posOffset>0</wp:posOffset>
            </wp:positionV>
            <wp:extent cx="4505325" cy="3648075"/>
            <wp:effectExtent l="0" t="0" r="0" b="0"/>
            <wp:wrapTopAndBottom distT="0" distB="0"/>
            <wp:docPr id="17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l="9391" t="7048" r="6892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3648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D3CCF">
        <w:rPr>
          <w:noProof/>
        </w:rPr>
        <w:drawing>
          <wp:anchor distT="0" distB="0" distL="114300" distR="114300" simplePos="0" relativeHeight="251663360" behindDoc="0" locked="0" layoutInCell="1" hidden="0" allowOverlap="1">
            <wp:simplePos x="0" y="0"/>
            <wp:positionH relativeFrom="column">
              <wp:posOffset>1152525</wp:posOffset>
            </wp:positionH>
            <wp:positionV relativeFrom="paragraph">
              <wp:posOffset>4304665</wp:posOffset>
            </wp:positionV>
            <wp:extent cx="3638550" cy="3019425"/>
            <wp:effectExtent l="0" t="0" r="0" b="0"/>
            <wp:wrapTopAndBottom distT="0" distB="0"/>
            <wp:docPr id="17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l="11364" t="8728" r="10000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019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33B12" w:rsidRDefault="003A546C">
      <w:pPr>
        <w:tabs>
          <w:tab w:val="left" w:pos="10350"/>
        </w:tabs>
        <w:spacing w:line="480" w:lineRule="auto"/>
        <w:jc w:val="center"/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</w:t>
      </w:r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 xml:space="preserve"> S6. </w:t>
      </w:r>
      <w:r w:rsidR="00CD3CCF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 xml:space="preserve">PXRD of chitosan and CHMAUR [foam (1:1:1:10), PTG (1:1:1:25), NPTG (1:1:2:5) and PDP (1:1:1:0)]. </w:t>
      </w:r>
    </w:p>
    <w:p w:rsidR="00B33B12" w:rsidRDefault="00CD3CCF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S1. Pore volume and percentage porosity of CHMAUR foams</w:t>
      </w:r>
    </w:p>
    <w:tbl>
      <w:tblPr>
        <w:tblStyle w:val="a"/>
        <w:tblW w:w="9625" w:type="dxa"/>
        <w:jc w:val="center"/>
        <w:tblLayout w:type="fixed"/>
        <w:tblLook w:val="0400" w:firstRow="0" w:lastRow="0" w:firstColumn="0" w:lastColumn="0" w:noHBand="0" w:noVBand="1"/>
      </w:tblPr>
      <w:tblGrid>
        <w:gridCol w:w="980"/>
        <w:gridCol w:w="1890"/>
        <w:gridCol w:w="2250"/>
        <w:gridCol w:w="2340"/>
        <w:gridCol w:w="2165"/>
      </w:tblGrid>
      <w:tr w:rsidR="00B33B12">
        <w:trPr>
          <w:jc w:val="center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S. no.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Foam</w:t>
            </w:r>
          </w:p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CH:MA:UR:H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Pore volume (cc/g)</w:t>
            </w:r>
          </w:p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Helium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Pycnometry</w:t>
            </w:r>
            <w:proofErr w:type="spellEnd"/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Percentage porosity</w:t>
            </w:r>
          </w:p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Helium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Pycnometry</w:t>
            </w:r>
            <w:proofErr w:type="spellEnd"/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Percentage porosity</w:t>
            </w:r>
          </w:p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Liquid displacement</w:t>
            </w:r>
          </w:p>
        </w:tc>
      </w:tr>
      <w:tr w:rsidR="00B33B12">
        <w:trPr>
          <w:trHeight w:val="513"/>
          <w:jc w:val="center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(1:1:1:10)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2.12 ± 0.01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69.81 ± 0.45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17.47 ± 4.43</w:t>
            </w:r>
          </w:p>
        </w:tc>
      </w:tr>
      <w:tr w:rsidR="00B33B12">
        <w:trPr>
          <w:trHeight w:val="513"/>
          <w:jc w:val="center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(1:1:2:10)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2.15 ± 0.06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71.10 ± 1.82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34.28 ± 1.32</w:t>
            </w:r>
          </w:p>
        </w:tc>
      </w:tr>
      <w:tr w:rsidR="00B33B12">
        <w:trPr>
          <w:trHeight w:val="513"/>
          <w:jc w:val="center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(1:1:3:10)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2.17 ± 0.13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71.49 ± 4.11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39.29 ± 3.43</w:t>
            </w:r>
          </w:p>
        </w:tc>
      </w:tr>
      <w:tr w:rsidR="00B33B12">
        <w:trPr>
          <w:trHeight w:val="513"/>
          <w:jc w:val="center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(1:2:1:10)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2.10 ± 0.01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69.14 ± 0.45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 ± 7.48</w:t>
            </w:r>
          </w:p>
        </w:tc>
      </w:tr>
      <w:tr w:rsidR="00B33B12">
        <w:trPr>
          <w:trHeight w:val="513"/>
          <w:jc w:val="center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(1:2:2:10)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1.90 ± 0.01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62.79 ± 0.23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27.32 ± 2.61</w:t>
            </w:r>
          </w:p>
        </w:tc>
      </w:tr>
      <w:tr w:rsidR="00B33B12">
        <w:trPr>
          <w:trHeight w:val="513"/>
          <w:jc w:val="center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(1:2:3:10)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2.01 ± 0.07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66.39 ± 2.17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39.58 ± 17.9</w:t>
            </w:r>
          </w:p>
        </w:tc>
      </w:tr>
      <w:tr w:rsidR="00B33B12">
        <w:trPr>
          <w:trHeight w:val="513"/>
          <w:jc w:val="center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(1:3:2:10)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2.00 ± 0.04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66.13 ± 1.14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36.75 ± 1.34</w:t>
            </w:r>
          </w:p>
        </w:tc>
      </w:tr>
      <w:tr w:rsidR="00B33B12">
        <w:trPr>
          <w:trHeight w:val="513"/>
          <w:jc w:val="center"/>
        </w:trPr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(1:3:3:10)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1.85 ± 0.08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61.06 ± 2.53</w:t>
            </w:r>
          </w:p>
        </w:tc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33B12" w:rsidRDefault="00CD3CCF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19.96 ± 1.83</w:t>
            </w:r>
          </w:p>
        </w:tc>
      </w:tr>
    </w:tbl>
    <w:p w:rsidR="00B33B12" w:rsidRDefault="00B33B12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3B12" w:rsidRDefault="00CD3CC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B33B12" w:rsidRDefault="003A546C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Fig.</w:t>
      </w:r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 xml:space="preserve"> S7. Results from the percentage porosity analysis of CHMAUR.H</w:t>
      </w:r>
      <w:r w:rsidR="00CD3CCF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 xml:space="preserve">O foams (left) and PDP (right); helium </w:t>
      </w:r>
      <w:proofErr w:type="spellStart"/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>pyconometry</w:t>
      </w:r>
      <w:proofErr w:type="spellEnd"/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 xml:space="preserve"> vs. ethanol displacement method.</w:t>
      </w:r>
      <w:r w:rsidR="00CD3CCF">
        <w:rPr>
          <w:noProof/>
        </w:rPr>
        <w:drawing>
          <wp:anchor distT="114300" distB="114300" distL="114300" distR="114300" simplePos="0" relativeHeight="251664384" behindDoc="0" locked="0" layoutInCell="1" hidden="0" allowOverlap="1">
            <wp:simplePos x="0" y="0"/>
            <wp:positionH relativeFrom="column">
              <wp:posOffset>2722245</wp:posOffset>
            </wp:positionH>
            <wp:positionV relativeFrom="paragraph">
              <wp:posOffset>1</wp:posOffset>
            </wp:positionV>
            <wp:extent cx="3221355" cy="2540635"/>
            <wp:effectExtent l="0" t="0" r="0" b="0"/>
            <wp:wrapTopAndBottom distT="114300" distB="114300"/>
            <wp:docPr id="17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1355" cy="2540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D3CCF">
        <w:rPr>
          <w:noProof/>
        </w:rPr>
        <w:drawing>
          <wp:anchor distT="0" distB="0" distL="114300" distR="114300" simplePos="0" relativeHeight="251665408" behindDoc="0" locked="0" layoutInCell="1" hidden="0" allowOverlap="1">
            <wp:simplePos x="0" y="0"/>
            <wp:positionH relativeFrom="column">
              <wp:posOffset>1181100</wp:posOffset>
            </wp:positionH>
            <wp:positionV relativeFrom="paragraph">
              <wp:posOffset>3581400</wp:posOffset>
            </wp:positionV>
            <wp:extent cx="3581400" cy="3276600"/>
            <wp:effectExtent l="0" t="0" r="0" b="0"/>
            <wp:wrapTopAndBottom distT="0" distB="0"/>
            <wp:docPr id="18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 l="7141" t="6999" r="9820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27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D3CCF">
        <w:rPr>
          <w:noProof/>
        </w:rPr>
        <w:drawing>
          <wp:anchor distT="114300" distB="114300" distL="114300" distR="114300" simplePos="0" relativeHeight="251666432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1</wp:posOffset>
            </wp:positionV>
            <wp:extent cx="3184525" cy="2506345"/>
            <wp:effectExtent l="0" t="0" r="0" b="0"/>
            <wp:wrapTopAndBottom distT="114300" distB="114300"/>
            <wp:docPr id="180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2506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33B12" w:rsidRDefault="00B33B12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3B12" w:rsidRDefault="003A546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</w:t>
      </w:r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 xml:space="preserve"> S8. Absorption of 0.1% (w/v) aqueous </w:t>
      </w:r>
      <w:proofErr w:type="spellStart"/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>NaCl</w:t>
      </w:r>
      <w:proofErr w:type="spellEnd"/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 xml:space="preserve"> of CHMAUR [foam and PTG]. t = 1 h.</w:t>
      </w:r>
    </w:p>
    <w:p w:rsidR="00B33B12" w:rsidRDefault="00B33B12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3B12" w:rsidRDefault="00B33B12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3B12" w:rsidRDefault="00CD3CC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hidden="0" allowOverlap="1">
            <wp:simplePos x="0" y="0"/>
            <wp:positionH relativeFrom="column">
              <wp:posOffset>473075</wp:posOffset>
            </wp:positionH>
            <wp:positionV relativeFrom="paragraph">
              <wp:posOffset>0</wp:posOffset>
            </wp:positionV>
            <wp:extent cx="4997450" cy="4318635"/>
            <wp:effectExtent l="0" t="0" r="0" b="0"/>
            <wp:wrapTopAndBottom distT="0" distB="0"/>
            <wp:docPr id="173" name="image1.png" descr="https://lh3.googleusercontent.com/EdR8tAmBuotu46_gFSwzWwFJV2OBge-U4bA1sI1ImstfDtX1xWRMSE3fCQlY9lwW1JVlfAE_MHV8yKi2BgDc-e2yiQEY_3wSm7nfkTEs0oAufI3qEz1Z_PpNC5Se4L8Zgi0ZtCr8M0pCG53MpUNdyw=s2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lh3.googleusercontent.com/EdR8tAmBuotu46_gFSwzWwFJV2OBge-U4bA1sI1ImstfDtX1xWRMSE3fCQlY9lwW1JVlfAE_MHV8yKi2BgDc-e2yiQEY_3wSm7nfkTEs0oAufI3qEz1Z_PpNC5Se4L8Zgi0ZtCr8M0pCG53MpUNdyw=s2048"/>
                    <pic:cNvPicPr preferRelativeResize="0"/>
                  </pic:nvPicPr>
                  <pic:blipFill>
                    <a:blip r:embed="rId17"/>
                    <a:srcRect l="7703" t="8098" r="10899"/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4318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33B12" w:rsidRDefault="003A546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</w:t>
      </w:r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 xml:space="preserve"> S9. Absorption of water PDPs (as prepared; t = 5 min and methanol extracted; t = 5 min and 60 min).</w:t>
      </w:r>
    </w:p>
    <w:p w:rsidR="00B33B12" w:rsidRDefault="00B33B12">
      <w:pPr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B33B12" w:rsidRDefault="00CD3CCF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471279</wp:posOffset>
            </wp:positionV>
            <wp:extent cx="3032125" cy="2600960"/>
            <wp:effectExtent l="0" t="0" r="0" b="0"/>
            <wp:wrapTopAndBottom distT="0" distB="0"/>
            <wp:docPr id="176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8"/>
                    <a:srcRect l="6493" t="7631" r="11040"/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2600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hidden="0" allowOverlap="1">
            <wp:simplePos x="0" y="0"/>
            <wp:positionH relativeFrom="column">
              <wp:posOffset>3087370</wp:posOffset>
            </wp:positionH>
            <wp:positionV relativeFrom="paragraph">
              <wp:posOffset>441325</wp:posOffset>
            </wp:positionV>
            <wp:extent cx="3068955" cy="2630805"/>
            <wp:effectExtent l="0" t="0" r="0" b="0"/>
            <wp:wrapTopAndBottom distT="0" distB="0"/>
            <wp:docPr id="16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9"/>
                    <a:srcRect l="7021" t="7524" r="10476" b="207"/>
                    <a:stretch>
                      <a:fillRect/>
                    </a:stretch>
                  </pic:blipFill>
                  <pic:spPr>
                    <a:xfrm>
                      <a:off x="0" y="0"/>
                      <a:ext cx="3068955" cy="2630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33B12" w:rsidRDefault="003A546C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</w:t>
      </w:r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 xml:space="preserve"> S10. Compressive stress versus percentage strain for foam and PTG CHMAUR samples.  </w:t>
      </w:r>
    </w:p>
    <w:p w:rsidR="00B33B12" w:rsidRDefault="00CD3CCF">
      <w:r>
        <w:rPr>
          <w:noProof/>
        </w:rPr>
        <w:drawing>
          <wp:anchor distT="0" distB="0" distL="114300" distR="114300" simplePos="0" relativeHeight="251670528" behindDoc="0" locked="0" layoutInCell="1" hidden="0" allowOverlap="1">
            <wp:simplePos x="0" y="0"/>
            <wp:positionH relativeFrom="column">
              <wp:posOffset>1009650</wp:posOffset>
            </wp:positionH>
            <wp:positionV relativeFrom="paragraph">
              <wp:posOffset>205018</wp:posOffset>
            </wp:positionV>
            <wp:extent cx="3924300" cy="3086100"/>
            <wp:effectExtent l="0" t="0" r="0" b="0"/>
            <wp:wrapTopAndBottom distT="0" distB="0"/>
            <wp:docPr id="172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0"/>
                    <a:srcRect t="7484" r="40149" b="10412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08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33B12" w:rsidRDefault="003A546C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</w:t>
      </w:r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 xml:space="preserve"> S11. Compressive stress versus percentage strain plot for CHMAUR in the NPTG.</w:t>
      </w:r>
    </w:p>
    <w:p w:rsidR="00B33B12" w:rsidRDefault="00B33B12"/>
    <w:p w:rsidR="00B33B12" w:rsidRDefault="00B33B12"/>
    <w:p w:rsidR="00B33B12" w:rsidRDefault="00CD3CCF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hidden="0" allowOverlap="1">
            <wp:simplePos x="0" y="0"/>
            <wp:positionH relativeFrom="column">
              <wp:posOffset>1000125</wp:posOffset>
            </wp:positionH>
            <wp:positionV relativeFrom="paragraph">
              <wp:posOffset>394</wp:posOffset>
            </wp:positionV>
            <wp:extent cx="3943350" cy="3352800"/>
            <wp:effectExtent l="0" t="0" r="0" b="0"/>
            <wp:wrapTopAndBottom distT="0" distB="0"/>
            <wp:docPr id="169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1"/>
                    <a:srcRect t="3811" b="1233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35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33B12" w:rsidRDefault="003A546C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</w:t>
      </w:r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 xml:space="preserve"> S12. Compressive stress versus percentage strain for CHMAUR in the PDP.</w:t>
      </w:r>
    </w:p>
    <w:p w:rsidR="00B33B12" w:rsidRDefault="00CD3CCF">
      <w:pPr>
        <w:spacing w:line="480" w:lineRule="auto"/>
      </w:pPr>
      <w:r>
        <w:rPr>
          <w:noProof/>
        </w:rPr>
        <w:drawing>
          <wp:anchor distT="0" distB="0" distL="114300" distR="114300" simplePos="0" relativeHeight="251672576" behindDoc="0" locked="0" layoutInCell="1" hidden="0" allowOverlap="1">
            <wp:simplePos x="0" y="0"/>
            <wp:positionH relativeFrom="column">
              <wp:posOffset>1009014</wp:posOffset>
            </wp:positionH>
            <wp:positionV relativeFrom="paragraph">
              <wp:posOffset>205105</wp:posOffset>
            </wp:positionV>
            <wp:extent cx="3925570" cy="3215640"/>
            <wp:effectExtent l="0" t="0" r="0" b="0"/>
            <wp:wrapTopAndBottom distT="0" distB="0"/>
            <wp:docPr id="17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2"/>
                    <a:srcRect l="7541" t="9331" r="10106"/>
                    <a:stretch>
                      <a:fillRect/>
                    </a:stretch>
                  </pic:blipFill>
                  <pic:spPr>
                    <a:xfrm>
                      <a:off x="0" y="0"/>
                      <a:ext cx="3925570" cy="3215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33B12" w:rsidRDefault="003A546C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</w:t>
      </w:r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 xml:space="preserve"> S13. Compressive stress versus percentage strain.  Weight ratio of CH</w:t>
      </w:r>
      <w:proofErr w:type="gramStart"/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>:MA:UR</w:t>
      </w:r>
      <w:proofErr w:type="gramEnd"/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 xml:space="preserve"> 1:1:2:5.  CHMAUR purified through </w:t>
      </w:r>
      <w:proofErr w:type="spellStart"/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>Soxhlet</w:t>
      </w:r>
      <w:proofErr w:type="spellEnd"/>
      <w:r w:rsidR="00CD3CCF">
        <w:rPr>
          <w:rFonts w:ascii="Times New Roman" w:eastAsia="Times New Roman" w:hAnsi="Times New Roman" w:cs="Times New Roman"/>
          <w:b/>
          <w:sz w:val="24"/>
          <w:szCs w:val="24"/>
        </w:rPr>
        <w:t xml:space="preserve"> extraction with methanol.  </w:t>
      </w:r>
    </w:p>
    <w:sectPr w:rsidR="00B33B12">
      <w:footerReference w:type="default" r:id="rId2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485" w:rsidRDefault="00977485">
      <w:pPr>
        <w:spacing w:after="0" w:line="240" w:lineRule="auto"/>
      </w:pPr>
      <w:r>
        <w:separator/>
      </w:r>
    </w:p>
  </w:endnote>
  <w:endnote w:type="continuationSeparator" w:id="0">
    <w:p w:rsidR="00977485" w:rsidRDefault="0097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B12" w:rsidRDefault="00CD3CC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>S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A546C">
      <w:rPr>
        <w:noProof/>
        <w:color w:val="000000"/>
      </w:rPr>
      <w:t>4</w:t>
    </w:r>
    <w:r>
      <w:rPr>
        <w:color w:val="000000"/>
      </w:rPr>
      <w:fldChar w:fldCharType="end"/>
    </w:r>
  </w:p>
  <w:p w:rsidR="00B33B12" w:rsidRDefault="00B33B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485" w:rsidRDefault="00977485">
      <w:pPr>
        <w:spacing w:after="0" w:line="240" w:lineRule="auto"/>
      </w:pPr>
      <w:r>
        <w:separator/>
      </w:r>
    </w:p>
  </w:footnote>
  <w:footnote w:type="continuationSeparator" w:id="0">
    <w:p w:rsidR="00977485" w:rsidRDefault="009774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B12"/>
    <w:rsid w:val="003A546C"/>
    <w:rsid w:val="008B14E7"/>
    <w:rsid w:val="00977485"/>
    <w:rsid w:val="009F3125"/>
    <w:rsid w:val="00A94008"/>
    <w:rsid w:val="00B33B12"/>
    <w:rsid w:val="00CD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2492B5-1F19-46F7-BFB8-A0EAF39EA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25F3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25F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6C25F3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6C25F3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C25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5F3"/>
  </w:style>
  <w:style w:type="paragraph" w:styleId="Footer">
    <w:name w:val="footer"/>
    <w:basedOn w:val="Normal"/>
    <w:link w:val="FooterChar"/>
    <w:uiPriority w:val="99"/>
    <w:unhideWhenUsed/>
    <w:rsid w:val="006C25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5F3"/>
  </w:style>
  <w:style w:type="table" w:customStyle="1" w:styleId="2">
    <w:name w:val="2"/>
    <w:basedOn w:val="TableNormal"/>
    <w:rsid w:val="008F4A5C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3A54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mailto:damo@iitm.ac.i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4pbtsUxIErOqMIO+X+ua8k44UGA==">AMUW2mVMN+wawE0hCpfF4qye+t9/IYt1B41hZL/knJVpNWqhaZnwd2dM42s+lfReUI8Tdmi/2dONHkc9FegKxfVsRV30H2fVk2fCnQLE7d7uyTlkldTY3Yp71NZevncWtV1lX/XutwHW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Microsoft account</cp:lastModifiedBy>
  <cp:revision>4</cp:revision>
  <dcterms:created xsi:type="dcterms:W3CDTF">2023-05-16T05:56:00Z</dcterms:created>
  <dcterms:modified xsi:type="dcterms:W3CDTF">2023-07-17T06:22:00Z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http://www.zotero.org/styles/acs-macro-letters</vt:lpwstr>
  </property>
  <property fmtid="{D5CDD505-2E9C-101B-9397-08002B2CF9AE}" pid="3" name="Mendeley Recent Style Name 0_1">
    <vt:lpwstr>ACS Macro Letters</vt:lpwstr>
  </property>
  <property fmtid="{D5CDD505-2E9C-101B-9397-08002B2CF9AE}" pid="4" name="Mendeley Recent Style Id 1_1">
    <vt:lpwstr>http://www.zotero.org/styles/acs-sustainable-chemistry-and-engineering</vt:lpwstr>
  </property>
  <property fmtid="{D5CDD505-2E9C-101B-9397-08002B2CF9AE}" pid="5" name="Mendeley Recent Style Name 1_1">
    <vt:lpwstr>ACS Sustainable Chemistry &amp; Engineering</vt:lpwstr>
  </property>
  <property fmtid="{D5CDD505-2E9C-101B-9397-08002B2CF9AE}" pid="6" name="Mendeley Recent Style Id 2_1">
    <vt:lpwstr>http://www.zotero.org/styles/american-medical-association</vt:lpwstr>
  </property>
  <property fmtid="{D5CDD505-2E9C-101B-9397-08002B2CF9AE}" pid="7" name="Mendeley Recent Style Name 2_1">
    <vt:lpwstr>American Medical Association 11th edition</vt:lpwstr>
  </property>
  <property fmtid="{D5CDD505-2E9C-101B-9397-08002B2CF9AE}" pid="8" name="Mendeley Recent Style Id 3_1">
    <vt:lpwstr>http://www.zotero.org/styles/american-political-science-association</vt:lpwstr>
  </property>
  <property fmtid="{D5CDD505-2E9C-101B-9397-08002B2CF9AE}" pid="9" name="Mendeley Recent Style Name 3_1">
    <vt:lpwstr>American Political Science Association</vt:lpwstr>
  </property>
  <property fmtid="{D5CDD505-2E9C-101B-9397-08002B2CF9AE}" pid="10" name="Mendeley Recent Style Id 4_1">
    <vt:lpwstr>http://www.zotero.org/styles/apa</vt:lpwstr>
  </property>
  <property fmtid="{D5CDD505-2E9C-101B-9397-08002B2CF9AE}" pid="11" name="Mendeley Recent Style Name 4_1">
    <vt:lpwstr>American Psychological Association 7th edition</vt:lpwstr>
  </property>
  <property fmtid="{D5CDD505-2E9C-101B-9397-08002B2CF9AE}" pid="12" name="Mendeley Recent Style Id 5_1">
    <vt:lpwstr>http://www.zotero.org/styles/american-sociological-association</vt:lpwstr>
  </property>
  <property fmtid="{D5CDD505-2E9C-101B-9397-08002B2CF9AE}" pid="13" name="Mendeley Recent Style Name 5_1">
    <vt:lpwstr>American Sociological Association 6th edition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