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/>
          <w:b/>
          <w:bCs/>
          <w:i/>
          <w:iCs/>
          <w:lang w:val="en-US" w:eastAsia="zh-CN"/>
        </w:rPr>
      </w:pPr>
      <w:r>
        <w:rPr>
          <w:rFonts w:hint="eastAsia"/>
          <w:b/>
          <w:bCs/>
          <w:i/>
          <w:iCs/>
          <w:lang w:val="en-US" w:eastAsia="zh-CN"/>
        </w:rPr>
        <w:t>Supporting information</w:t>
      </w:r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Chemical and molecular profiling of dissolved organic matter </w:t>
      </w:r>
      <w:r>
        <w:rPr>
          <w:rFonts w:hint="eastAsia" w:ascii="Times New Roman" w:hAnsi="Times New Roman" w:cs="Times New Roman"/>
          <w:b/>
          <w:sz w:val="30"/>
          <w:szCs w:val="30"/>
        </w:rPr>
        <w:t>with</w:t>
      </w:r>
      <w:r>
        <w:rPr>
          <w:rFonts w:ascii="Times New Roman" w:hAnsi="Times New Roman" w:cs="Times New Roman"/>
          <w:b/>
          <w:sz w:val="30"/>
          <w:szCs w:val="30"/>
        </w:rPr>
        <w:t>in varied compost: a comprehensive spectroscopic study</w:t>
      </w:r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Cheng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Mengyu Zhou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Ting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Xufang Yu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Dan Chen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Xiaolong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Wenchao Ji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>
        <w:rPr>
          <w:rFonts w:ascii="Times New Roman" w:hAnsi="Times New Roman" w:cs="Times New Roman"/>
          <w:sz w:val="24"/>
          <w:szCs w:val="24"/>
        </w:rPr>
        <w:t>, Xingjun Fan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a,b,*</w:t>
      </w:r>
      <w:bookmarkStart w:id="0" w:name="_GoBack"/>
      <w:bookmarkEnd w:id="0"/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College of Resource and Environment, Anhui Science and Technology University, Fengyang 233100, P. R. China</w:t>
      </w:r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Anhui Province Key Laboratory of Biochar and Cropland Pollution Prevention, Bengbu 233400, P. R. China</w:t>
      </w:r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Corresponding author</w:t>
      </w:r>
    </w:p>
    <w:p>
      <w:pPr>
        <w:spacing w:line="480" w:lineRule="auto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addresses: fanxj@ahstu.edu.cn (Xingjun Fan)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</w:p>
    <w:p>
      <w:pPr>
        <w:ind w:left="0" w:leftChars="0" w:firstLine="0" w:firstLineChars="0"/>
      </w:pPr>
    </w:p>
    <w:p>
      <w:pPr>
        <w:ind w:firstLine="0" w:firstLineChars="0"/>
        <w:jc w:val="both"/>
        <w:rPr>
          <w:rFonts w:cs="Times New Roman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0" w:firstLineChars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Table </w:t>
      </w:r>
      <w:r>
        <w:rPr>
          <w:rFonts w:hint="eastAsia" w:cs="Times New Roman"/>
          <w:szCs w:val="24"/>
        </w:rPr>
        <w:t>S</w:t>
      </w:r>
      <w:r>
        <w:rPr>
          <w:rFonts w:cs="Times New Roman"/>
          <w:szCs w:val="24"/>
        </w:rPr>
        <w:t xml:space="preserve">1. Physicochemical </w:t>
      </w:r>
      <w:r>
        <w:rPr>
          <w:rFonts w:hint="eastAsia" w:cs="Times New Roman"/>
          <w:szCs w:val="24"/>
          <w:lang w:val="en-US" w:eastAsia="zh-CN"/>
        </w:rPr>
        <w:t>p</w:t>
      </w:r>
      <w:r>
        <w:rPr>
          <w:rFonts w:cs="Times New Roman"/>
          <w:szCs w:val="24"/>
        </w:rPr>
        <w:t xml:space="preserve">roperties of </w:t>
      </w:r>
      <w:r>
        <w:rPr>
          <w:rFonts w:hint="eastAsia" w:cs="Times New Roman"/>
          <w:szCs w:val="24"/>
          <w:lang w:val="en-US" w:eastAsia="zh-CN"/>
        </w:rPr>
        <w:t>c</w:t>
      </w:r>
      <w:r>
        <w:rPr>
          <w:rFonts w:cs="Times New Roman"/>
          <w:szCs w:val="24"/>
        </w:rPr>
        <w:t xml:space="preserve">ompost </w:t>
      </w:r>
      <w:r>
        <w:rPr>
          <w:rFonts w:hint="eastAsia" w:cs="Times New Roman"/>
          <w:szCs w:val="24"/>
          <w:lang w:val="en-US" w:eastAsia="zh-CN"/>
        </w:rPr>
        <w:t>s</w:t>
      </w:r>
      <w:r>
        <w:rPr>
          <w:rFonts w:cs="Times New Roman"/>
          <w:szCs w:val="24"/>
        </w:rPr>
        <w:t>amples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584"/>
        <w:gridCol w:w="922"/>
        <w:gridCol w:w="864"/>
        <w:gridCol w:w="829"/>
        <w:gridCol w:w="864"/>
        <w:gridCol w:w="80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Compost type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pH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OM (%)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TN (%)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TP (%)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TK (%)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GI (%)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RH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8.29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34.15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0.70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4.58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2.27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91.05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HR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7.70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32.92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1.24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2.86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1.58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93.17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WS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8.37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32.14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0.89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6.77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1.93</w:t>
            </w:r>
          </w:p>
        </w:tc>
        <w:tc>
          <w:tcPr>
            <w:tcW w:w="0" w:type="auto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cs="Times New Roman"/>
                <w:kern w:val="0"/>
                <w:sz w:val="21"/>
                <w:szCs w:val="21"/>
              </w:rPr>
              <w:t>1.94</w:t>
            </w:r>
          </w:p>
        </w:tc>
      </w:tr>
    </w:tbl>
    <w:p>
      <w:pPr>
        <w:ind w:firstLine="0" w:firstLineChars="0"/>
        <w:rPr>
          <w:rFonts w:cs="Times New Roman"/>
          <w:szCs w:val="24"/>
        </w:rPr>
      </w:pPr>
    </w:p>
    <w:p>
      <w:pPr>
        <w:ind w:firstLine="0" w:firstLineChars="0"/>
        <w:jc w:val="center"/>
        <w:rPr>
          <w:rFonts w:cs="Times New Roman"/>
          <w:szCs w:val="24"/>
        </w:rPr>
      </w:pPr>
      <w:r>
        <w:object>
          <v:shape id="_x0000_i1025" o:spt="75" type="#_x0000_t75" style="height:231.35pt;width:272.5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Origin95.Graph" ShapeID="_x0000_i1025" DrawAspect="Content" ObjectID="_1468075725" r:id="rId6">
            <o:LockedField>false</o:LockedField>
          </o:OLEObject>
        </w:object>
      </w:r>
    </w:p>
    <w:p>
      <w:pPr>
        <w:ind w:firstLine="0" w:firstLineChars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Fig </w:t>
      </w:r>
      <w:r>
        <w:rPr>
          <w:rFonts w:hint="eastAsia" w:cs="Times New Roman"/>
          <w:szCs w:val="24"/>
        </w:rPr>
        <w:t>S</w:t>
      </w:r>
      <w:r>
        <w:rPr>
          <w:rFonts w:cs="Times New Roman"/>
          <w:szCs w:val="24"/>
        </w:rPr>
        <w:t>1. The calibration curve for the HPSEC analysis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80"/>
      </w:pPr>
      <w:r>
        <w:separator/>
      </w:r>
    </w:p>
  </w:footnote>
  <w:footnote w:type="continuationSeparator" w:id="1">
    <w:p>
      <w:pPr>
        <w:spacing w:line="48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Y2E1MTAzMGE0MmJhOTRkNmM1ZTcwMDJjMjQwZmQifQ=="/>
  </w:docVars>
  <w:rsids>
    <w:rsidRoot w:val="00000000"/>
    <w:rsid w:val="293C2621"/>
    <w:rsid w:val="4E213811"/>
    <w:rsid w:val="5D2B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215</Characters>
  <Lines>0</Lines>
  <Paragraphs>0</Paragraphs>
  <TotalTime>1</TotalTime>
  <ScaleCrop>false</ScaleCrop>
  <LinksUpToDate>false</LinksUpToDate>
  <CharactersWithSpaces>235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2023-08-27T07:08:00Z</dcterms:created>
  <dc:creator>Administrator</dc:creator>
  <cp:lastModifiedBy>fanxj</cp:lastModifiedBy>
  <dcterms:modified xsi:type="dcterms:W3CDTF">2023-09-05T11:12:11Z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92B510EEE04B4A848DC50385707EB513</vt:lpwstr>
  </property>
</Properties>
</file>