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1A6D0" w14:textId="614A46F8" w:rsidR="001361E0" w:rsidRPr="001361E0" w:rsidRDefault="001361E0" w:rsidP="001361E0">
      <w:pPr>
        <w:pStyle w:val="BATitle"/>
        <w:rPr>
          <w:rFonts w:hint="eastAsia"/>
          <w:b/>
          <w:bCs/>
        </w:rPr>
      </w:pPr>
      <w:bookmarkStart w:id="0" w:name="_Hlk109048647"/>
      <w:bookmarkStart w:id="1" w:name="_Hlk143096586"/>
      <w:bookmarkStart w:id="2" w:name="_Hlk143096569"/>
      <w:bookmarkStart w:id="3" w:name="_Hlk144392531"/>
      <w:bookmarkStart w:id="4" w:name="_Toc87446160"/>
      <w:r w:rsidRPr="001361E0">
        <w:rPr>
          <w:b/>
          <w:bCs/>
        </w:rPr>
        <w:t>Supporting Information</w:t>
      </w:r>
      <w:bookmarkEnd w:id="4"/>
    </w:p>
    <w:p w14:paraId="745AC6A9" w14:textId="79C43AD3" w:rsidR="00C816AE" w:rsidRPr="00FD785C" w:rsidRDefault="00C816AE" w:rsidP="00C816AE">
      <w:pPr>
        <w:pStyle w:val="BATitle"/>
        <w:jc w:val="left"/>
        <w:rPr>
          <w:b/>
        </w:rPr>
      </w:pPr>
      <w:r>
        <w:rPr>
          <w:bCs/>
          <w:lang w:eastAsia="zh-CN"/>
        </w:rPr>
        <w:t>Chirality</w:t>
      </w:r>
      <w:r>
        <w:rPr>
          <w:bCs/>
        </w:rPr>
        <w:t>-</w:t>
      </w:r>
      <w:r>
        <w:rPr>
          <w:bCs/>
          <w:lang w:eastAsia="zh-CN"/>
        </w:rPr>
        <w:t>governed</w:t>
      </w:r>
      <w:r w:rsidRPr="00FD785C">
        <w:rPr>
          <w:bCs/>
        </w:rPr>
        <w:t xml:space="preserve"> </w:t>
      </w:r>
      <w:proofErr w:type="spellStart"/>
      <w:r w:rsidRPr="00FD785C">
        <w:rPr>
          <w:bCs/>
        </w:rPr>
        <w:t>Clusteroluminescence</w:t>
      </w:r>
      <w:proofErr w:type="spellEnd"/>
      <w:r w:rsidRPr="00FD785C">
        <w:rPr>
          <w:bCs/>
        </w:rPr>
        <w:t xml:space="preserve"> </w:t>
      </w:r>
      <w:r>
        <w:rPr>
          <w:bCs/>
        </w:rPr>
        <w:t>in</w:t>
      </w:r>
      <w:r w:rsidRPr="00FD785C">
        <w:rPr>
          <w:bCs/>
        </w:rPr>
        <w:t xml:space="preserve"> Polypeptides</w:t>
      </w:r>
      <w:bookmarkEnd w:id="0"/>
    </w:p>
    <w:p w14:paraId="59843A67" w14:textId="77777777" w:rsidR="00C816AE" w:rsidRPr="00FD785C" w:rsidRDefault="00C816AE" w:rsidP="00C816AE">
      <w:pPr>
        <w:pStyle w:val="BBAuthorName"/>
        <w:jc w:val="left"/>
      </w:pPr>
      <w:bookmarkStart w:id="5" w:name="_Hlk143096601"/>
      <w:bookmarkEnd w:id="1"/>
      <w:proofErr w:type="spellStart"/>
      <w:r w:rsidRPr="00E9023A">
        <w:rPr>
          <w:i w:val="0"/>
          <w:iCs/>
        </w:rPr>
        <w:t>Wangtao</w:t>
      </w:r>
      <w:proofErr w:type="spellEnd"/>
      <w:r w:rsidRPr="00E9023A">
        <w:rPr>
          <w:i w:val="0"/>
          <w:iCs/>
        </w:rPr>
        <w:t xml:space="preserve"> Zhao</w:t>
      </w:r>
      <w:r w:rsidRPr="00E9023A">
        <w:rPr>
          <w:i w:val="0"/>
          <w:iCs/>
          <w:vertAlign w:val="superscript"/>
        </w:rPr>
        <w:t>1</w:t>
      </w:r>
      <w:r w:rsidRPr="00E9023A">
        <w:rPr>
          <w:i w:val="0"/>
          <w:iCs/>
        </w:rPr>
        <w:t xml:space="preserve">, </w:t>
      </w:r>
      <w:proofErr w:type="spellStart"/>
      <w:r w:rsidRPr="00E9023A">
        <w:rPr>
          <w:i w:val="0"/>
          <w:iCs/>
        </w:rPr>
        <w:t>Yali</w:t>
      </w:r>
      <w:proofErr w:type="spellEnd"/>
      <w:r w:rsidRPr="00E9023A">
        <w:rPr>
          <w:i w:val="0"/>
          <w:iCs/>
        </w:rPr>
        <w:t xml:space="preserve"> Liu</w:t>
      </w:r>
      <w:r w:rsidRPr="00E9023A">
        <w:rPr>
          <w:i w:val="0"/>
          <w:iCs/>
          <w:vertAlign w:val="superscript"/>
        </w:rPr>
        <w:t>1</w:t>
      </w:r>
      <w:r w:rsidRPr="00E9023A">
        <w:rPr>
          <w:i w:val="0"/>
          <w:iCs/>
        </w:rPr>
        <w:t xml:space="preserve">, </w:t>
      </w:r>
      <w:r>
        <w:rPr>
          <w:rFonts w:hint="eastAsia"/>
          <w:i w:val="0"/>
          <w:iCs/>
          <w:lang w:eastAsia="zh-CN"/>
        </w:rPr>
        <w:t>Mei</w:t>
      </w:r>
      <w:r>
        <w:rPr>
          <w:i w:val="0"/>
          <w:iCs/>
        </w:rPr>
        <w:t xml:space="preserve"> Gao</w:t>
      </w:r>
      <w:r w:rsidRPr="00E9023A">
        <w:rPr>
          <w:i w:val="0"/>
          <w:iCs/>
          <w:vertAlign w:val="superscript"/>
        </w:rPr>
        <w:t>1</w:t>
      </w:r>
      <w:r>
        <w:rPr>
          <w:i w:val="0"/>
          <w:iCs/>
        </w:rPr>
        <w:t xml:space="preserve">, </w:t>
      </w:r>
      <w:proofErr w:type="spellStart"/>
      <w:r>
        <w:rPr>
          <w:i w:val="0"/>
          <w:iCs/>
        </w:rPr>
        <w:t>Liufen</w:t>
      </w:r>
      <w:proofErr w:type="spellEnd"/>
      <w:r>
        <w:rPr>
          <w:i w:val="0"/>
          <w:iCs/>
        </w:rPr>
        <w:t xml:space="preserve"> Kong</w:t>
      </w:r>
      <w:r w:rsidRPr="00E9023A">
        <w:rPr>
          <w:i w:val="0"/>
          <w:iCs/>
          <w:vertAlign w:val="superscript"/>
        </w:rPr>
        <w:t>1</w:t>
      </w:r>
      <w:r>
        <w:rPr>
          <w:i w:val="0"/>
          <w:iCs/>
        </w:rPr>
        <w:t xml:space="preserve">, </w:t>
      </w:r>
      <w:proofErr w:type="spellStart"/>
      <w:r>
        <w:rPr>
          <w:i w:val="0"/>
          <w:iCs/>
        </w:rPr>
        <w:t>Shunfeng</w:t>
      </w:r>
      <w:proofErr w:type="spellEnd"/>
      <w:r>
        <w:rPr>
          <w:i w:val="0"/>
          <w:iCs/>
        </w:rPr>
        <w:t xml:space="preserve"> Yu</w:t>
      </w:r>
      <w:r w:rsidRPr="00E9023A">
        <w:rPr>
          <w:i w:val="0"/>
          <w:iCs/>
          <w:vertAlign w:val="superscript"/>
        </w:rPr>
        <w:t>1</w:t>
      </w:r>
      <w:r>
        <w:rPr>
          <w:i w:val="0"/>
          <w:iCs/>
        </w:rPr>
        <w:t xml:space="preserve">, </w:t>
      </w:r>
      <w:proofErr w:type="spellStart"/>
      <w:r w:rsidRPr="00E9023A">
        <w:rPr>
          <w:i w:val="0"/>
          <w:iCs/>
          <w:lang w:eastAsia="zh-CN"/>
        </w:rPr>
        <w:t>Chuanzhuang</w:t>
      </w:r>
      <w:proofErr w:type="spellEnd"/>
      <w:r w:rsidRPr="00E9023A">
        <w:rPr>
          <w:i w:val="0"/>
          <w:iCs/>
          <w:lang w:eastAsia="zh-CN"/>
        </w:rPr>
        <w:t xml:space="preserve"> </w:t>
      </w:r>
      <w:r w:rsidRPr="00E9023A">
        <w:rPr>
          <w:rFonts w:hint="eastAsia"/>
          <w:i w:val="0"/>
          <w:iCs/>
          <w:lang w:eastAsia="zh-CN"/>
        </w:rPr>
        <w:t>Zhao</w:t>
      </w:r>
      <w:r w:rsidRPr="00E9023A">
        <w:rPr>
          <w:i w:val="0"/>
          <w:iCs/>
          <w:vertAlign w:val="superscript"/>
        </w:rPr>
        <w:t>1</w:t>
      </w:r>
      <w:r w:rsidRPr="00E9023A">
        <w:rPr>
          <w:i w:val="0"/>
          <w:iCs/>
          <w:lang w:eastAsia="zh-CN"/>
        </w:rPr>
        <w:t xml:space="preserve"> </w:t>
      </w:r>
      <w:r w:rsidRPr="00E9023A">
        <w:rPr>
          <w:i w:val="0"/>
          <w:iCs/>
        </w:rPr>
        <w:t>and Chongyi Chen</w:t>
      </w:r>
      <w:r w:rsidRPr="00E9023A">
        <w:rPr>
          <w:i w:val="0"/>
          <w:iCs/>
          <w:vertAlign w:val="superscript"/>
        </w:rPr>
        <w:t>1</w:t>
      </w:r>
      <w:r w:rsidRPr="00FD785C">
        <w:t>*</w:t>
      </w:r>
    </w:p>
    <w:bookmarkEnd w:id="5"/>
    <w:p w14:paraId="40C168BF" w14:textId="77777777" w:rsidR="00C816AE" w:rsidRDefault="00C816AE" w:rsidP="00C816AE">
      <w:pPr>
        <w:pStyle w:val="BCAuthorAddress"/>
        <w:jc w:val="left"/>
      </w:pPr>
      <w:r w:rsidRPr="00085B2C">
        <w:rPr>
          <w:vertAlign w:val="superscript"/>
        </w:rPr>
        <w:t>1</w:t>
      </w:r>
      <w:r>
        <w:t xml:space="preserve"> </w:t>
      </w:r>
      <w:r>
        <w:rPr>
          <w:rFonts w:hint="eastAsia"/>
          <w:lang w:eastAsia="zh-CN"/>
        </w:rPr>
        <w:t>Sch</w:t>
      </w:r>
      <w:r>
        <w:t>ool</w:t>
      </w:r>
      <w:r w:rsidRPr="00A034DD">
        <w:t xml:space="preserve"> of Materials Science and Chemical Engineering, Ningbo University, Ningbo 315211, China</w:t>
      </w:r>
      <w:bookmarkEnd w:id="2"/>
      <w:r>
        <w:t xml:space="preserve">. </w:t>
      </w:r>
      <w:r w:rsidRPr="00085B2C">
        <w:t>E-mail: chenchongyi@nbu.edu.cn</w:t>
      </w:r>
    </w:p>
    <w:bookmarkEnd w:id="3"/>
    <w:p w14:paraId="03C730CD" w14:textId="795FCF25" w:rsidR="00A51A6F" w:rsidRDefault="00A51A6F">
      <w:r>
        <w:br w:type="page"/>
      </w:r>
    </w:p>
    <w:p w14:paraId="07041D14" w14:textId="6D32C03C" w:rsidR="00C816AE" w:rsidRDefault="00C816AE" w:rsidP="00C816AE">
      <w:pPr>
        <w:rPr>
          <w:rFonts w:ascii="Times" w:eastAsia="宋体" w:hAnsi="Times" w:cs="Times New Roman"/>
          <w:b/>
          <w:bCs/>
          <w:kern w:val="0"/>
          <w:sz w:val="24"/>
          <w:szCs w:val="20"/>
          <w:lang w:eastAsia="en-US"/>
        </w:rPr>
      </w:pPr>
      <w:r w:rsidRPr="00C816AE">
        <w:rPr>
          <w:rFonts w:ascii="Times" w:eastAsia="宋体" w:hAnsi="Times" w:cs="Times New Roman"/>
          <w:b/>
          <w:bCs/>
          <w:kern w:val="0"/>
          <w:sz w:val="24"/>
          <w:szCs w:val="20"/>
          <w:lang w:eastAsia="en-US"/>
        </w:rPr>
        <w:lastRenderedPageBreak/>
        <w:t>Experimental Section</w:t>
      </w:r>
    </w:p>
    <w:p w14:paraId="188B58B6" w14:textId="3B5D437C" w:rsidR="00EC1917" w:rsidRPr="00AA552D" w:rsidRDefault="00BD4A04" w:rsidP="00EC1917">
      <w:pPr>
        <w:pStyle w:val="TAMainText"/>
        <w:spacing w:after="240"/>
        <w:ind w:firstLine="0"/>
        <w:rPr>
          <w:color w:val="FF0000"/>
        </w:rPr>
      </w:pPr>
      <w:r w:rsidRPr="00724CF6">
        <w:rPr>
          <w:rFonts w:hint="eastAsia"/>
          <w:b/>
          <w:bCs/>
        </w:rPr>
        <w:t>C</w:t>
      </w:r>
      <w:r w:rsidRPr="00724CF6">
        <w:rPr>
          <w:b/>
          <w:bCs/>
        </w:rPr>
        <w:t>haracterization</w:t>
      </w:r>
      <w:r>
        <w:rPr>
          <w:b/>
          <w:bCs/>
        </w:rPr>
        <w:t xml:space="preserve">. </w:t>
      </w:r>
      <w:r w:rsidR="00EC1917" w:rsidRPr="00637F30">
        <w:rPr>
          <w:vertAlign w:val="superscript"/>
        </w:rPr>
        <w:t>1</w:t>
      </w:r>
      <w:r w:rsidR="00EC1917">
        <w:t>H NMR spectra were recorded on a Bruker</w:t>
      </w:r>
      <w:r w:rsidR="00EC1917">
        <w:rPr>
          <w:rFonts w:hint="eastAsia"/>
          <w:lang w:eastAsia="zh-CN"/>
        </w:rPr>
        <w:t xml:space="preserve"> </w:t>
      </w:r>
      <w:r w:rsidR="00EC1917">
        <w:t>400 MHz instrument with CD</w:t>
      </w:r>
      <w:r w:rsidR="00EC1917" w:rsidRPr="00392904">
        <w:t>C</w:t>
      </w:r>
      <w:r w:rsidR="00EC1917" w:rsidRPr="00392904">
        <w:rPr>
          <w:rFonts w:hint="eastAsia"/>
          <w:lang w:eastAsia="zh-CN"/>
        </w:rPr>
        <w:t>l</w:t>
      </w:r>
      <w:r w:rsidR="00EC1917" w:rsidRPr="00392904">
        <w:rPr>
          <w:vertAlign w:val="subscript"/>
        </w:rPr>
        <w:t>3</w:t>
      </w:r>
      <w:r w:rsidR="00EC1917" w:rsidRPr="00392904">
        <w:t xml:space="preserve"> by using </w:t>
      </w:r>
      <w:proofErr w:type="spellStart"/>
      <w:r w:rsidR="00EC1917" w:rsidRPr="00392904">
        <w:t>tetramethylsilane</w:t>
      </w:r>
      <w:proofErr w:type="spellEnd"/>
      <w:r w:rsidR="00EC1917" w:rsidRPr="00392904">
        <w:rPr>
          <w:rFonts w:hint="eastAsia"/>
          <w:lang w:eastAsia="zh-CN"/>
        </w:rPr>
        <w:t xml:space="preserve"> </w:t>
      </w:r>
      <w:r w:rsidR="00EC1917" w:rsidRPr="00392904">
        <w:t xml:space="preserve">(TMS) as an internal reference. Gel permeation chromatography was performed on </w:t>
      </w:r>
      <w:r w:rsidR="00392904" w:rsidRPr="00392904">
        <w:t xml:space="preserve">a </w:t>
      </w:r>
      <w:r w:rsidR="00EC1917" w:rsidRPr="00392904">
        <w:t>system equipped with an Agilent 1260 Infinity series degasser and pump, an Agilent PL-gel guard column, a multi-angle laser scattering (MALLS) detector (Agilent Technologies, Santa Clara, CA, USA), and a refractive index (RI) detector (Agilent Technologies, Santa Clara, CA, USA).</w:t>
      </w:r>
      <w:r w:rsidR="00EC1917" w:rsidRPr="00392904">
        <w:rPr>
          <w:rFonts w:hint="eastAsia"/>
          <w:lang w:eastAsia="zh-CN"/>
        </w:rPr>
        <w:t xml:space="preserve"> </w:t>
      </w:r>
      <w:r w:rsidR="00392904" w:rsidRPr="00392904">
        <w:rPr>
          <w:lang w:eastAsia="zh-CN"/>
        </w:rPr>
        <w:t xml:space="preserve">Samples were filtered through a PTFE membrane (pore size of 0.22 </w:t>
      </w:r>
      <w:proofErr w:type="spellStart"/>
      <w:r w:rsidR="00392904" w:rsidRPr="00392904">
        <w:rPr>
          <w:lang w:eastAsia="zh-CN"/>
        </w:rPr>
        <w:t>μm</w:t>
      </w:r>
      <w:proofErr w:type="spellEnd"/>
      <w:r w:rsidR="00392904" w:rsidRPr="00392904">
        <w:rPr>
          <w:lang w:eastAsia="zh-CN"/>
        </w:rPr>
        <w:t xml:space="preserve">) and were run at 1 mL/min at 60 °C using DMF containing 0.05 M </w:t>
      </w:r>
      <w:proofErr w:type="spellStart"/>
      <w:r w:rsidR="00392904" w:rsidRPr="00392904">
        <w:rPr>
          <w:lang w:eastAsia="zh-CN"/>
        </w:rPr>
        <w:t>LiBr</w:t>
      </w:r>
      <w:proofErr w:type="spellEnd"/>
      <w:r w:rsidR="00392904" w:rsidRPr="00392904">
        <w:rPr>
          <w:lang w:eastAsia="zh-CN"/>
        </w:rPr>
        <w:t xml:space="preserve"> as the mobile phase. The molecular weights (MWs) of polymers were determined based on the </w:t>
      </w:r>
      <w:proofErr w:type="spellStart"/>
      <w:r w:rsidR="00392904" w:rsidRPr="00392904">
        <w:rPr>
          <w:lang w:eastAsia="zh-CN"/>
        </w:rPr>
        <w:t>d</w:t>
      </w:r>
      <w:r w:rsidR="00392904" w:rsidRPr="00392904">
        <w:rPr>
          <w:i/>
          <w:iCs/>
          <w:lang w:eastAsia="zh-CN"/>
        </w:rPr>
        <w:t>n</w:t>
      </w:r>
      <w:proofErr w:type="spellEnd"/>
      <w:r w:rsidR="00392904" w:rsidRPr="00392904">
        <w:rPr>
          <w:lang w:eastAsia="zh-CN"/>
        </w:rPr>
        <w:t>/d</w:t>
      </w:r>
      <w:r w:rsidR="00392904" w:rsidRPr="00392904">
        <w:rPr>
          <w:i/>
          <w:iCs/>
          <w:lang w:eastAsia="zh-CN"/>
        </w:rPr>
        <w:t xml:space="preserve">c </w:t>
      </w:r>
      <w:r w:rsidR="00392904" w:rsidRPr="00392904">
        <w:rPr>
          <w:lang w:eastAsia="zh-CN"/>
        </w:rPr>
        <w:t xml:space="preserve">value of each polymer sample calculated offline by using the internal calibration system processed by the Agilent GPC/SEC software. </w:t>
      </w:r>
      <w:r w:rsidR="00EC1917" w:rsidRPr="00392904">
        <w:t>P</w:t>
      </w:r>
      <w:r w:rsidR="00EC1917">
        <w:t>hotoluminescence spectra</w:t>
      </w:r>
      <w:r w:rsidR="00EC1917">
        <w:rPr>
          <w:rFonts w:hint="eastAsia"/>
          <w:lang w:eastAsia="zh-CN"/>
        </w:rPr>
        <w:t xml:space="preserve"> </w:t>
      </w:r>
      <w:r w:rsidR="00EC1917">
        <w:t>were collected from a F-7100 transient fluorescence spectrometer</w:t>
      </w:r>
      <w:r w:rsidR="00EC1917">
        <w:rPr>
          <w:rFonts w:hint="eastAsia"/>
          <w:lang w:eastAsia="zh-CN"/>
        </w:rPr>
        <w:t xml:space="preserve"> </w:t>
      </w:r>
      <w:r w:rsidR="00EC1917">
        <w:t>with an excitation source of a xenon lamp. Fourier transform</w:t>
      </w:r>
      <w:r w:rsidR="00EC1917">
        <w:rPr>
          <w:rFonts w:hint="eastAsia"/>
          <w:lang w:eastAsia="zh-CN"/>
        </w:rPr>
        <w:t xml:space="preserve"> </w:t>
      </w:r>
      <w:r w:rsidR="00EC1917">
        <w:t>infrared spectrometry (FT-IR) analyses were performed on a</w:t>
      </w:r>
      <w:r w:rsidR="00EC1917">
        <w:rPr>
          <w:rFonts w:hint="eastAsia"/>
          <w:lang w:eastAsia="zh-CN"/>
        </w:rPr>
        <w:t xml:space="preserve"> </w:t>
      </w:r>
      <w:r w:rsidR="00EC1917">
        <w:t>PerkinElmer FT-IR 1500 spectrometer.</w:t>
      </w:r>
      <w:r w:rsidR="00EC1917" w:rsidRPr="00251D01">
        <w:t xml:space="preserve"> </w:t>
      </w:r>
      <w:r w:rsidR="00EC1917" w:rsidRPr="000C6901">
        <w:t xml:space="preserve">The polymer was solubilized in </w:t>
      </w:r>
      <w:proofErr w:type="spellStart"/>
      <w:r w:rsidR="00EC1917" w:rsidRPr="000C6901">
        <w:t>hexafluoroisopropanol</w:t>
      </w:r>
      <w:proofErr w:type="spellEnd"/>
      <w:r w:rsidR="00EC1917" w:rsidRPr="000C6901">
        <w:t xml:space="preserve"> (HFIP), and subsequent circular dichroism (CD) spectra were acquired at a concentration of 0.2 </w:t>
      </w:r>
      <w:r w:rsidR="00EC1917" w:rsidRPr="00EC1917">
        <w:t>mg</w:t>
      </w:r>
      <w:r w:rsidR="00EC1917" w:rsidRPr="00EC1917">
        <w:rPr>
          <w:rFonts w:hint="eastAsia"/>
          <w:lang w:eastAsia="zh-CN"/>
        </w:rPr>
        <w:t>·</w:t>
      </w:r>
      <w:r w:rsidR="00EC1917" w:rsidRPr="00EC1917">
        <w:t>mL</w:t>
      </w:r>
      <w:r w:rsidR="00EC1917" w:rsidRPr="00EC1917">
        <w:rPr>
          <w:vertAlign w:val="superscript"/>
        </w:rPr>
        <w:t>-1</w:t>
      </w:r>
      <w:r w:rsidR="00EC1917" w:rsidRPr="00EC1917">
        <w:t xml:space="preserve"> </w:t>
      </w:r>
      <w:r w:rsidR="00EC1917" w:rsidRPr="000C6901">
        <w:t>using a 1 mm quartz cell on a JASCO J-1700 CD spectrometer. L</w:t>
      </w:r>
      <w:r w:rsidR="00EC1917" w:rsidRPr="000C6901">
        <w:rPr>
          <w:vertAlign w:val="subscript"/>
        </w:rPr>
        <w:t>200</w:t>
      </w:r>
      <w:r w:rsidR="00EC1917" w:rsidRPr="000C6901">
        <w:t xml:space="preserve"> and L</w:t>
      </w:r>
      <w:r w:rsidR="00EC1917" w:rsidRPr="000C6901">
        <w:rPr>
          <w:vertAlign w:val="subscript"/>
        </w:rPr>
        <w:t>100</w:t>
      </w:r>
      <w:r w:rsidR="00EC1917" w:rsidRPr="000C6901">
        <w:t>D</w:t>
      </w:r>
      <w:r w:rsidR="00EC1917" w:rsidRPr="000C6901">
        <w:rPr>
          <w:vertAlign w:val="subscript"/>
        </w:rPr>
        <w:t>100</w:t>
      </w:r>
      <w:r w:rsidR="00EC1917" w:rsidRPr="000C6901">
        <w:t xml:space="preserve"> were dissolved in CDCl</w:t>
      </w:r>
      <w:r w:rsidR="00EC1917" w:rsidRPr="000C6901">
        <w:rPr>
          <w:vertAlign w:val="subscript"/>
        </w:rPr>
        <w:t>3</w:t>
      </w:r>
      <w:r w:rsidR="00EC1917" w:rsidRPr="000C6901">
        <w:t xml:space="preserve"> (50 g·L</w:t>
      </w:r>
      <w:r w:rsidR="00EC1917" w:rsidRPr="000C6901">
        <w:rPr>
          <w:vertAlign w:val="superscript"/>
        </w:rPr>
        <w:t>-1</w:t>
      </w:r>
      <w:r w:rsidR="00EC1917" w:rsidRPr="000C6901">
        <w:t xml:space="preserve">) and subsequently sealed within NMR tubes to mitigate volatilization. </w:t>
      </w:r>
      <w:r w:rsidR="00EC1917">
        <w:t>2D</w:t>
      </w:r>
      <w:r w:rsidR="00EC1917" w:rsidRPr="000C6901">
        <w:t xml:space="preserve"> NOESY experiments were conducted using a </w:t>
      </w:r>
      <w:r w:rsidR="00EC1917">
        <w:t>Bruker</w:t>
      </w:r>
      <w:r w:rsidR="00EC1917" w:rsidRPr="000C6901">
        <w:t xml:space="preserve"> 500MHz NMR spectrometer.</w:t>
      </w:r>
    </w:p>
    <w:p w14:paraId="42A76606" w14:textId="789BCD83" w:rsidR="00BD4A04" w:rsidRPr="00255A4E" w:rsidRDefault="00392904" w:rsidP="00BD4A04">
      <w:pPr>
        <w:pStyle w:val="TAMainText"/>
        <w:spacing w:after="240"/>
        <w:ind w:firstLine="0"/>
      </w:pPr>
      <w:r w:rsidRPr="005D4CF4">
        <w:rPr>
          <w:b/>
          <w:bCs/>
        </w:rPr>
        <w:t xml:space="preserve">Materials. </w:t>
      </w:r>
      <w:r w:rsidRPr="005D4CF4">
        <w:t xml:space="preserve">γ-benzyl-L-glutamate, γ-benzyl-D-glutamate, </w:t>
      </w:r>
      <w:r w:rsidRPr="005D4CF4">
        <w:rPr>
          <w:rFonts w:cs="Times"/>
          <w:lang w:eastAsia="zh-CN"/>
        </w:rPr>
        <w:t>ε</w:t>
      </w:r>
      <w:r w:rsidRPr="005D4CF4">
        <w:rPr>
          <w:lang w:eastAsia="zh-CN"/>
        </w:rPr>
        <w:t>-</w:t>
      </w:r>
      <w:proofErr w:type="spellStart"/>
      <w:r w:rsidRPr="005D4CF4">
        <w:t>carbobenzyloxy</w:t>
      </w:r>
      <w:proofErr w:type="spellEnd"/>
      <w:r w:rsidRPr="005D4CF4">
        <w:t xml:space="preserve">-L-lysine  and </w:t>
      </w:r>
      <w:r w:rsidRPr="005D4CF4">
        <w:rPr>
          <w:rFonts w:cs="Times"/>
          <w:lang w:eastAsia="zh-CN"/>
        </w:rPr>
        <w:t>ε</w:t>
      </w:r>
      <w:r w:rsidRPr="005D4CF4">
        <w:rPr>
          <w:lang w:eastAsia="zh-CN"/>
        </w:rPr>
        <w:t>-</w:t>
      </w:r>
      <w:proofErr w:type="spellStart"/>
      <w:r w:rsidRPr="005D4CF4">
        <w:rPr>
          <w:rFonts w:hint="eastAsia"/>
          <w:lang w:eastAsia="zh-CN"/>
        </w:rPr>
        <w:t>c</w:t>
      </w:r>
      <w:r w:rsidRPr="005D4CF4">
        <w:t>arbobenzyloxy</w:t>
      </w:r>
      <w:proofErr w:type="spellEnd"/>
      <w:r w:rsidRPr="005D4CF4">
        <w:t xml:space="preserve">-D-lysine were purchased from GL </w:t>
      </w:r>
      <w:proofErr w:type="spellStart"/>
      <w:r w:rsidRPr="005D4CF4">
        <w:t>Biochem</w:t>
      </w:r>
      <w:proofErr w:type="spellEnd"/>
      <w:r w:rsidRPr="005D4CF4">
        <w:t xml:space="preserve"> (</w:t>
      </w:r>
      <w:r>
        <w:t>S</w:t>
      </w:r>
      <w:r w:rsidRPr="005D4CF4">
        <w:t xml:space="preserve">hanghai) Ltd. </w:t>
      </w:r>
      <w:proofErr w:type="spellStart"/>
      <w:r w:rsidRPr="005D4CF4">
        <w:lastRenderedPageBreak/>
        <w:t>Triphosgene</w:t>
      </w:r>
      <w:proofErr w:type="spellEnd"/>
      <w:r w:rsidRPr="005D4CF4">
        <w:t>, tetrahydrofuran</w:t>
      </w:r>
      <w:r>
        <w:t xml:space="preserve"> </w:t>
      </w:r>
      <w:r>
        <w:rPr>
          <w:lang w:eastAsia="zh-CN"/>
        </w:rPr>
        <w:t>(THF)</w:t>
      </w:r>
      <w:r w:rsidRPr="005D4CF4">
        <w:t>, n-hexane and propylene oxide were obtained from Aladdin</w:t>
      </w:r>
      <w:r>
        <w:t xml:space="preserve"> (</w:t>
      </w:r>
      <w:r w:rsidRPr="005D4CF4">
        <w:t>Shanghai</w:t>
      </w:r>
      <w:r>
        <w:t>)</w:t>
      </w:r>
      <w:r w:rsidRPr="005D4CF4">
        <w:t xml:space="preserve">. Hexylamine was purchased from Tokyo Chemical Industry CO., Ltd. </w:t>
      </w:r>
      <w:proofErr w:type="spellStart"/>
      <w:r w:rsidRPr="005D4CF4">
        <w:rPr>
          <w:lang w:eastAsia="zh-CN"/>
        </w:rPr>
        <w:t>Hexafluoroisopropanol</w:t>
      </w:r>
      <w:proofErr w:type="spellEnd"/>
      <w:r w:rsidRPr="005D4CF4">
        <w:rPr>
          <w:lang w:eastAsia="zh-CN"/>
        </w:rPr>
        <w:t xml:space="preserve"> </w:t>
      </w:r>
      <w:r w:rsidRPr="000C6901">
        <w:t>(HFIP)</w:t>
      </w:r>
      <w:r>
        <w:t xml:space="preserve"> </w:t>
      </w:r>
      <w:r w:rsidRPr="005D4CF4">
        <w:rPr>
          <w:lang w:eastAsia="zh-CN"/>
        </w:rPr>
        <w:t xml:space="preserve">and dimethylformamide </w:t>
      </w:r>
      <w:r>
        <w:rPr>
          <w:rFonts w:hint="eastAsia"/>
          <w:lang w:eastAsia="zh-CN"/>
        </w:rPr>
        <w:t>(</w:t>
      </w:r>
      <w:r>
        <w:rPr>
          <w:lang w:eastAsia="zh-CN"/>
        </w:rPr>
        <w:t xml:space="preserve">DMF) </w:t>
      </w:r>
      <w:r w:rsidRPr="005D4CF4">
        <w:rPr>
          <w:lang w:eastAsia="zh-CN"/>
        </w:rPr>
        <w:t>were obtained from Macklin.</w:t>
      </w:r>
    </w:p>
    <w:p w14:paraId="36283029" w14:textId="2F6A2E8E" w:rsidR="00BD4A04" w:rsidRDefault="00BD4A04" w:rsidP="00BD4A04">
      <w:pPr>
        <w:pStyle w:val="TAMainText"/>
        <w:spacing w:after="240"/>
        <w:ind w:firstLine="0"/>
      </w:pPr>
      <w:r w:rsidRPr="00EC1917">
        <w:t xml:space="preserve">General </w:t>
      </w:r>
      <w:r w:rsidR="00EC1917" w:rsidRPr="00EC1917">
        <w:t xml:space="preserve">procedure for the synthesis </w:t>
      </w:r>
      <w:r w:rsidRPr="00EC1917">
        <w:t>of γ-</w:t>
      </w:r>
      <w:r w:rsidR="00EC1917">
        <w:t>b</w:t>
      </w:r>
      <w:r w:rsidRPr="00EC1917">
        <w:t>enzyl-L glutamate N-</w:t>
      </w:r>
      <w:r w:rsidR="00EC1917">
        <w:t>c</w:t>
      </w:r>
      <w:r w:rsidRPr="00EC1917">
        <w:t>arboxyanhydride (BLG NCA).</w:t>
      </w:r>
      <w:r w:rsidRPr="00DF532F">
        <w:t xml:space="preserve"> γ-</w:t>
      </w:r>
      <w:r w:rsidR="00EC1917">
        <w:t>b</w:t>
      </w:r>
      <w:r w:rsidRPr="00DF532F">
        <w:t>enzyl-L-</w:t>
      </w:r>
      <w:r w:rsidR="00EC1917" w:rsidRPr="00EC1917">
        <w:t>glutamate</w:t>
      </w:r>
      <w:r>
        <w:t xml:space="preserve"> </w:t>
      </w:r>
      <w:r w:rsidRPr="002E0F6F">
        <w:t xml:space="preserve">(5.0 g, 1.0 </w:t>
      </w:r>
      <w:proofErr w:type="spellStart"/>
      <w:r w:rsidRPr="002E0F6F">
        <w:t>equiv</w:t>
      </w:r>
      <w:proofErr w:type="spellEnd"/>
      <w:r w:rsidRPr="002E0F6F">
        <w:t xml:space="preserve">), </w:t>
      </w:r>
      <w:proofErr w:type="spellStart"/>
      <w:r w:rsidRPr="002E0F6F">
        <w:t>triphosgene</w:t>
      </w:r>
      <w:proofErr w:type="spellEnd"/>
      <w:r w:rsidRPr="002E0F6F">
        <w:t xml:space="preserve"> (</w:t>
      </w:r>
      <w:r>
        <w:t>3.2</w:t>
      </w:r>
      <w:r w:rsidR="00EC1917">
        <w:t xml:space="preserve"> </w:t>
      </w:r>
      <w:r w:rsidRPr="002E0F6F">
        <w:t xml:space="preserve">g, 0.5 </w:t>
      </w:r>
      <w:proofErr w:type="spellStart"/>
      <w:r w:rsidRPr="002E0F6F">
        <w:t>equiv</w:t>
      </w:r>
      <w:proofErr w:type="spellEnd"/>
      <w:r w:rsidRPr="002E0F6F">
        <w:t xml:space="preserve">) and anhydrous THF (75 mL) were added to a 300 mL round-bottom flask. </w:t>
      </w:r>
      <w:r w:rsidR="00EC1917" w:rsidRPr="005C070A">
        <w:t>Propylene oxide</w:t>
      </w:r>
      <w:r w:rsidRPr="002E0F6F">
        <w:t xml:space="preserve"> (4.0 </w:t>
      </w:r>
      <w:proofErr w:type="spellStart"/>
      <w:r w:rsidRPr="002E0F6F">
        <w:t>equiv</w:t>
      </w:r>
      <w:proofErr w:type="spellEnd"/>
      <w:r w:rsidRPr="002E0F6F">
        <w:t xml:space="preserve">) was </w:t>
      </w:r>
      <w:r w:rsidR="00EC1917">
        <w:t>then</w:t>
      </w:r>
      <w:r w:rsidRPr="002E0F6F">
        <w:t xml:space="preserve"> added to the mixture. The resulting solution was stirred until complete conversion was achieved in 1.5 h without external heating. The solvent was then removed under vacuum to yield the crude product, which was further purified by recrystallization from THF/hexane three times. The final product obtained was a white crystalline solid with a yield of 80%. The D-isomer (BDG NCA)</w:t>
      </w:r>
      <w:r w:rsidR="00EC1917">
        <w:t>, Lys NCA and corresponding D-isomer</w:t>
      </w:r>
      <w:r w:rsidRPr="002E0F6F">
        <w:t xml:space="preserve"> w</w:t>
      </w:r>
      <w:r w:rsidR="00EC1917">
        <w:t>ere</w:t>
      </w:r>
      <w:r w:rsidRPr="002E0F6F">
        <w:t xml:space="preserve"> prepared using a similar procedure.</w:t>
      </w:r>
    </w:p>
    <w:p w14:paraId="7AD4AEC4" w14:textId="76CC170B" w:rsidR="00273666" w:rsidRDefault="00BD4A04" w:rsidP="00BD4A04">
      <w:pPr>
        <w:pStyle w:val="TAMainText"/>
        <w:spacing w:after="240"/>
        <w:ind w:firstLine="0"/>
        <w:rPr>
          <w:lang w:eastAsia="zh-CN"/>
        </w:rPr>
      </w:pPr>
      <w:r w:rsidRPr="00EC1917">
        <w:t>General pr</w:t>
      </w:r>
      <w:r w:rsidR="00EC1917" w:rsidRPr="00EC1917">
        <w:t>ocess for ring</w:t>
      </w:r>
      <w:r w:rsidR="00392904">
        <w:t xml:space="preserve"> </w:t>
      </w:r>
      <w:r w:rsidR="00EC1917" w:rsidRPr="00EC1917">
        <w:t xml:space="preserve">opening polymerization of </w:t>
      </w:r>
      <w:r w:rsidR="00EC1917">
        <w:t>N</w:t>
      </w:r>
      <w:r w:rsidR="00392904">
        <w:t>C</w:t>
      </w:r>
      <w:r w:rsidR="00EC1917">
        <w:t>A</w:t>
      </w:r>
      <w:r w:rsidR="00EC1917" w:rsidRPr="00EC1917">
        <w:t>.</w:t>
      </w:r>
      <w:r w:rsidRPr="00EC1917">
        <w:t xml:space="preserve"> </w:t>
      </w:r>
      <w:r w:rsidRPr="00867290">
        <w:t>poly</w:t>
      </w:r>
      <w:r w:rsidR="00EC1917" w:rsidRPr="00EC1917">
        <w:t>glutamate</w:t>
      </w:r>
      <w:r w:rsidR="00392904">
        <w:rPr>
          <w:rFonts w:hint="eastAsia"/>
          <w:lang w:eastAsia="zh-CN"/>
        </w:rPr>
        <w:t>s</w:t>
      </w:r>
      <w:r w:rsidRPr="00867290">
        <w:t xml:space="preserve"> were obtained through the controlled </w:t>
      </w:r>
      <w:r w:rsidR="00392904">
        <w:t xml:space="preserve">ring </w:t>
      </w:r>
      <w:r w:rsidRPr="00867290">
        <w:t xml:space="preserve">opening polymerization </w:t>
      </w:r>
      <w:r w:rsidR="00392904">
        <w:t>with different</w:t>
      </w:r>
      <w:r w:rsidRPr="00867290">
        <w:t xml:space="preserve"> the feed ratio</w:t>
      </w:r>
      <w:r w:rsidR="00392904">
        <w:t>s</w:t>
      </w:r>
      <w:r w:rsidRPr="00867290">
        <w:t xml:space="preserve"> of NCAs.</w:t>
      </w:r>
      <w:r w:rsidRPr="00544974">
        <w:t xml:space="preserve"> For example, the synthesis of L</w:t>
      </w:r>
      <w:r w:rsidRPr="00EC1917">
        <w:rPr>
          <w:vertAlign w:val="subscript"/>
        </w:rPr>
        <w:t>50</w:t>
      </w:r>
      <w:r w:rsidRPr="00544974">
        <w:t>D</w:t>
      </w:r>
      <w:r w:rsidRPr="00EC1917">
        <w:rPr>
          <w:vertAlign w:val="subscript"/>
        </w:rPr>
        <w:t>50</w:t>
      </w:r>
      <w:r w:rsidRPr="00544974">
        <w:t xml:space="preserve"> was carried out as follows: BLG NCA (1.0 g, 3.8 mmol), BDG NCA (1.0 g, 3.8 mmol), and hexylamine (10 µL, 0.038 mmol) were added to a </w:t>
      </w:r>
      <w:r w:rsidR="00392904">
        <w:t>10</w:t>
      </w:r>
      <w:r w:rsidRPr="00544974">
        <w:t xml:space="preserve">0 mL round-bottom flask and dissolved in 20 mL of THF. The solution was stirred at </w:t>
      </w:r>
      <w:r w:rsidR="009D753C">
        <w:rPr>
          <w:rFonts w:hint="eastAsia"/>
          <w:lang w:eastAsia="zh-CN"/>
        </w:rPr>
        <w:t>RT</w:t>
      </w:r>
      <w:r w:rsidRPr="00544974">
        <w:t xml:space="preserve"> for 48 hours. The resulting product was precipitated with excess deionized water and centrifuged to obtain a white solid. The product was collected </w:t>
      </w:r>
      <w:r w:rsidR="00392904">
        <w:t>after</w:t>
      </w:r>
      <w:r w:rsidRPr="00544974">
        <w:t xml:space="preserve"> </w:t>
      </w:r>
      <w:r w:rsidR="00392904" w:rsidRPr="00392904">
        <w:t>lyophilized</w:t>
      </w:r>
      <w:r w:rsidRPr="00544974">
        <w:t xml:space="preserve"> for 36 hours</w:t>
      </w:r>
      <w:r>
        <w:rPr>
          <w:rFonts w:hint="eastAsia"/>
          <w:lang w:eastAsia="zh-CN"/>
        </w:rPr>
        <w:t>.</w:t>
      </w:r>
    </w:p>
    <w:p w14:paraId="437132BE" w14:textId="74968E0B" w:rsidR="009D4CC8" w:rsidRDefault="00937306" w:rsidP="00B92DA6">
      <w:pPr>
        <w:pStyle w:val="TAMainText"/>
        <w:spacing w:after="240"/>
        <w:ind w:firstLine="0"/>
      </w:pPr>
      <w:r>
        <w:rPr>
          <w:noProof/>
        </w:rPr>
        <w:lastRenderedPageBreak/>
        <w:drawing>
          <wp:inline distT="0" distB="0" distL="0" distR="0" wp14:anchorId="4ED43A8D" wp14:editId="0A15A42B">
            <wp:extent cx="4256068" cy="3365500"/>
            <wp:effectExtent l="0" t="0" r="0" b="6350"/>
            <wp:docPr id="14425278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252784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83637" cy="338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56301" w14:textId="71341D0A" w:rsidR="00937306" w:rsidRDefault="00937306" w:rsidP="002004FF">
      <w:pPr>
        <w:pStyle w:val="TAMainText"/>
        <w:spacing w:after="240"/>
        <w:ind w:firstLine="0"/>
        <w:rPr>
          <w:lang w:eastAsia="zh-CN"/>
        </w:rPr>
      </w:pPr>
      <w:r w:rsidRPr="00621CE2">
        <w:rPr>
          <w:b/>
          <w:bCs/>
          <w:lang w:eastAsia="zh-CN"/>
        </w:rPr>
        <w:t>Supplementary</w:t>
      </w:r>
      <w:r w:rsidRPr="00B044F8">
        <w:rPr>
          <w:b/>
          <w:bCs/>
          <w:lang w:eastAsia="zh-CN"/>
        </w:rPr>
        <w:t xml:space="preserve"> </w:t>
      </w:r>
      <w:r>
        <w:rPr>
          <w:b/>
          <w:bCs/>
          <w:lang w:eastAsia="zh-CN"/>
        </w:rPr>
        <w:t xml:space="preserve">Fig. </w:t>
      </w:r>
      <w:r w:rsidR="002004FF">
        <w:rPr>
          <w:b/>
          <w:bCs/>
          <w:lang w:eastAsia="zh-CN"/>
        </w:rPr>
        <w:t>1</w:t>
      </w:r>
      <w:r>
        <w:rPr>
          <w:lang w:eastAsia="zh-CN"/>
        </w:rPr>
        <w:t>.</w:t>
      </w:r>
      <w:r w:rsidRPr="00A32BEC">
        <w:t xml:space="preserve"> </w:t>
      </w:r>
      <w:r w:rsidRPr="00AF2A2A">
        <w:rPr>
          <w:lang w:eastAsia="zh-CN"/>
        </w:rPr>
        <w:t xml:space="preserve">Fluorescence of </w:t>
      </w:r>
      <w:r w:rsidR="002004FF">
        <w:rPr>
          <w:lang w:eastAsia="zh-CN"/>
        </w:rPr>
        <w:t>amino acids</w:t>
      </w:r>
      <w:r w:rsidR="00AE52F6">
        <w:rPr>
          <w:lang w:eastAsia="zh-CN"/>
        </w:rPr>
        <w:t xml:space="preserve"> </w:t>
      </w:r>
      <w:r w:rsidR="00AE52F6">
        <w:rPr>
          <w:rFonts w:hint="eastAsia"/>
          <w:lang w:eastAsia="zh-CN"/>
        </w:rPr>
        <w:t>and</w:t>
      </w:r>
      <w:r w:rsidR="00AE52F6">
        <w:rPr>
          <w:lang w:eastAsia="zh-CN"/>
        </w:rPr>
        <w:t xml:space="preserve"> </w:t>
      </w:r>
      <w:r w:rsidR="002004FF">
        <w:rPr>
          <w:lang w:eastAsia="zh-CN"/>
        </w:rPr>
        <w:t xml:space="preserve">corresponding </w:t>
      </w:r>
      <w:r w:rsidR="00AE52F6">
        <w:rPr>
          <w:lang w:eastAsia="zh-CN"/>
        </w:rPr>
        <w:t>NCA</w:t>
      </w:r>
      <w:r w:rsidR="002004FF">
        <w:rPr>
          <w:lang w:eastAsia="zh-CN"/>
        </w:rPr>
        <w:t>s</w:t>
      </w:r>
      <w:r w:rsidRPr="00AF2A2A">
        <w:rPr>
          <w:lang w:eastAsia="zh-CN"/>
        </w:rPr>
        <w:t xml:space="preserve"> with </w:t>
      </w:r>
      <w:r>
        <w:t xml:space="preserve">different </w:t>
      </w:r>
      <w:r w:rsidR="002004FF">
        <w:t>chirality</w:t>
      </w:r>
      <w:r>
        <w:t>.</w:t>
      </w:r>
      <w:r w:rsidRPr="00AF2A2A">
        <w:rPr>
          <w:lang w:eastAsia="zh-CN"/>
        </w:rPr>
        <w:t xml:space="preserve"> (a) </w:t>
      </w:r>
      <w:r>
        <w:rPr>
          <w:lang w:eastAsia="zh-CN"/>
        </w:rPr>
        <w:t>Digital p</w:t>
      </w:r>
      <w:r w:rsidRPr="00AF2A2A">
        <w:rPr>
          <w:lang w:eastAsia="zh-CN"/>
        </w:rPr>
        <w:t xml:space="preserve">hotographs of </w:t>
      </w:r>
      <w:r w:rsidR="002004FF">
        <w:rPr>
          <w:lang w:eastAsia="zh-CN"/>
        </w:rPr>
        <w:t>amino acids</w:t>
      </w:r>
      <w:r w:rsidR="009924CB">
        <w:rPr>
          <w:lang w:eastAsia="zh-CN"/>
        </w:rPr>
        <w:t xml:space="preserve"> </w:t>
      </w:r>
      <w:r w:rsidR="009924CB">
        <w:rPr>
          <w:rFonts w:hint="eastAsia"/>
          <w:lang w:eastAsia="zh-CN"/>
        </w:rPr>
        <w:t>and</w:t>
      </w:r>
      <w:r w:rsidR="009924CB">
        <w:rPr>
          <w:lang w:eastAsia="zh-CN"/>
        </w:rPr>
        <w:t xml:space="preserve"> NCA</w:t>
      </w:r>
      <w:r w:rsidR="002004FF">
        <w:rPr>
          <w:lang w:eastAsia="zh-CN"/>
        </w:rPr>
        <w:t>s</w:t>
      </w:r>
      <w:r w:rsidRPr="00AF2A2A">
        <w:rPr>
          <w:lang w:eastAsia="zh-CN"/>
        </w:rPr>
        <w:t xml:space="preserve"> under sunlight and 365</w:t>
      </w:r>
      <w:r>
        <w:rPr>
          <w:lang w:eastAsia="zh-CN"/>
        </w:rPr>
        <w:t xml:space="preserve"> </w:t>
      </w:r>
      <w:r w:rsidRPr="00AF2A2A">
        <w:rPr>
          <w:lang w:eastAsia="zh-CN"/>
        </w:rPr>
        <w:t xml:space="preserve">nm UV </w:t>
      </w:r>
      <w:r>
        <w:rPr>
          <w:lang w:eastAsia="zh-CN"/>
        </w:rPr>
        <w:t>l</w:t>
      </w:r>
      <w:r w:rsidRPr="00AF2A2A">
        <w:rPr>
          <w:lang w:eastAsia="zh-CN"/>
        </w:rPr>
        <w:t>amp</w:t>
      </w:r>
      <w:r>
        <w:rPr>
          <w:lang w:eastAsia="zh-CN"/>
        </w:rPr>
        <w:t>.</w:t>
      </w:r>
      <w:r w:rsidRPr="00AF2A2A">
        <w:rPr>
          <w:lang w:eastAsia="zh-CN"/>
        </w:rPr>
        <w:t xml:space="preserve"> PL spectra of </w:t>
      </w:r>
      <w:r w:rsidR="002004FF">
        <w:rPr>
          <w:lang w:eastAsia="zh-CN"/>
        </w:rPr>
        <w:t xml:space="preserve">amino acids </w:t>
      </w:r>
      <w:r w:rsidR="002004FF">
        <w:rPr>
          <w:rFonts w:hint="eastAsia"/>
          <w:lang w:eastAsia="zh-CN"/>
        </w:rPr>
        <w:t>and</w:t>
      </w:r>
      <w:r w:rsidR="002004FF">
        <w:rPr>
          <w:lang w:eastAsia="zh-CN"/>
        </w:rPr>
        <w:t xml:space="preserve"> NCAs</w:t>
      </w:r>
      <w:r>
        <w:rPr>
          <w:lang w:eastAsia="zh-CN"/>
        </w:rPr>
        <w:t xml:space="preserve"> in (b) bulk state and (c) </w:t>
      </w:r>
      <w:r w:rsidR="003E5623">
        <w:rPr>
          <w:lang w:eastAsia="zh-CN"/>
        </w:rPr>
        <w:t xml:space="preserve">NCA </w:t>
      </w:r>
      <w:r w:rsidR="003E5623">
        <w:rPr>
          <w:rFonts w:hint="eastAsia"/>
          <w:lang w:eastAsia="zh-CN"/>
        </w:rPr>
        <w:t>in</w:t>
      </w:r>
      <w:r w:rsidR="003E5623">
        <w:rPr>
          <w:lang w:eastAsia="zh-CN"/>
        </w:rPr>
        <w:t xml:space="preserve"> </w:t>
      </w:r>
      <w:r>
        <w:rPr>
          <w:lang w:eastAsia="zh-CN"/>
        </w:rPr>
        <w:t xml:space="preserve">solution state </w:t>
      </w:r>
      <w:r w:rsidRPr="00AF2A2A">
        <w:rPr>
          <w:lang w:eastAsia="zh-CN"/>
        </w:rPr>
        <w:t>(50</w:t>
      </w:r>
      <w:r>
        <w:rPr>
          <w:lang w:eastAsia="zh-CN"/>
        </w:rPr>
        <w:t xml:space="preserve"> </w:t>
      </w:r>
      <w:r w:rsidRPr="00AF2A2A">
        <w:rPr>
          <w:lang w:eastAsia="zh-CN"/>
        </w:rPr>
        <w:t>g·L</w:t>
      </w:r>
      <w:r w:rsidRPr="00AF2A2A">
        <w:rPr>
          <w:vertAlign w:val="superscript"/>
          <w:lang w:eastAsia="zh-CN"/>
        </w:rPr>
        <w:t>-1</w:t>
      </w:r>
      <w:r w:rsidRPr="00AF2A2A">
        <w:rPr>
          <w:lang w:eastAsia="zh-CN"/>
        </w:rPr>
        <w:t xml:space="preserve"> in THF)</w:t>
      </w:r>
      <w:r>
        <w:rPr>
          <w:lang w:eastAsia="zh-CN"/>
        </w:rPr>
        <w:t>.</w:t>
      </w:r>
    </w:p>
    <w:p w14:paraId="4CB3A6F8" w14:textId="058A138A" w:rsidR="002004FF" w:rsidRDefault="002004FF" w:rsidP="002004FF">
      <w:pPr>
        <w:pStyle w:val="TAMainText"/>
        <w:spacing w:after="240"/>
        <w:ind w:firstLine="0"/>
        <w:rPr>
          <w:lang w:eastAsia="zh-CN"/>
        </w:rPr>
      </w:pPr>
      <w:r>
        <w:rPr>
          <w:lang w:eastAsia="zh-CN"/>
        </w:rPr>
        <w:br w:type="page"/>
      </w:r>
    </w:p>
    <w:p w14:paraId="1D8F6C25" w14:textId="5C63D56A" w:rsidR="00637F30" w:rsidRPr="00637F30" w:rsidRDefault="00637F30" w:rsidP="00A51A6F">
      <w:pPr>
        <w:pStyle w:val="TAMainText"/>
        <w:spacing w:after="240"/>
        <w:ind w:firstLine="0"/>
        <w:rPr>
          <w:lang w:eastAsia="zh-CN"/>
        </w:rPr>
      </w:pPr>
      <w:r>
        <w:rPr>
          <w:rFonts w:ascii="Times New Roman" w:hAnsi="Times New Roman"/>
          <w:b/>
          <w:bCs/>
          <w:color w:val="000000"/>
        </w:rPr>
        <w:lastRenderedPageBreak/>
        <w:t xml:space="preserve">Supplementary </w:t>
      </w:r>
      <w:r w:rsidRPr="00B044F8">
        <w:rPr>
          <w:rFonts w:hint="eastAsia"/>
          <w:b/>
          <w:bCs/>
          <w:lang w:eastAsia="zh-CN"/>
        </w:rPr>
        <w:t>T</w:t>
      </w:r>
      <w:r w:rsidRPr="00B044F8">
        <w:rPr>
          <w:b/>
          <w:bCs/>
          <w:lang w:eastAsia="zh-CN"/>
        </w:rPr>
        <w:t>able 1</w:t>
      </w:r>
      <w:r>
        <w:rPr>
          <w:lang w:eastAsia="zh-CN"/>
        </w:rPr>
        <w:t>. T</w:t>
      </w:r>
      <w:r w:rsidRPr="00637F30">
        <w:rPr>
          <w:lang w:eastAsia="zh-CN"/>
        </w:rPr>
        <w:t xml:space="preserve">he </w:t>
      </w:r>
      <w:r>
        <w:rPr>
          <w:lang w:eastAsia="zh-CN"/>
        </w:rPr>
        <w:t xml:space="preserve">chemical </w:t>
      </w:r>
      <w:r w:rsidRPr="00637F30">
        <w:rPr>
          <w:lang w:eastAsia="zh-CN"/>
        </w:rPr>
        <w:t xml:space="preserve">shift of protons </w:t>
      </w:r>
      <w:r w:rsidR="00A51A6F">
        <w:rPr>
          <w:lang w:eastAsia="zh-CN"/>
        </w:rPr>
        <w:t>on</w:t>
      </w:r>
      <w:r w:rsidRPr="00637F30">
        <w:rPr>
          <w:lang w:eastAsia="zh-CN"/>
        </w:rPr>
        <w:t xml:space="preserve"> polypeptides (</w:t>
      </w:r>
      <w:r w:rsidR="00A51A6F">
        <w:rPr>
          <w:lang w:eastAsia="zh-CN"/>
        </w:rPr>
        <w:t>H</w:t>
      </w:r>
      <w:r w:rsidR="00A51A6F" w:rsidRPr="00961570">
        <w:rPr>
          <w:vertAlign w:val="subscript"/>
          <w:lang w:eastAsia="zh-CN"/>
        </w:rPr>
        <w:t>a</w:t>
      </w:r>
      <w:r w:rsidR="00A51A6F">
        <w:rPr>
          <w:lang w:eastAsia="zh-CN"/>
        </w:rPr>
        <w:t>, H</w:t>
      </w:r>
      <w:r w:rsidR="00A51A6F">
        <w:rPr>
          <w:vertAlign w:val="subscript"/>
          <w:lang w:eastAsia="zh-CN"/>
        </w:rPr>
        <w:t>b</w:t>
      </w:r>
      <w:r w:rsidR="00A51A6F">
        <w:rPr>
          <w:lang w:eastAsia="zh-CN"/>
        </w:rPr>
        <w:t xml:space="preserve">, </w:t>
      </w:r>
      <w:proofErr w:type="spellStart"/>
      <w:r w:rsidR="00A51A6F">
        <w:rPr>
          <w:lang w:eastAsia="zh-CN"/>
        </w:rPr>
        <w:t>H</w:t>
      </w:r>
      <w:r w:rsidR="00A51A6F">
        <w:rPr>
          <w:vertAlign w:val="subscript"/>
          <w:lang w:eastAsia="zh-CN"/>
        </w:rPr>
        <w:t>c</w:t>
      </w:r>
      <w:proofErr w:type="spellEnd"/>
      <w:r w:rsidR="00A51A6F">
        <w:rPr>
          <w:lang w:eastAsia="zh-CN"/>
        </w:rPr>
        <w:t xml:space="preserve"> and </w:t>
      </w:r>
      <w:proofErr w:type="spellStart"/>
      <w:r w:rsidR="00A51A6F">
        <w:rPr>
          <w:lang w:eastAsia="zh-CN"/>
        </w:rPr>
        <w:t>H</w:t>
      </w:r>
      <w:r w:rsidR="00A51A6F">
        <w:rPr>
          <w:vertAlign w:val="subscript"/>
          <w:lang w:eastAsia="zh-CN"/>
        </w:rPr>
        <w:t>d</w:t>
      </w:r>
      <w:proofErr w:type="spellEnd"/>
      <w:r w:rsidRPr="00637F30">
        <w:rPr>
          <w:lang w:eastAsia="zh-CN"/>
        </w:rPr>
        <w:t>) with different optical rotations.</w:t>
      </w:r>
    </w:p>
    <w:tbl>
      <w:tblPr>
        <w:tblStyle w:val="5"/>
        <w:tblW w:w="6159" w:type="dxa"/>
        <w:jc w:val="center"/>
        <w:tblLook w:val="04A0" w:firstRow="1" w:lastRow="0" w:firstColumn="1" w:lastColumn="0" w:noHBand="0" w:noVBand="1"/>
      </w:tblPr>
      <w:tblGrid>
        <w:gridCol w:w="1050"/>
        <w:gridCol w:w="1189"/>
        <w:gridCol w:w="1284"/>
        <w:gridCol w:w="1318"/>
        <w:gridCol w:w="1318"/>
      </w:tblGrid>
      <w:tr w:rsidR="00637F30" w:rsidRPr="003648DD" w14:paraId="1C1BC9EE" w14:textId="77777777" w:rsidTr="00A51A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50" w:type="dxa"/>
            <w:tcBorders>
              <w:top w:val="single" w:sz="8" w:space="0" w:color="auto"/>
              <w:bottom w:val="single" w:sz="8" w:space="0" w:color="auto"/>
            </w:tcBorders>
          </w:tcPr>
          <w:p w14:paraId="0924E77F" w14:textId="77777777" w:rsidR="00637F30" w:rsidRPr="003648DD" w:rsidRDefault="00637F30" w:rsidP="00BA4BD4">
            <w:pPr>
              <w:jc w:val="center"/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</w:pPr>
            <w:r w:rsidRPr="003648DD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Entry</w:t>
            </w:r>
          </w:p>
        </w:tc>
        <w:tc>
          <w:tcPr>
            <w:tcW w:w="1189" w:type="dxa"/>
            <w:tcBorders>
              <w:top w:val="single" w:sz="8" w:space="0" w:color="auto"/>
              <w:bottom w:val="single" w:sz="8" w:space="0" w:color="auto"/>
            </w:tcBorders>
          </w:tcPr>
          <w:p w14:paraId="67D1B0CD" w14:textId="77777777" w:rsidR="00637F30" w:rsidRPr="003648DD" w:rsidRDefault="00637F30" w:rsidP="00BA4BD4">
            <w:pPr>
              <w:spacing w:line="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a</w:t>
            </w:r>
          </w:p>
        </w:tc>
        <w:tc>
          <w:tcPr>
            <w:tcW w:w="1284" w:type="dxa"/>
            <w:tcBorders>
              <w:top w:val="single" w:sz="8" w:space="0" w:color="auto"/>
              <w:bottom w:val="single" w:sz="8" w:space="0" w:color="auto"/>
            </w:tcBorders>
          </w:tcPr>
          <w:p w14:paraId="7278951E" w14:textId="77777777" w:rsidR="00637F30" w:rsidRPr="003648DD" w:rsidRDefault="00637F30" w:rsidP="00BA4BD4">
            <w:pPr>
              <w:spacing w:line="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b</w:t>
            </w:r>
          </w:p>
        </w:tc>
        <w:tc>
          <w:tcPr>
            <w:tcW w:w="1318" w:type="dxa"/>
            <w:tcBorders>
              <w:top w:val="single" w:sz="8" w:space="0" w:color="auto"/>
              <w:bottom w:val="single" w:sz="8" w:space="0" w:color="auto"/>
            </w:tcBorders>
          </w:tcPr>
          <w:p w14:paraId="16FD8847" w14:textId="77777777" w:rsidR="00637F30" w:rsidRPr="0067767A" w:rsidRDefault="00637F30" w:rsidP="00BA4BD4">
            <w:pPr>
              <w:spacing w:line="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c</w:t>
            </w:r>
          </w:p>
        </w:tc>
        <w:tc>
          <w:tcPr>
            <w:tcW w:w="1318" w:type="dxa"/>
            <w:tcBorders>
              <w:top w:val="single" w:sz="8" w:space="0" w:color="auto"/>
              <w:bottom w:val="single" w:sz="8" w:space="0" w:color="auto"/>
            </w:tcBorders>
          </w:tcPr>
          <w:p w14:paraId="1761C052" w14:textId="77777777" w:rsidR="00637F30" w:rsidRDefault="00637F30" w:rsidP="00BA4BD4">
            <w:pPr>
              <w:spacing w:line="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714442">
              <w:rPr>
                <w:rFonts w:ascii="Times New Roman" w:hAnsi="Times New Roman" w:cs="Times New Roman" w:hint="eastAsia"/>
                <w:i w:val="0"/>
                <w:iCs w:val="0"/>
                <w:sz w:val="21"/>
                <w:szCs w:val="21"/>
              </w:rPr>
              <w:t>d</w:t>
            </w:r>
          </w:p>
        </w:tc>
      </w:tr>
      <w:tr w:rsidR="00637F30" w:rsidRPr="002266FE" w14:paraId="3FF4FE23" w14:textId="77777777" w:rsidTr="00A5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top w:val="single" w:sz="8" w:space="0" w:color="auto"/>
              <w:right w:val="none" w:sz="0" w:space="0" w:color="auto"/>
            </w:tcBorders>
          </w:tcPr>
          <w:p w14:paraId="711E7584" w14:textId="77777777" w:rsidR="00637F30" w:rsidRPr="002266FE" w:rsidRDefault="00637F30" w:rsidP="00BA4BD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266FE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L</w:t>
            </w:r>
            <w:r w:rsidRPr="002266FE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  <w:t>100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</w:tcBorders>
            <w:shd w:val="clear" w:color="auto" w:fill="FFFFFF" w:themeFill="background1"/>
          </w:tcPr>
          <w:p w14:paraId="388F42CA" w14:textId="262280C4" w:rsidR="00637F30" w:rsidRPr="002266FE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.929</w:t>
            </w:r>
          </w:p>
        </w:tc>
        <w:tc>
          <w:tcPr>
            <w:tcW w:w="1284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6B020058" w14:textId="55D7BC01" w:rsidR="00637F30" w:rsidRPr="002266FE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.25</w:t>
            </w:r>
            <w:r w:rsidR="00A51A6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18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46D41C51" w14:textId="43CC82A8" w:rsidR="00637F30" w:rsidRPr="002266FE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.594</w:t>
            </w:r>
          </w:p>
        </w:tc>
        <w:tc>
          <w:tcPr>
            <w:tcW w:w="1318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524F1C14" w14:textId="143FE990" w:rsidR="00637F30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.03</w:t>
            </w:r>
            <w:r w:rsidR="00A51A6F">
              <w:rPr>
                <w:rFonts w:ascii="Times New Roman" w:hAnsi="Times New Roman" w:cs="Times New Roman"/>
              </w:rPr>
              <w:t>4</w:t>
            </w:r>
          </w:p>
        </w:tc>
      </w:tr>
      <w:tr w:rsidR="00637F30" w:rsidRPr="002266FE" w14:paraId="7363A984" w14:textId="77777777" w:rsidTr="00A51A6F">
        <w:trPr>
          <w:trHeight w:val="3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right w:val="none" w:sz="0" w:space="0" w:color="auto"/>
            </w:tcBorders>
          </w:tcPr>
          <w:p w14:paraId="34C65A82" w14:textId="77777777" w:rsidR="00637F30" w:rsidRPr="002266FE" w:rsidRDefault="00637F30" w:rsidP="00BA4B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66FE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L</w:t>
            </w: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  <w:t>75</w:t>
            </w:r>
            <w:r w:rsidRPr="002266FE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  <w:t>25</w:t>
            </w:r>
          </w:p>
        </w:tc>
        <w:tc>
          <w:tcPr>
            <w:tcW w:w="1189" w:type="dxa"/>
            <w:tcBorders>
              <w:left w:val="nil"/>
            </w:tcBorders>
            <w:shd w:val="clear" w:color="auto" w:fill="FFFFFF" w:themeFill="background1"/>
          </w:tcPr>
          <w:p w14:paraId="388B063E" w14:textId="25A0019F" w:rsidR="00637F30" w:rsidRPr="002266FE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.898</w:t>
            </w:r>
          </w:p>
        </w:tc>
        <w:tc>
          <w:tcPr>
            <w:tcW w:w="1284" w:type="dxa"/>
            <w:shd w:val="clear" w:color="auto" w:fill="FFFFFF" w:themeFill="background1"/>
          </w:tcPr>
          <w:p w14:paraId="487B4A45" w14:textId="08A4C05D" w:rsidR="00637F30" w:rsidRPr="002266FE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.28</w:t>
            </w:r>
            <w:r w:rsidR="00A51A6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18" w:type="dxa"/>
            <w:shd w:val="clear" w:color="auto" w:fill="FFFFFF" w:themeFill="background1"/>
          </w:tcPr>
          <w:p w14:paraId="3CDD196D" w14:textId="535FF1D2" w:rsidR="00637F30" w:rsidRPr="002266FE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.576</w:t>
            </w:r>
          </w:p>
        </w:tc>
        <w:tc>
          <w:tcPr>
            <w:tcW w:w="1318" w:type="dxa"/>
            <w:shd w:val="clear" w:color="auto" w:fill="FFFFFF" w:themeFill="background1"/>
          </w:tcPr>
          <w:p w14:paraId="092534B5" w14:textId="7CBA2C41" w:rsidR="00637F30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.029</w:t>
            </w:r>
          </w:p>
        </w:tc>
      </w:tr>
      <w:tr w:rsidR="00637F30" w:rsidRPr="002266FE" w14:paraId="35E537FB" w14:textId="77777777" w:rsidTr="00A5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right w:val="none" w:sz="0" w:space="0" w:color="auto"/>
            </w:tcBorders>
          </w:tcPr>
          <w:p w14:paraId="516B1BC5" w14:textId="77777777" w:rsidR="00637F30" w:rsidRPr="00B8693E" w:rsidRDefault="00637F30" w:rsidP="00BA4BD4">
            <w:pPr>
              <w:jc w:val="center"/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</w:pPr>
            <w:r w:rsidRPr="002266FE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L</w:t>
            </w:r>
            <w:r w:rsidRPr="002266FE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  <w:t>50</w:t>
            </w:r>
            <w:r w:rsidRPr="002266FE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D</w:t>
            </w:r>
            <w:r w:rsidRPr="002266FE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  <w:t>50</w:t>
            </w:r>
          </w:p>
        </w:tc>
        <w:tc>
          <w:tcPr>
            <w:tcW w:w="1189" w:type="dxa"/>
            <w:tcBorders>
              <w:left w:val="nil"/>
            </w:tcBorders>
            <w:shd w:val="clear" w:color="auto" w:fill="FFFFFF" w:themeFill="background1"/>
          </w:tcPr>
          <w:p w14:paraId="15154749" w14:textId="5001AFF7" w:rsidR="00637F30" w:rsidRPr="002266FE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.885</w:t>
            </w:r>
          </w:p>
        </w:tc>
        <w:tc>
          <w:tcPr>
            <w:tcW w:w="1284" w:type="dxa"/>
            <w:shd w:val="clear" w:color="auto" w:fill="FFFFFF" w:themeFill="background1"/>
          </w:tcPr>
          <w:p w14:paraId="6C5C7284" w14:textId="5A5EDE99" w:rsidR="00637F30" w:rsidRPr="002266FE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.29</w:t>
            </w:r>
            <w:r w:rsidR="00A51A6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18" w:type="dxa"/>
            <w:shd w:val="clear" w:color="auto" w:fill="FFFFFF" w:themeFill="background1"/>
          </w:tcPr>
          <w:p w14:paraId="31A2183B" w14:textId="286508FD" w:rsidR="00637F30" w:rsidRPr="002266FE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.570</w:t>
            </w:r>
          </w:p>
        </w:tc>
        <w:tc>
          <w:tcPr>
            <w:tcW w:w="1318" w:type="dxa"/>
            <w:shd w:val="clear" w:color="auto" w:fill="FFFFFF" w:themeFill="background1"/>
          </w:tcPr>
          <w:p w14:paraId="32886707" w14:textId="05CC6832" w:rsidR="00637F30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.022</w:t>
            </w:r>
          </w:p>
        </w:tc>
      </w:tr>
      <w:tr w:rsidR="00637F30" w:rsidRPr="002266FE" w14:paraId="24C72675" w14:textId="77777777" w:rsidTr="00A51A6F">
        <w:trPr>
          <w:trHeight w:val="3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right w:val="none" w:sz="0" w:space="0" w:color="auto"/>
            </w:tcBorders>
          </w:tcPr>
          <w:p w14:paraId="35A17A1E" w14:textId="77777777" w:rsidR="00637F30" w:rsidRPr="002266FE" w:rsidRDefault="00637F30" w:rsidP="00BA4B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66FE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L</w:t>
            </w: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  <w:t>25</w:t>
            </w:r>
            <w:r w:rsidRPr="002266FE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  <w:t>75</w:t>
            </w:r>
          </w:p>
        </w:tc>
        <w:tc>
          <w:tcPr>
            <w:tcW w:w="1189" w:type="dxa"/>
            <w:tcBorders>
              <w:left w:val="nil"/>
            </w:tcBorders>
            <w:shd w:val="clear" w:color="auto" w:fill="FFFFFF" w:themeFill="background1"/>
          </w:tcPr>
          <w:p w14:paraId="0ED693E3" w14:textId="7C4852C3" w:rsidR="00637F30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.89</w:t>
            </w:r>
            <w:r w:rsidR="00A51A6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84" w:type="dxa"/>
            <w:shd w:val="clear" w:color="auto" w:fill="FFFFFF" w:themeFill="background1"/>
          </w:tcPr>
          <w:p w14:paraId="58F42DC6" w14:textId="6A0AF73F" w:rsidR="00637F30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.282</w:t>
            </w:r>
          </w:p>
        </w:tc>
        <w:tc>
          <w:tcPr>
            <w:tcW w:w="1318" w:type="dxa"/>
            <w:shd w:val="clear" w:color="auto" w:fill="FFFFFF" w:themeFill="background1"/>
          </w:tcPr>
          <w:p w14:paraId="2A8CFB9E" w14:textId="4B54BB98" w:rsidR="00637F30" w:rsidRPr="002266FE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.576</w:t>
            </w:r>
          </w:p>
        </w:tc>
        <w:tc>
          <w:tcPr>
            <w:tcW w:w="1318" w:type="dxa"/>
            <w:shd w:val="clear" w:color="auto" w:fill="FFFFFF" w:themeFill="background1"/>
          </w:tcPr>
          <w:p w14:paraId="7D9DAB72" w14:textId="1E7CF217" w:rsidR="00637F30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.03</w:t>
            </w:r>
            <w:r w:rsidR="00A51A6F">
              <w:rPr>
                <w:rFonts w:ascii="Times New Roman" w:hAnsi="Times New Roman" w:cs="Times New Roman"/>
              </w:rPr>
              <w:t>1</w:t>
            </w:r>
          </w:p>
        </w:tc>
      </w:tr>
      <w:tr w:rsidR="00637F30" w:rsidRPr="002266FE" w14:paraId="0E98344D" w14:textId="77777777" w:rsidTr="00A5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right w:val="none" w:sz="0" w:space="0" w:color="auto"/>
            </w:tcBorders>
          </w:tcPr>
          <w:p w14:paraId="071B1BAB" w14:textId="77777777" w:rsidR="00637F30" w:rsidRPr="00B8693E" w:rsidRDefault="00637F30" w:rsidP="00BA4BD4">
            <w:pPr>
              <w:jc w:val="center"/>
              <w:rPr>
                <w:rFonts w:ascii="Times New Roman" w:hAnsi="Times New Roman" w:cs="Times New Roman"/>
                <w:szCs w:val="21"/>
                <w:vertAlign w:val="subscript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D</w:t>
            </w:r>
            <w:r w:rsidRPr="002266FE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  <w:t>100</w:t>
            </w:r>
          </w:p>
        </w:tc>
        <w:tc>
          <w:tcPr>
            <w:tcW w:w="1189" w:type="dxa"/>
            <w:tcBorders>
              <w:left w:val="nil"/>
            </w:tcBorders>
            <w:shd w:val="clear" w:color="auto" w:fill="FFFFFF" w:themeFill="background1"/>
          </w:tcPr>
          <w:p w14:paraId="36011556" w14:textId="64E891D8" w:rsidR="00637F30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.926</w:t>
            </w:r>
          </w:p>
        </w:tc>
        <w:tc>
          <w:tcPr>
            <w:tcW w:w="1284" w:type="dxa"/>
            <w:shd w:val="clear" w:color="auto" w:fill="FFFFFF" w:themeFill="background1"/>
          </w:tcPr>
          <w:p w14:paraId="629C5025" w14:textId="44089CEA" w:rsidR="00637F30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.25</w:t>
            </w:r>
            <w:r w:rsidR="00A51A6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18" w:type="dxa"/>
            <w:shd w:val="clear" w:color="auto" w:fill="FFFFFF" w:themeFill="background1"/>
          </w:tcPr>
          <w:p w14:paraId="21BB755C" w14:textId="7FFF8191" w:rsidR="00637F30" w:rsidRPr="002266FE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.59</w:t>
            </w:r>
            <w:r w:rsidR="00A51A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18" w:type="dxa"/>
            <w:shd w:val="clear" w:color="auto" w:fill="FFFFFF" w:themeFill="background1"/>
          </w:tcPr>
          <w:p w14:paraId="2F91FCB3" w14:textId="401D347A" w:rsidR="00637F30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.03</w:t>
            </w:r>
            <w:r w:rsidR="00A51A6F">
              <w:rPr>
                <w:rFonts w:ascii="Times New Roman" w:hAnsi="Times New Roman" w:cs="Times New Roman"/>
              </w:rPr>
              <w:t>6</w:t>
            </w:r>
          </w:p>
        </w:tc>
      </w:tr>
      <w:tr w:rsidR="00637F30" w:rsidRPr="003648DD" w14:paraId="1B189783" w14:textId="77777777" w:rsidTr="00A51A6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top w:val="single" w:sz="8" w:space="0" w:color="auto"/>
              <w:bottom w:val="single" w:sz="8" w:space="0" w:color="auto"/>
              <w:right w:val="none" w:sz="0" w:space="0" w:color="auto"/>
            </w:tcBorders>
          </w:tcPr>
          <w:p w14:paraId="001B1637" w14:textId="77777777" w:rsidR="00637F30" w:rsidRPr="003648DD" w:rsidRDefault="00637F30" w:rsidP="00BA4BD4">
            <w:pPr>
              <w:jc w:val="center"/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</w:pPr>
            <w:r w:rsidRPr="003648DD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Entry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2A2FDDDA" w14:textId="77777777" w:rsidR="00637F30" w:rsidRPr="00A51A6F" w:rsidRDefault="00637F30" w:rsidP="00BA4BD4">
            <w:pPr>
              <w:spacing w:line="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51A6F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84" w:type="dxa"/>
            <w:tcBorders>
              <w:top w:val="single" w:sz="8" w:space="0" w:color="auto"/>
              <w:bottom w:val="single" w:sz="8" w:space="0" w:color="auto"/>
            </w:tcBorders>
          </w:tcPr>
          <w:p w14:paraId="095EAB93" w14:textId="77777777" w:rsidR="00637F30" w:rsidRPr="00A51A6F" w:rsidRDefault="00637F30" w:rsidP="00BA4BD4">
            <w:pPr>
              <w:spacing w:line="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51A6F"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318" w:type="dxa"/>
            <w:tcBorders>
              <w:top w:val="single" w:sz="8" w:space="0" w:color="auto"/>
              <w:bottom w:val="single" w:sz="8" w:space="0" w:color="auto"/>
            </w:tcBorders>
          </w:tcPr>
          <w:p w14:paraId="0FE8CAD2" w14:textId="77777777" w:rsidR="00637F30" w:rsidRPr="00A51A6F" w:rsidRDefault="00637F30" w:rsidP="00BA4BD4">
            <w:pPr>
              <w:spacing w:line="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51A6F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318" w:type="dxa"/>
            <w:tcBorders>
              <w:top w:val="single" w:sz="8" w:space="0" w:color="auto"/>
              <w:bottom w:val="single" w:sz="8" w:space="0" w:color="auto"/>
            </w:tcBorders>
          </w:tcPr>
          <w:p w14:paraId="70B99867" w14:textId="77777777" w:rsidR="00637F30" w:rsidRPr="00A51A6F" w:rsidRDefault="00637F30" w:rsidP="00BA4BD4">
            <w:pPr>
              <w:spacing w:line="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51A6F">
              <w:rPr>
                <w:rFonts w:ascii="Times New Roman" w:hAnsi="Times New Roman" w:cs="Times New Roman" w:hint="eastAsia"/>
                <w:szCs w:val="21"/>
              </w:rPr>
              <w:t>d</w:t>
            </w:r>
          </w:p>
        </w:tc>
      </w:tr>
      <w:tr w:rsidR="00637F30" w:rsidRPr="002266FE" w14:paraId="449A3591" w14:textId="77777777" w:rsidTr="00A5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top w:val="single" w:sz="8" w:space="0" w:color="auto"/>
              <w:right w:val="none" w:sz="0" w:space="0" w:color="auto"/>
            </w:tcBorders>
          </w:tcPr>
          <w:p w14:paraId="19794C3E" w14:textId="77777777" w:rsidR="00637F30" w:rsidRPr="002266FE" w:rsidRDefault="00637F30" w:rsidP="00BA4BD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L</w:t>
            </w: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  <w:t>20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</w:tcBorders>
            <w:shd w:val="clear" w:color="auto" w:fill="FFFFFF" w:themeFill="background1"/>
          </w:tcPr>
          <w:p w14:paraId="5D6E9D38" w14:textId="5CD43BA4" w:rsidR="00637F30" w:rsidRPr="002266FE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3.92</w:t>
            </w:r>
            <w:r w:rsidR="00A51A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84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77925E1C" w14:textId="78D62EDD" w:rsidR="00637F30" w:rsidRPr="002266FE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.26</w:t>
            </w:r>
            <w:r w:rsidR="00A51A6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18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4531402C" w14:textId="048AB952" w:rsidR="00637F30" w:rsidRPr="002266FE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.59</w:t>
            </w:r>
            <w:r w:rsidR="00A51A6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18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0D77B653" w14:textId="409DD416" w:rsidR="00637F30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.03</w:t>
            </w:r>
            <w:r w:rsidR="00A51A6F">
              <w:rPr>
                <w:rFonts w:ascii="Times New Roman" w:hAnsi="Times New Roman" w:cs="Times New Roman"/>
              </w:rPr>
              <w:t>6</w:t>
            </w:r>
          </w:p>
        </w:tc>
      </w:tr>
      <w:tr w:rsidR="00637F30" w:rsidRPr="002266FE" w14:paraId="30CE681A" w14:textId="77777777" w:rsidTr="00A51A6F">
        <w:trPr>
          <w:trHeight w:val="3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right w:val="none" w:sz="0" w:space="0" w:color="auto"/>
            </w:tcBorders>
          </w:tcPr>
          <w:p w14:paraId="6B05C3FB" w14:textId="77777777" w:rsidR="00637F30" w:rsidRPr="002266FE" w:rsidRDefault="00637F30" w:rsidP="00BA4B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66FE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L</w:t>
            </w:r>
            <w:r w:rsidRPr="002266FE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  <w:t>100</w:t>
            </w:r>
          </w:p>
        </w:tc>
        <w:tc>
          <w:tcPr>
            <w:tcW w:w="1189" w:type="dxa"/>
            <w:tcBorders>
              <w:left w:val="nil"/>
            </w:tcBorders>
            <w:shd w:val="clear" w:color="auto" w:fill="FFFFFF" w:themeFill="background1"/>
          </w:tcPr>
          <w:p w14:paraId="573C58E3" w14:textId="1DEF3CB7" w:rsidR="00637F30" w:rsidRPr="002266FE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.929</w:t>
            </w:r>
          </w:p>
        </w:tc>
        <w:tc>
          <w:tcPr>
            <w:tcW w:w="1284" w:type="dxa"/>
            <w:shd w:val="clear" w:color="auto" w:fill="FFFFFF" w:themeFill="background1"/>
          </w:tcPr>
          <w:p w14:paraId="412ADB19" w14:textId="5A0B4B6A" w:rsidR="00637F30" w:rsidRPr="002266FE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.25</w:t>
            </w:r>
            <w:r w:rsidR="00A51A6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18" w:type="dxa"/>
            <w:shd w:val="clear" w:color="auto" w:fill="FFFFFF" w:themeFill="background1"/>
          </w:tcPr>
          <w:p w14:paraId="242437BC" w14:textId="28D4E7EC" w:rsidR="00637F30" w:rsidRPr="002266FE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.594</w:t>
            </w:r>
          </w:p>
        </w:tc>
        <w:tc>
          <w:tcPr>
            <w:tcW w:w="1318" w:type="dxa"/>
            <w:shd w:val="clear" w:color="auto" w:fill="FFFFFF" w:themeFill="background1"/>
          </w:tcPr>
          <w:p w14:paraId="1C7ADF1F" w14:textId="2596B848" w:rsidR="00637F30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.03</w:t>
            </w:r>
            <w:r w:rsidR="00A51A6F">
              <w:rPr>
                <w:rFonts w:ascii="Times New Roman" w:hAnsi="Times New Roman" w:cs="Times New Roman"/>
              </w:rPr>
              <w:t>4</w:t>
            </w:r>
          </w:p>
        </w:tc>
      </w:tr>
      <w:tr w:rsidR="00637F30" w:rsidRPr="002266FE" w14:paraId="3AAD0798" w14:textId="77777777" w:rsidTr="00A5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right w:val="none" w:sz="0" w:space="0" w:color="auto"/>
            </w:tcBorders>
          </w:tcPr>
          <w:p w14:paraId="797C7DFD" w14:textId="77777777" w:rsidR="00637F30" w:rsidRPr="00B8693E" w:rsidRDefault="00637F30" w:rsidP="00BA4BD4">
            <w:pPr>
              <w:jc w:val="center"/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L</w:t>
            </w: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  <w:t>200</w:t>
            </w:r>
          </w:p>
        </w:tc>
        <w:tc>
          <w:tcPr>
            <w:tcW w:w="1189" w:type="dxa"/>
            <w:tcBorders>
              <w:left w:val="nil"/>
            </w:tcBorders>
            <w:shd w:val="clear" w:color="auto" w:fill="FFFFFF" w:themeFill="background1"/>
          </w:tcPr>
          <w:p w14:paraId="37FA5D3B" w14:textId="563DF119" w:rsidR="00637F30" w:rsidRPr="002266FE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.926</w:t>
            </w:r>
          </w:p>
        </w:tc>
        <w:tc>
          <w:tcPr>
            <w:tcW w:w="1284" w:type="dxa"/>
            <w:shd w:val="clear" w:color="auto" w:fill="FFFFFF" w:themeFill="background1"/>
          </w:tcPr>
          <w:p w14:paraId="1AD75FE7" w14:textId="398F35E6" w:rsidR="00637F30" w:rsidRPr="002266FE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.253</w:t>
            </w:r>
          </w:p>
        </w:tc>
        <w:tc>
          <w:tcPr>
            <w:tcW w:w="1318" w:type="dxa"/>
            <w:shd w:val="clear" w:color="auto" w:fill="FFFFFF" w:themeFill="background1"/>
          </w:tcPr>
          <w:p w14:paraId="5386CEA0" w14:textId="39C49BBD" w:rsidR="00637F30" w:rsidRPr="002266FE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.598</w:t>
            </w:r>
          </w:p>
        </w:tc>
        <w:tc>
          <w:tcPr>
            <w:tcW w:w="1318" w:type="dxa"/>
            <w:shd w:val="clear" w:color="auto" w:fill="FFFFFF" w:themeFill="background1"/>
          </w:tcPr>
          <w:p w14:paraId="75B1A252" w14:textId="03105B02" w:rsidR="00637F30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.037</w:t>
            </w:r>
          </w:p>
        </w:tc>
      </w:tr>
      <w:tr w:rsidR="00637F30" w:rsidRPr="002266FE" w14:paraId="77377182" w14:textId="77777777" w:rsidTr="00A51A6F">
        <w:trPr>
          <w:trHeight w:val="3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right w:val="none" w:sz="0" w:space="0" w:color="auto"/>
            </w:tcBorders>
          </w:tcPr>
          <w:p w14:paraId="1B0929F6" w14:textId="77777777" w:rsidR="00637F30" w:rsidRPr="00714442" w:rsidRDefault="00637F30" w:rsidP="00BA4BD4">
            <w:pPr>
              <w:jc w:val="center"/>
              <w:rPr>
                <w:rFonts w:ascii="Times New Roman" w:hAnsi="Times New Roman" w:cs="Times New Roman"/>
                <w:szCs w:val="21"/>
                <w:vertAlign w:val="subscript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L</w:t>
            </w: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  <w:t>10</w:t>
            </w:r>
          </w:p>
        </w:tc>
        <w:tc>
          <w:tcPr>
            <w:tcW w:w="1189" w:type="dxa"/>
            <w:tcBorders>
              <w:left w:val="nil"/>
            </w:tcBorders>
            <w:shd w:val="clear" w:color="auto" w:fill="FFFFFF" w:themeFill="background1"/>
          </w:tcPr>
          <w:p w14:paraId="499B90BE" w14:textId="382E9D57" w:rsidR="00637F30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.88</w:t>
            </w:r>
            <w:r w:rsidR="00A51A6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84" w:type="dxa"/>
            <w:shd w:val="clear" w:color="auto" w:fill="FFFFFF" w:themeFill="background1"/>
          </w:tcPr>
          <w:p w14:paraId="700CA2B6" w14:textId="74F89FFC" w:rsidR="00637F30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.285</w:t>
            </w:r>
          </w:p>
        </w:tc>
        <w:tc>
          <w:tcPr>
            <w:tcW w:w="1318" w:type="dxa"/>
            <w:shd w:val="clear" w:color="auto" w:fill="FFFFFF" w:themeFill="background1"/>
          </w:tcPr>
          <w:p w14:paraId="2FCB0A38" w14:textId="3D7AC2E3" w:rsidR="00637F30" w:rsidRPr="002266FE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.563</w:t>
            </w:r>
          </w:p>
        </w:tc>
        <w:tc>
          <w:tcPr>
            <w:tcW w:w="1318" w:type="dxa"/>
            <w:shd w:val="clear" w:color="auto" w:fill="FFFFFF" w:themeFill="background1"/>
          </w:tcPr>
          <w:p w14:paraId="1B53C19D" w14:textId="3ABD679F" w:rsidR="00637F30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.024</w:t>
            </w:r>
          </w:p>
        </w:tc>
      </w:tr>
      <w:tr w:rsidR="00637F30" w:rsidRPr="002266FE" w14:paraId="7E255100" w14:textId="77777777" w:rsidTr="00A5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right w:val="none" w:sz="0" w:space="0" w:color="auto"/>
            </w:tcBorders>
          </w:tcPr>
          <w:p w14:paraId="250A8163" w14:textId="77777777" w:rsidR="00637F30" w:rsidRPr="00B8693E" w:rsidRDefault="00637F30" w:rsidP="00BA4BD4">
            <w:pPr>
              <w:jc w:val="center"/>
              <w:rPr>
                <w:rFonts w:ascii="Times New Roman" w:hAnsi="Times New Roman" w:cs="Times New Roman"/>
                <w:szCs w:val="21"/>
                <w:vertAlign w:val="subscript"/>
              </w:rPr>
            </w:pPr>
            <w:r w:rsidRPr="002266FE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L</w:t>
            </w:r>
            <w:r w:rsidRPr="002266FE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  <w:t>50</w:t>
            </w:r>
            <w:r w:rsidRPr="002266FE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D</w:t>
            </w:r>
            <w:r w:rsidRPr="002266FE"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  <w:t>50</w:t>
            </w:r>
          </w:p>
        </w:tc>
        <w:tc>
          <w:tcPr>
            <w:tcW w:w="1189" w:type="dxa"/>
            <w:tcBorders>
              <w:left w:val="nil"/>
            </w:tcBorders>
            <w:shd w:val="clear" w:color="auto" w:fill="FFFFFF" w:themeFill="background1"/>
          </w:tcPr>
          <w:p w14:paraId="1F1281DE" w14:textId="7383310D" w:rsidR="00637F30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.885</w:t>
            </w:r>
          </w:p>
        </w:tc>
        <w:tc>
          <w:tcPr>
            <w:tcW w:w="1284" w:type="dxa"/>
            <w:shd w:val="clear" w:color="auto" w:fill="FFFFFF" w:themeFill="background1"/>
          </w:tcPr>
          <w:p w14:paraId="240CDF64" w14:textId="290D2A3A" w:rsidR="00637F30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.29</w:t>
            </w:r>
            <w:r w:rsidR="00A51A6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18" w:type="dxa"/>
            <w:shd w:val="clear" w:color="auto" w:fill="FFFFFF" w:themeFill="background1"/>
          </w:tcPr>
          <w:p w14:paraId="1CE2CC95" w14:textId="1370685E" w:rsidR="00637F30" w:rsidRPr="002266FE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.570</w:t>
            </w:r>
          </w:p>
        </w:tc>
        <w:tc>
          <w:tcPr>
            <w:tcW w:w="1318" w:type="dxa"/>
            <w:shd w:val="clear" w:color="auto" w:fill="FFFFFF" w:themeFill="background1"/>
          </w:tcPr>
          <w:p w14:paraId="43CF2E05" w14:textId="336A5A33" w:rsidR="00637F30" w:rsidRDefault="00637F30" w:rsidP="00BA4B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.022</w:t>
            </w:r>
          </w:p>
        </w:tc>
      </w:tr>
      <w:tr w:rsidR="00637F30" w:rsidRPr="002266FE" w14:paraId="3B3A22A3" w14:textId="77777777" w:rsidTr="00A51A6F">
        <w:trPr>
          <w:trHeight w:val="3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bottom w:val="single" w:sz="8" w:space="0" w:color="auto"/>
              <w:right w:val="none" w:sz="0" w:space="0" w:color="auto"/>
            </w:tcBorders>
          </w:tcPr>
          <w:p w14:paraId="78A16F5F" w14:textId="77777777" w:rsidR="00637F30" w:rsidRPr="00714442" w:rsidRDefault="00637F30" w:rsidP="00BA4BD4">
            <w:pPr>
              <w:jc w:val="center"/>
              <w:rPr>
                <w:rFonts w:ascii="Times New Roman" w:hAnsi="Times New Roman" w:cs="Times New Roman"/>
                <w:szCs w:val="21"/>
                <w:vertAlign w:val="subscript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L</w:t>
            </w: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  <w:t>100</w:t>
            </w: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i w:val="0"/>
                <w:iCs w:val="0"/>
                <w:sz w:val="21"/>
                <w:szCs w:val="21"/>
                <w:vertAlign w:val="subscript"/>
              </w:rPr>
              <w:t>100</w:t>
            </w:r>
          </w:p>
        </w:tc>
        <w:tc>
          <w:tcPr>
            <w:tcW w:w="1189" w:type="dxa"/>
            <w:tcBorders>
              <w:left w:val="nil"/>
              <w:bottom w:val="single" w:sz="8" w:space="0" w:color="auto"/>
            </w:tcBorders>
            <w:shd w:val="clear" w:color="auto" w:fill="FFFFFF" w:themeFill="background1"/>
          </w:tcPr>
          <w:p w14:paraId="643A91CF" w14:textId="57AF62F1" w:rsidR="00637F30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.87</w:t>
            </w:r>
            <w:r w:rsidR="00A51A6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84" w:type="dxa"/>
            <w:tcBorders>
              <w:bottom w:val="single" w:sz="8" w:space="0" w:color="auto"/>
            </w:tcBorders>
            <w:shd w:val="clear" w:color="auto" w:fill="FFFFFF" w:themeFill="background1"/>
          </w:tcPr>
          <w:p w14:paraId="35F8AD9B" w14:textId="65F237CD" w:rsidR="00637F30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.31</w:t>
            </w:r>
            <w:r w:rsidR="00A51A6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18" w:type="dxa"/>
            <w:tcBorders>
              <w:bottom w:val="single" w:sz="8" w:space="0" w:color="auto"/>
            </w:tcBorders>
            <w:shd w:val="clear" w:color="auto" w:fill="FFFFFF" w:themeFill="background1"/>
          </w:tcPr>
          <w:p w14:paraId="2028F35E" w14:textId="7E4AFA99" w:rsidR="00637F30" w:rsidRPr="002266FE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.58</w:t>
            </w:r>
            <w:r w:rsidR="00A51A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18" w:type="dxa"/>
            <w:tcBorders>
              <w:bottom w:val="single" w:sz="8" w:space="0" w:color="auto"/>
            </w:tcBorders>
            <w:shd w:val="clear" w:color="auto" w:fill="FFFFFF" w:themeFill="background1"/>
          </w:tcPr>
          <w:p w14:paraId="5E0D31BE" w14:textId="1F027009" w:rsidR="00637F30" w:rsidRDefault="00637F30" w:rsidP="00BA4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.02</w:t>
            </w:r>
            <w:r w:rsidR="00A51A6F">
              <w:rPr>
                <w:rFonts w:ascii="Times New Roman" w:hAnsi="Times New Roman" w:cs="Times New Roman"/>
              </w:rPr>
              <w:t>1</w:t>
            </w:r>
          </w:p>
        </w:tc>
      </w:tr>
    </w:tbl>
    <w:p w14:paraId="6CB8D088" w14:textId="77777777" w:rsidR="00637F30" w:rsidRDefault="00637F30" w:rsidP="00B92DA6">
      <w:pPr>
        <w:pStyle w:val="TAMainText"/>
        <w:spacing w:after="240"/>
        <w:ind w:firstLine="0"/>
      </w:pPr>
    </w:p>
    <w:p w14:paraId="7478CA76" w14:textId="2AE1FBEF" w:rsidR="002004FF" w:rsidRDefault="002004FF" w:rsidP="002004FF">
      <w:pPr>
        <w:pStyle w:val="TAMainText"/>
        <w:ind w:firstLine="0"/>
        <w:rPr>
          <w:lang w:eastAsia="zh-CN"/>
        </w:rPr>
      </w:pPr>
      <w:bookmarkStart w:id="6" w:name="_Hlk144622298"/>
      <w:r>
        <w:rPr>
          <w:rFonts w:ascii="Times New Roman" w:hAnsi="Times New Roman"/>
          <w:b/>
          <w:bCs/>
          <w:color w:val="000000"/>
        </w:rPr>
        <w:t xml:space="preserve">Supplementary </w:t>
      </w:r>
      <w:r w:rsidRPr="00B044F8">
        <w:rPr>
          <w:rFonts w:hint="eastAsia"/>
          <w:b/>
          <w:bCs/>
          <w:lang w:eastAsia="zh-CN"/>
        </w:rPr>
        <w:t>T</w:t>
      </w:r>
      <w:r w:rsidRPr="00B044F8">
        <w:rPr>
          <w:b/>
          <w:bCs/>
          <w:lang w:eastAsia="zh-CN"/>
        </w:rPr>
        <w:t>able</w:t>
      </w:r>
      <w:r>
        <w:rPr>
          <w:b/>
          <w:bCs/>
          <w:lang w:eastAsia="zh-CN"/>
        </w:rPr>
        <w:t xml:space="preserve"> 2</w:t>
      </w:r>
      <w:bookmarkEnd w:id="6"/>
      <w:r>
        <w:rPr>
          <w:lang w:eastAsia="zh-CN"/>
        </w:rPr>
        <w:t>. The properties of PZLs with different chirality.</w:t>
      </w:r>
    </w:p>
    <w:tbl>
      <w:tblPr>
        <w:tblStyle w:val="5"/>
        <w:tblW w:w="8940" w:type="dxa"/>
        <w:tblLook w:val="04A0" w:firstRow="1" w:lastRow="0" w:firstColumn="1" w:lastColumn="0" w:noHBand="0" w:noVBand="1"/>
      </w:tblPr>
      <w:tblGrid>
        <w:gridCol w:w="1276"/>
        <w:gridCol w:w="1701"/>
        <w:gridCol w:w="1418"/>
        <w:gridCol w:w="1275"/>
        <w:gridCol w:w="1275"/>
        <w:gridCol w:w="992"/>
        <w:gridCol w:w="1003"/>
      </w:tblGrid>
      <w:tr w:rsidR="002004FF" w:rsidRPr="002266FE" w14:paraId="452B1545" w14:textId="77777777" w:rsidTr="00375A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14:paraId="58FC14E4" w14:textId="77777777" w:rsidR="002004FF" w:rsidRPr="000605F2" w:rsidRDefault="002004FF" w:rsidP="00375A7D">
            <w:pPr>
              <w:jc w:val="center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</w:rPr>
              <w:t>Entry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59BA4AC4" w14:textId="77777777" w:rsidR="002004FF" w:rsidRPr="000605F2" w:rsidRDefault="002004FF" w:rsidP="00375A7D">
            <w:pPr>
              <w:spacing w:line="40" w:lineRule="atLeast"/>
              <w:ind w:firstLineChars="100" w:firstLine="2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color w:val="FF0000"/>
                <w:sz w:val="22"/>
              </w:rPr>
            </w:pPr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</w:rPr>
              <w:t>Initiator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</w:tcPr>
          <w:p w14:paraId="5AD3162C" w14:textId="77777777" w:rsidR="002004FF" w:rsidRPr="000605F2" w:rsidRDefault="002004FF" w:rsidP="00375A7D">
            <w:pPr>
              <w:spacing w:line="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</w:rPr>
              <w:t>[</w:t>
            </w:r>
            <w:r w:rsidRPr="000605F2">
              <w:rPr>
                <w:rFonts w:ascii="Times New Roman" w:hAnsi="Times New Roman" w:cs="Times New Roman" w:hint="eastAsia"/>
                <w:i w:val="0"/>
                <w:iCs w:val="0"/>
                <w:sz w:val="22"/>
              </w:rPr>
              <w:t>M</w:t>
            </w:r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</w:rPr>
              <w:t>]/[I]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14:paraId="6F066F12" w14:textId="77777777" w:rsidR="002004FF" w:rsidRPr="000605F2" w:rsidRDefault="002004FF" w:rsidP="00375A7D">
            <w:pPr>
              <w:spacing w:line="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</w:rPr>
              <w:t>[M</w:t>
            </w:r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  <w:vertAlign w:val="subscript"/>
              </w:rPr>
              <w:t>L</w:t>
            </w:r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</w:rPr>
              <w:t>]/[M</w:t>
            </w:r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  <w:vertAlign w:val="subscript"/>
              </w:rPr>
              <w:t>D</w:t>
            </w:r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</w:rPr>
              <w:t>]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14:paraId="64E0049E" w14:textId="77777777" w:rsidR="002004FF" w:rsidRPr="000605F2" w:rsidRDefault="002004FF" w:rsidP="00375A7D">
            <w:pPr>
              <w:spacing w:line="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0605F2">
              <w:rPr>
                <w:rFonts w:ascii="Times New Roman" w:hAnsi="Times New Roman" w:cs="Times New Roman"/>
                <w:sz w:val="22"/>
              </w:rPr>
              <w:t>M</w:t>
            </w:r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  <w:vertAlign w:val="subscript"/>
              </w:rPr>
              <w:t>n</w:t>
            </w:r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</w:rPr>
              <w:t xml:space="preserve"> (</w:t>
            </w:r>
            <w:proofErr w:type="spellStart"/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</w:rPr>
              <w:t>kDa</w:t>
            </w:r>
            <w:proofErr w:type="spellEnd"/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</w:rPr>
              <w:t>)</w:t>
            </w:r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  <w:vertAlign w:val="superscript"/>
              </w:rPr>
              <w:t>[</w:t>
            </w:r>
            <w:r w:rsidRPr="000605F2">
              <w:rPr>
                <w:rFonts w:ascii="Times New Roman" w:eastAsia="MS Mincho" w:hAnsi="Times New Roman" w:cs="Times New Roman"/>
                <w:i w:val="0"/>
                <w:iCs w:val="0"/>
                <w:color w:val="000000" w:themeColor="text1"/>
                <w:sz w:val="22"/>
                <w:vertAlign w:val="superscript"/>
                <w:lang w:val="de-DE" w:eastAsia="ja-JP"/>
              </w:rPr>
              <w:t>a]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011DFDA4" w14:textId="77777777" w:rsidR="002004FF" w:rsidRPr="000605F2" w:rsidRDefault="002004FF" w:rsidP="00375A7D">
            <w:pPr>
              <w:spacing w:line="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</w:rPr>
              <w:t>DP</w:t>
            </w:r>
          </w:p>
        </w:tc>
        <w:tc>
          <w:tcPr>
            <w:tcW w:w="1003" w:type="dxa"/>
            <w:tcBorders>
              <w:top w:val="single" w:sz="8" w:space="0" w:color="auto"/>
              <w:bottom w:val="single" w:sz="8" w:space="0" w:color="auto"/>
            </w:tcBorders>
          </w:tcPr>
          <w:p w14:paraId="769820B1" w14:textId="77777777" w:rsidR="002004FF" w:rsidRPr="000605F2" w:rsidRDefault="002004FF" w:rsidP="00375A7D">
            <w:pPr>
              <w:spacing w:line="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</w:rPr>
              <w:t>Đ</w:t>
            </w:r>
            <w:r w:rsidRPr="000605F2">
              <w:rPr>
                <w:rFonts w:ascii="Times New Roman" w:eastAsia="MS Mincho" w:hAnsi="Times New Roman" w:cs="Times New Roman"/>
                <w:i w:val="0"/>
                <w:iCs w:val="0"/>
                <w:color w:val="000000" w:themeColor="text1"/>
                <w:sz w:val="22"/>
                <w:vertAlign w:val="superscript"/>
                <w:lang w:val="de-DE" w:eastAsia="ja-JP"/>
              </w:rPr>
              <w:t>[a]</w:t>
            </w:r>
          </w:p>
        </w:tc>
      </w:tr>
      <w:tr w:rsidR="002004FF" w:rsidRPr="002266FE" w14:paraId="6790D0DF" w14:textId="77777777" w:rsidTr="00375A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8" w:space="0" w:color="auto"/>
              <w:right w:val="none" w:sz="0" w:space="0" w:color="auto"/>
            </w:tcBorders>
          </w:tcPr>
          <w:p w14:paraId="20DBDDE5" w14:textId="77777777" w:rsidR="002004FF" w:rsidRPr="000605F2" w:rsidRDefault="002004FF" w:rsidP="00375A7D">
            <w:pPr>
              <w:jc w:val="center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0605F2">
              <w:rPr>
                <w:rFonts w:ascii="Times New Roman" w:hAnsi="Times New Roman" w:cs="Times New Roman" w:hint="eastAsia"/>
                <w:i w:val="0"/>
                <w:iCs w:val="0"/>
                <w:sz w:val="22"/>
              </w:rPr>
              <w:t>P</w:t>
            </w:r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</w:rPr>
              <w:t>ZL-L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nil"/>
            </w:tcBorders>
            <w:shd w:val="clear" w:color="auto" w:fill="FFFFFF" w:themeFill="background1"/>
            <w:vAlign w:val="center"/>
          </w:tcPr>
          <w:p w14:paraId="2DDC6E43" w14:textId="77777777" w:rsidR="002004FF" w:rsidRPr="000605F2" w:rsidRDefault="002004FF" w:rsidP="00375A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sz w:val="22"/>
              </w:rPr>
              <w:t>n-hexylamine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7C7ED288" w14:textId="77777777" w:rsidR="002004FF" w:rsidRPr="000605F2" w:rsidRDefault="002004FF" w:rsidP="00375A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sz w:val="22"/>
              </w:rPr>
              <w:t>50/1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285FB593" w14:textId="77777777" w:rsidR="002004FF" w:rsidRPr="000605F2" w:rsidRDefault="002004FF" w:rsidP="00375A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sz w:val="22"/>
              </w:rPr>
              <w:t>50/0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7AC5A024" w14:textId="77777777" w:rsidR="002004FF" w:rsidRPr="000605F2" w:rsidRDefault="002004FF" w:rsidP="00375A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sz w:val="22"/>
              </w:rPr>
              <w:t>8.6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0A9D79D2" w14:textId="77777777" w:rsidR="002004FF" w:rsidRPr="000605F2" w:rsidRDefault="002004FF" w:rsidP="00375A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sz w:val="22"/>
              </w:rPr>
              <w:t>33</w:t>
            </w:r>
          </w:p>
        </w:tc>
        <w:tc>
          <w:tcPr>
            <w:tcW w:w="1003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565720C4" w14:textId="77777777" w:rsidR="002004FF" w:rsidRPr="000605F2" w:rsidRDefault="002004FF" w:rsidP="00375A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sz w:val="22"/>
              </w:rPr>
              <w:t>1.11</w:t>
            </w:r>
          </w:p>
        </w:tc>
      </w:tr>
      <w:tr w:rsidR="002004FF" w:rsidRPr="002266FE" w14:paraId="3189B461" w14:textId="77777777" w:rsidTr="00375A7D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right w:val="none" w:sz="0" w:space="0" w:color="auto"/>
            </w:tcBorders>
          </w:tcPr>
          <w:p w14:paraId="39A9FAC4" w14:textId="77777777" w:rsidR="002004FF" w:rsidRPr="000605F2" w:rsidRDefault="002004FF" w:rsidP="00375A7D">
            <w:pPr>
              <w:jc w:val="center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0605F2">
              <w:rPr>
                <w:rFonts w:ascii="Times New Roman" w:hAnsi="Times New Roman" w:cs="Times New Roman" w:hint="eastAsia"/>
                <w:i w:val="0"/>
                <w:iCs w:val="0"/>
                <w:sz w:val="22"/>
              </w:rPr>
              <w:t>P</w:t>
            </w:r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</w:rPr>
              <w:t>ZL-DL</w:t>
            </w:r>
          </w:p>
        </w:tc>
        <w:tc>
          <w:tcPr>
            <w:tcW w:w="1701" w:type="dxa"/>
            <w:vMerge/>
            <w:tcBorders>
              <w:left w:val="nil"/>
            </w:tcBorders>
            <w:shd w:val="clear" w:color="auto" w:fill="FFFFFF" w:themeFill="background1"/>
          </w:tcPr>
          <w:p w14:paraId="4905FF6E" w14:textId="77777777" w:rsidR="002004FF" w:rsidRPr="000605F2" w:rsidRDefault="002004FF" w:rsidP="00375A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0624EAB8" w14:textId="77777777" w:rsidR="002004FF" w:rsidRPr="000605F2" w:rsidRDefault="002004FF" w:rsidP="00375A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sz w:val="22"/>
              </w:rPr>
              <w:t>50/1</w:t>
            </w:r>
          </w:p>
        </w:tc>
        <w:tc>
          <w:tcPr>
            <w:tcW w:w="1275" w:type="dxa"/>
            <w:shd w:val="clear" w:color="auto" w:fill="FFFFFF" w:themeFill="background1"/>
          </w:tcPr>
          <w:p w14:paraId="514D3A75" w14:textId="77777777" w:rsidR="002004FF" w:rsidRPr="000605F2" w:rsidRDefault="002004FF" w:rsidP="00375A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sz w:val="22"/>
              </w:rPr>
              <w:t>25/25</w:t>
            </w:r>
          </w:p>
        </w:tc>
        <w:tc>
          <w:tcPr>
            <w:tcW w:w="1275" w:type="dxa"/>
            <w:shd w:val="clear" w:color="auto" w:fill="FFFFFF" w:themeFill="background1"/>
          </w:tcPr>
          <w:p w14:paraId="1AC87B64" w14:textId="77777777" w:rsidR="002004FF" w:rsidRPr="000605F2" w:rsidRDefault="002004FF" w:rsidP="00375A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sz w:val="22"/>
              </w:rPr>
              <w:t>9.2</w:t>
            </w:r>
          </w:p>
        </w:tc>
        <w:tc>
          <w:tcPr>
            <w:tcW w:w="992" w:type="dxa"/>
            <w:shd w:val="clear" w:color="auto" w:fill="FFFFFF" w:themeFill="background1"/>
          </w:tcPr>
          <w:p w14:paraId="1832597D" w14:textId="77777777" w:rsidR="002004FF" w:rsidRPr="000605F2" w:rsidRDefault="002004FF" w:rsidP="00375A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sz w:val="22"/>
              </w:rPr>
              <w:t>36</w:t>
            </w:r>
          </w:p>
        </w:tc>
        <w:tc>
          <w:tcPr>
            <w:tcW w:w="1003" w:type="dxa"/>
            <w:shd w:val="clear" w:color="auto" w:fill="FFFFFF" w:themeFill="background1"/>
          </w:tcPr>
          <w:p w14:paraId="5E9FBFB0" w14:textId="77777777" w:rsidR="002004FF" w:rsidRPr="000605F2" w:rsidRDefault="002004FF" w:rsidP="00375A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sz w:val="22"/>
              </w:rPr>
              <w:t>1.25</w:t>
            </w:r>
          </w:p>
        </w:tc>
      </w:tr>
      <w:tr w:rsidR="002004FF" w:rsidRPr="002266FE" w14:paraId="4CFA680A" w14:textId="77777777" w:rsidTr="00375A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8" w:space="0" w:color="auto"/>
              <w:right w:val="none" w:sz="0" w:space="0" w:color="auto"/>
            </w:tcBorders>
          </w:tcPr>
          <w:p w14:paraId="0AD9C73B" w14:textId="77777777" w:rsidR="002004FF" w:rsidRPr="000605F2" w:rsidRDefault="002004FF" w:rsidP="00375A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605F2">
              <w:rPr>
                <w:rFonts w:ascii="Times New Roman" w:hAnsi="Times New Roman" w:cs="Times New Roman" w:hint="eastAsia"/>
                <w:i w:val="0"/>
                <w:iCs w:val="0"/>
                <w:sz w:val="22"/>
              </w:rPr>
              <w:t>P</w:t>
            </w:r>
            <w:r w:rsidRPr="000605F2">
              <w:rPr>
                <w:rFonts w:ascii="Times New Roman" w:hAnsi="Times New Roman" w:cs="Times New Roman"/>
                <w:i w:val="0"/>
                <w:iCs w:val="0"/>
                <w:sz w:val="22"/>
              </w:rPr>
              <w:t>ZL-D</w:t>
            </w:r>
          </w:p>
        </w:tc>
        <w:tc>
          <w:tcPr>
            <w:tcW w:w="1701" w:type="dxa"/>
            <w:vMerge/>
            <w:tcBorders>
              <w:left w:val="nil"/>
              <w:bottom w:val="single" w:sz="8" w:space="0" w:color="auto"/>
            </w:tcBorders>
            <w:shd w:val="clear" w:color="auto" w:fill="FFFFFF" w:themeFill="background1"/>
          </w:tcPr>
          <w:p w14:paraId="5FBCDBAD" w14:textId="77777777" w:rsidR="002004FF" w:rsidRPr="000605F2" w:rsidRDefault="002004FF" w:rsidP="00375A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bottom w:val="single" w:sz="8" w:space="0" w:color="auto"/>
            </w:tcBorders>
            <w:shd w:val="clear" w:color="auto" w:fill="FFFFFF" w:themeFill="background1"/>
          </w:tcPr>
          <w:p w14:paraId="6B44735B" w14:textId="77777777" w:rsidR="002004FF" w:rsidRPr="000605F2" w:rsidRDefault="002004FF" w:rsidP="00375A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sz w:val="22"/>
              </w:rPr>
              <w:t>50/1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shd w:val="clear" w:color="auto" w:fill="FFFFFF" w:themeFill="background1"/>
          </w:tcPr>
          <w:p w14:paraId="3C0A5F66" w14:textId="77777777" w:rsidR="002004FF" w:rsidRPr="000605F2" w:rsidRDefault="002004FF" w:rsidP="00375A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sz w:val="22"/>
              </w:rPr>
              <w:t>0/50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shd w:val="clear" w:color="auto" w:fill="FFFFFF" w:themeFill="background1"/>
          </w:tcPr>
          <w:p w14:paraId="74FA90E9" w14:textId="77777777" w:rsidR="002004FF" w:rsidRPr="000605F2" w:rsidRDefault="002004FF" w:rsidP="00375A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sz w:val="22"/>
              </w:rPr>
              <w:t>9.0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shd w:val="clear" w:color="auto" w:fill="FFFFFF" w:themeFill="background1"/>
          </w:tcPr>
          <w:p w14:paraId="4B963813" w14:textId="77777777" w:rsidR="002004FF" w:rsidRPr="000605F2" w:rsidRDefault="002004FF" w:rsidP="00375A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sz w:val="22"/>
              </w:rPr>
              <w:t>35</w:t>
            </w:r>
          </w:p>
        </w:tc>
        <w:tc>
          <w:tcPr>
            <w:tcW w:w="1003" w:type="dxa"/>
            <w:tcBorders>
              <w:bottom w:val="single" w:sz="8" w:space="0" w:color="auto"/>
            </w:tcBorders>
            <w:shd w:val="clear" w:color="auto" w:fill="FFFFFF" w:themeFill="background1"/>
          </w:tcPr>
          <w:p w14:paraId="5CF20D70" w14:textId="77777777" w:rsidR="002004FF" w:rsidRPr="000605F2" w:rsidRDefault="002004FF" w:rsidP="00375A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605F2">
              <w:rPr>
                <w:rFonts w:ascii="Times New Roman" w:hAnsi="Times New Roman" w:cs="Times New Roman"/>
                <w:sz w:val="22"/>
              </w:rPr>
              <w:t>1.09</w:t>
            </w:r>
          </w:p>
        </w:tc>
      </w:tr>
    </w:tbl>
    <w:p w14:paraId="34DDC23C" w14:textId="024B7991" w:rsidR="002004FF" w:rsidRPr="00392904" w:rsidRDefault="002004FF" w:rsidP="00B92DA6">
      <w:pPr>
        <w:pStyle w:val="TAMainText"/>
        <w:spacing w:after="240"/>
        <w:ind w:firstLine="0"/>
        <w:rPr>
          <w:rFonts w:ascii="Times New Roman" w:eastAsia="MS Mincho" w:hAnsi="Times New Roman"/>
          <w:color w:val="000000" w:themeColor="text1"/>
          <w:sz w:val="22"/>
          <w:lang w:val="de-DE" w:eastAsia="ja-JP"/>
        </w:rPr>
      </w:pPr>
      <w:r w:rsidRPr="002266FE">
        <w:rPr>
          <w:rFonts w:ascii="Times New Roman" w:hAnsi="Times New Roman"/>
          <w:sz w:val="22"/>
          <w:vertAlign w:val="superscript"/>
        </w:rPr>
        <w:t>[</w:t>
      </w:r>
      <w:r w:rsidRPr="002266FE">
        <w:rPr>
          <w:rFonts w:ascii="Times New Roman" w:eastAsia="MS Mincho" w:hAnsi="Times New Roman"/>
          <w:color w:val="000000" w:themeColor="text1"/>
          <w:sz w:val="22"/>
          <w:vertAlign w:val="superscript"/>
          <w:lang w:val="de-DE" w:eastAsia="ja-JP"/>
        </w:rPr>
        <w:t>a]</w:t>
      </w:r>
      <w:r>
        <w:rPr>
          <w:rFonts w:ascii="Times New Roman" w:eastAsia="MS Mincho" w:hAnsi="Times New Roman"/>
          <w:color w:val="000000" w:themeColor="text1"/>
          <w:sz w:val="22"/>
          <w:vertAlign w:val="superscript"/>
          <w:lang w:val="de-DE" w:eastAsia="ja-JP"/>
        </w:rPr>
        <w:t xml:space="preserve"> </w:t>
      </w:r>
      <w:r w:rsidRPr="00F540FE">
        <w:rPr>
          <w:rFonts w:ascii="Times New Roman" w:eastAsia="MS Mincho" w:hAnsi="Times New Roman"/>
          <w:i/>
          <w:iCs/>
          <w:color w:val="000000" w:themeColor="text1"/>
          <w:sz w:val="22"/>
          <w:lang w:val="de-DE" w:eastAsia="ja-JP"/>
        </w:rPr>
        <w:t>M</w:t>
      </w:r>
      <w:r w:rsidRPr="00F540FE">
        <w:rPr>
          <w:rFonts w:ascii="Times New Roman" w:eastAsia="MS Mincho" w:hAnsi="Times New Roman"/>
          <w:color w:val="000000" w:themeColor="text1"/>
          <w:sz w:val="22"/>
          <w:vertAlign w:val="subscript"/>
          <w:lang w:val="de-DE" w:eastAsia="ja-JP"/>
        </w:rPr>
        <w:t>n</w:t>
      </w:r>
      <w:r w:rsidRPr="00F540FE">
        <w:rPr>
          <w:rFonts w:ascii="Times New Roman" w:eastAsia="MS Mincho" w:hAnsi="Times New Roman"/>
          <w:color w:val="000000" w:themeColor="text1"/>
          <w:sz w:val="22"/>
          <w:lang w:val="de-DE" w:eastAsia="ja-JP"/>
        </w:rPr>
        <w:t xml:space="preserve"> and</w:t>
      </w:r>
      <w:r>
        <w:rPr>
          <w:rFonts w:ascii="Times New Roman" w:eastAsia="MS Mincho" w:hAnsi="Times New Roman"/>
          <w:color w:val="000000" w:themeColor="text1"/>
          <w:sz w:val="22"/>
          <w:vertAlign w:val="superscript"/>
          <w:lang w:val="de-DE" w:eastAsia="ja-JP"/>
        </w:rPr>
        <w:t xml:space="preserve"> </w:t>
      </w:r>
      <w:r w:rsidRPr="002266FE">
        <w:rPr>
          <w:rFonts w:ascii="Times New Roman" w:hAnsi="Times New Roman"/>
          <w:sz w:val="22"/>
        </w:rPr>
        <w:t>Đ</w:t>
      </w:r>
      <w:r>
        <w:rPr>
          <w:rFonts w:ascii="Times New Roman" w:eastAsia="MS Mincho" w:hAnsi="Times New Roman"/>
          <w:color w:val="000000" w:themeColor="text1"/>
          <w:sz w:val="22"/>
          <w:lang w:val="de-DE" w:eastAsia="ja-JP"/>
        </w:rPr>
        <w:t xml:space="preserve"> are calculated from the GPC traces.</w:t>
      </w:r>
    </w:p>
    <w:sectPr w:rsidR="002004FF" w:rsidRPr="003929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340BB" w14:textId="77777777" w:rsidR="006D58F9" w:rsidRDefault="006D58F9" w:rsidP="00C816AE">
      <w:r>
        <w:separator/>
      </w:r>
    </w:p>
  </w:endnote>
  <w:endnote w:type="continuationSeparator" w:id="0">
    <w:p w14:paraId="0ACE7820" w14:textId="77777777" w:rsidR="006D58F9" w:rsidRDefault="006D58F9" w:rsidP="00C81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6F49F" w14:textId="77777777" w:rsidR="006D58F9" w:rsidRDefault="006D58F9" w:rsidP="00C816AE">
      <w:r>
        <w:separator/>
      </w:r>
    </w:p>
  </w:footnote>
  <w:footnote w:type="continuationSeparator" w:id="0">
    <w:p w14:paraId="785391BA" w14:textId="77777777" w:rsidR="006D58F9" w:rsidRDefault="006D58F9" w:rsidP="00C816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0FB"/>
    <w:rsid w:val="001361E0"/>
    <w:rsid w:val="002004FF"/>
    <w:rsid w:val="00273666"/>
    <w:rsid w:val="003468C3"/>
    <w:rsid w:val="00392904"/>
    <w:rsid w:val="003C694D"/>
    <w:rsid w:val="003E5623"/>
    <w:rsid w:val="003F6D7E"/>
    <w:rsid w:val="00424531"/>
    <w:rsid w:val="00495DD4"/>
    <w:rsid w:val="004C65A3"/>
    <w:rsid w:val="005D752B"/>
    <w:rsid w:val="00621CE2"/>
    <w:rsid w:val="00637F30"/>
    <w:rsid w:val="006D58F9"/>
    <w:rsid w:val="00723DEE"/>
    <w:rsid w:val="009328DE"/>
    <w:rsid w:val="00937306"/>
    <w:rsid w:val="009924CB"/>
    <w:rsid w:val="009D4CC8"/>
    <w:rsid w:val="009D753C"/>
    <w:rsid w:val="009F62E4"/>
    <w:rsid w:val="00A32BEC"/>
    <w:rsid w:val="00A51A6F"/>
    <w:rsid w:val="00A740FB"/>
    <w:rsid w:val="00AE02D3"/>
    <w:rsid w:val="00AE52F6"/>
    <w:rsid w:val="00AF0CFE"/>
    <w:rsid w:val="00AF7E5B"/>
    <w:rsid w:val="00B3786C"/>
    <w:rsid w:val="00B56714"/>
    <w:rsid w:val="00B92DA6"/>
    <w:rsid w:val="00BB0DF6"/>
    <w:rsid w:val="00BD4A04"/>
    <w:rsid w:val="00C816AE"/>
    <w:rsid w:val="00D2290E"/>
    <w:rsid w:val="00EA6D0E"/>
    <w:rsid w:val="00EC1917"/>
    <w:rsid w:val="00EF0451"/>
    <w:rsid w:val="00F37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66DB01B"/>
  <w15:chartTrackingRefBased/>
  <w15:docId w15:val="{967792F8-6E89-4D57-B71A-5C9F16758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16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16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16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16AE"/>
    <w:rPr>
      <w:sz w:val="18"/>
      <w:szCs w:val="18"/>
    </w:rPr>
  </w:style>
  <w:style w:type="paragraph" w:customStyle="1" w:styleId="BATitle">
    <w:name w:val="BA_Title"/>
    <w:basedOn w:val="a"/>
    <w:next w:val="BBAuthorName"/>
    <w:rsid w:val="00C816AE"/>
    <w:pPr>
      <w:widowControl/>
      <w:spacing w:before="720" w:after="360" w:line="480" w:lineRule="auto"/>
      <w:jc w:val="center"/>
    </w:pPr>
    <w:rPr>
      <w:rFonts w:ascii="Times New Roman" w:hAnsi="Times New Roman" w:cs="Times New Roman"/>
      <w:kern w:val="0"/>
      <w:sz w:val="44"/>
      <w:szCs w:val="20"/>
      <w:lang w:eastAsia="en-US"/>
    </w:rPr>
  </w:style>
  <w:style w:type="paragraph" w:customStyle="1" w:styleId="BBAuthorName">
    <w:name w:val="BB_Author_Name"/>
    <w:basedOn w:val="a"/>
    <w:next w:val="BCAuthorAddress"/>
    <w:rsid w:val="00C816AE"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rsid w:val="00C816AE"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TAMainText">
    <w:name w:val="TA_Main_Text"/>
    <w:basedOn w:val="a"/>
    <w:link w:val="TAMainText0"/>
    <w:qFormat/>
    <w:rsid w:val="00BD4A04"/>
    <w:pPr>
      <w:widowControl/>
      <w:spacing w:line="480" w:lineRule="auto"/>
      <w:ind w:firstLine="202"/>
    </w:pPr>
    <w:rPr>
      <w:rFonts w:ascii="Times" w:hAnsi="Times" w:cs="Times New Roman"/>
      <w:kern w:val="0"/>
      <w:sz w:val="24"/>
      <w:szCs w:val="20"/>
      <w:lang w:eastAsia="en-US"/>
    </w:rPr>
  </w:style>
  <w:style w:type="character" w:customStyle="1" w:styleId="TAMainText0">
    <w:name w:val="TA_Main_Text 字符"/>
    <w:basedOn w:val="a0"/>
    <w:link w:val="TAMainText"/>
    <w:qFormat/>
    <w:rsid w:val="00BD4A04"/>
    <w:rPr>
      <w:rFonts w:ascii="Times" w:hAnsi="Times" w:cs="Times New Roman"/>
      <w:kern w:val="0"/>
      <w:sz w:val="24"/>
      <w:szCs w:val="20"/>
      <w:lang w:eastAsia="en-US"/>
    </w:rPr>
  </w:style>
  <w:style w:type="table" w:styleId="5">
    <w:name w:val="Plain Table 5"/>
    <w:basedOn w:val="a1"/>
    <w:uiPriority w:val="45"/>
    <w:rsid w:val="00637F3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09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1F78B6-436A-4CAC-9384-C95FA56386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694</Words>
  <Characters>3956</Characters>
  <Application>Microsoft Office Word</Application>
  <DocSecurity>0</DocSecurity>
  <Lines>32</Lines>
  <Paragraphs>9</Paragraphs>
  <ScaleCrop>false</ScaleCrop>
  <Company/>
  <LinksUpToDate>false</LinksUpToDate>
  <CharactersWithSpaces>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王涛 赵</dc:creator>
  <cp:keywords/>
  <dc:description/>
  <cp:lastModifiedBy>Chen Chongyi</cp:lastModifiedBy>
  <cp:revision>5</cp:revision>
  <dcterms:created xsi:type="dcterms:W3CDTF">2023-09-04T08:23:00Z</dcterms:created>
  <dcterms:modified xsi:type="dcterms:W3CDTF">2023-09-05T08:38:00Z</dcterms:modified>
</cp:coreProperties>
</file>