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CAFF8" w14:textId="77777777" w:rsidR="001736DA" w:rsidRPr="003822FB" w:rsidRDefault="001736DA" w:rsidP="001736DA">
      <w:pPr>
        <w:jc w:val="left"/>
        <w:rPr>
          <w:rFonts w:ascii="Times New Roman" w:hAnsi="Times New Roman" w:cs="Times New Roman"/>
          <w:sz w:val="24"/>
        </w:rPr>
      </w:pPr>
      <w:r w:rsidRPr="000F7E1C">
        <w:rPr>
          <w:rFonts w:ascii="Times New Roman" w:hAnsi="Times New Roman" w:cs="Times New Roman"/>
          <w:b/>
          <w:bCs/>
          <w:sz w:val="24"/>
        </w:rPr>
        <w:t>Table1.</w:t>
      </w:r>
      <w:r w:rsidRPr="003822FB">
        <w:rPr>
          <w:rFonts w:ascii="Times New Roman" w:hAnsi="Times New Roman" w:cs="Times New Roman"/>
          <w:sz w:val="24"/>
        </w:rPr>
        <w:t xml:space="preserve"> Baseline characteristics of patients of the whole study population.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2574"/>
        <w:gridCol w:w="2876"/>
        <w:gridCol w:w="2881"/>
        <w:gridCol w:w="2705"/>
      </w:tblGrid>
      <w:tr w:rsidR="001736DA" w:rsidRPr="003822FB" w14:paraId="4EBEFB49" w14:textId="77777777" w:rsidTr="006E25E7">
        <w:tc>
          <w:tcPr>
            <w:tcW w:w="2922" w:type="dxa"/>
            <w:tcBorders>
              <w:top w:val="single" w:sz="8" w:space="0" w:color="auto"/>
              <w:bottom w:val="single" w:sz="8" w:space="0" w:color="auto"/>
            </w:tcBorders>
          </w:tcPr>
          <w:p w14:paraId="389776DD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74" w:type="dxa"/>
            <w:tcBorders>
              <w:top w:val="single" w:sz="8" w:space="0" w:color="auto"/>
              <w:bottom w:val="single" w:sz="8" w:space="0" w:color="auto"/>
            </w:tcBorders>
          </w:tcPr>
          <w:p w14:paraId="25B7D7D9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ll Patients</w:t>
            </w:r>
          </w:p>
          <w:p w14:paraId="18E0785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n=909)</w:t>
            </w:r>
          </w:p>
        </w:tc>
        <w:tc>
          <w:tcPr>
            <w:tcW w:w="2876" w:type="dxa"/>
            <w:tcBorders>
              <w:top w:val="single" w:sz="8" w:space="0" w:color="auto"/>
              <w:bottom w:val="single" w:sz="8" w:space="0" w:color="auto"/>
            </w:tcBorders>
          </w:tcPr>
          <w:p w14:paraId="7674CF7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MAFLD</w:t>
            </w:r>
          </w:p>
          <w:p w14:paraId="7A489EE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(n=97)</w:t>
            </w:r>
          </w:p>
        </w:tc>
        <w:tc>
          <w:tcPr>
            <w:tcW w:w="2881" w:type="dxa"/>
            <w:tcBorders>
              <w:top w:val="single" w:sz="8" w:space="0" w:color="auto"/>
              <w:bottom w:val="single" w:sz="8" w:space="0" w:color="auto"/>
            </w:tcBorders>
          </w:tcPr>
          <w:p w14:paraId="4F04586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Non-MAFLD</w:t>
            </w:r>
          </w:p>
          <w:p w14:paraId="74BF936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(n=812)</w:t>
            </w:r>
          </w:p>
        </w:tc>
        <w:tc>
          <w:tcPr>
            <w:tcW w:w="2705" w:type="dxa"/>
            <w:tcBorders>
              <w:top w:val="single" w:sz="8" w:space="0" w:color="auto"/>
              <w:bottom w:val="single" w:sz="8" w:space="0" w:color="auto"/>
            </w:tcBorders>
          </w:tcPr>
          <w:p w14:paraId="74877EAE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0D13E18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1736DA" w:rsidRPr="003822FB" w14:paraId="615D4CD2" w14:textId="77777777" w:rsidTr="006E25E7">
        <w:tc>
          <w:tcPr>
            <w:tcW w:w="2922" w:type="dxa"/>
            <w:tcBorders>
              <w:top w:val="single" w:sz="8" w:space="0" w:color="auto"/>
            </w:tcBorders>
          </w:tcPr>
          <w:p w14:paraId="0FBB0F2A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 xml:space="preserve">Age (years) </w:t>
            </w:r>
          </w:p>
        </w:tc>
        <w:tc>
          <w:tcPr>
            <w:tcW w:w="2574" w:type="dxa"/>
            <w:tcBorders>
              <w:top w:val="single" w:sz="8" w:space="0" w:color="auto"/>
            </w:tcBorders>
          </w:tcPr>
          <w:p w14:paraId="16418A7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4.40</w:t>
            </w:r>
            <w:r w:rsidRPr="003822FB">
              <w:rPr>
                <w:rFonts w:ascii="Times New Roman" w:hAnsi="Times New Roman" w:cs="Times New Roman"/>
                <w:szCs w:val="21"/>
              </w:rPr>
              <w:t>±10.</w:t>
            </w: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876" w:type="dxa"/>
            <w:tcBorders>
              <w:top w:val="single" w:sz="8" w:space="0" w:color="auto"/>
            </w:tcBorders>
          </w:tcPr>
          <w:p w14:paraId="6B69A04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55.06±10.94</w:t>
            </w:r>
          </w:p>
        </w:tc>
        <w:tc>
          <w:tcPr>
            <w:tcW w:w="2881" w:type="dxa"/>
            <w:tcBorders>
              <w:top w:val="single" w:sz="8" w:space="0" w:color="auto"/>
            </w:tcBorders>
          </w:tcPr>
          <w:p w14:paraId="4E37256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52.25±12.07</w:t>
            </w:r>
          </w:p>
        </w:tc>
        <w:tc>
          <w:tcPr>
            <w:tcW w:w="2705" w:type="dxa"/>
            <w:tcBorders>
              <w:top w:val="single" w:sz="8" w:space="0" w:color="auto"/>
            </w:tcBorders>
          </w:tcPr>
          <w:p w14:paraId="34A2B74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0.164</w:t>
            </w:r>
          </w:p>
        </w:tc>
      </w:tr>
      <w:tr w:rsidR="001736DA" w:rsidRPr="003822FB" w14:paraId="5B50CDE5" w14:textId="77777777" w:rsidTr="006E25E7">
        <w:tc>
          <w:tcPr>
            <w:tcW w:w="2922" w:type="dxa"/>
          </w:tcPr>
          <w:p w14:paraId="5358F911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 xml:space="preserve">Body mass index (kg/m²) </w:t>
            </w:r>
          </w:p>
        </w:tc>
        <w:tc>
          <w:tcPr>
            <w:tcW w:w="2574" w:type="dxa"/>
          </w:tcPr>
          <w:p w14:paraId="1757E6C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4.78</w:t>
            </w:r>
            <w:r w:rsidRPr="003822FB">
              <w:rPr>
                <w:rFonts w:ascii="Times New Roman" w:hAnsi="Times New Roman" w:cs="Times New Roman"/>
                <w:szCs w:val="21"/>
              </w:rPr>
              <w:t>±3.54</w:t>
            </w:r>
          </w:p>
        </w:tc>
        <w:tc>
          <w:tcPr>
            <w:tcW w:w="2876" w:type="dxa"/>
          </w:tcPr>
          <w:p w14:paraId="223D45D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24.78±3.54</w:t>
            </w:r>
          </w:p>
        </w:tc>
        <w:tc>
          <w:tcPr>
            <w:tcW w:w="2881" w:type="dxa"/>
          </w:tcPr>
          <w:p w14:paraId="23AC67D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22.87±2.97</w:t>
            </w:r>
          </w:p>
        </w:tc>
        <w:tc>
          <w:tcPr>
            <w:tcW w:w="2705" w:type="dxa"/>
          </w:tcPr>
          <w:p w14:paraId="2818D28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0.096</w:t>
            </w:r>
          </w:p>
        </w:tc>
      </w:tr>
      <w:tr w:rsidR="001736DA" w:rsidRPr="003822FB" w14:paraId="456E8171" w14:textId="77777777" w:rsidTr="006E25E7">
        <w:tc>
          <w:tcPr>
            <w:tcW w:w="2922" w:type="dxa"/>
          </w:tcPr>
          <w:p w14:paraId="45F7B005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 xml:space="preserve">Tumor size (cm) </w:t>
            </w:r>
          </w:p>
        </w:tc>
        <w:tc>
          <w:tcPr>
            <w:tcW w:w="2574" w:type="dxa"/>
          </w:tcPr>
          <w:p w14:paraId="4A2883E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.00(2.65-6.00)</w:t>
            </w:r>
          </w:p>
        </w:tc>
        <w:tc>
          <w:tcPr>
            <w:tcW w:w="2876" w:type="dxa"/>
          </w:tcPr>
          <w:p w14:paraId="0F586DA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4.00(3.00-6.00)</w:t>
            </w:r>
          </w:p>
        </w:tc>
        <w:tc>
          <w:tcPr>
            <w:tcW w:w="2881" w:type="dxa"/>
          </w:tcPr>
          <w:p w14:paraId="4E73D03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5.00(3.00-7.73)</w:t>
            </w:r>
          </w:p>
        </w:tc>
        <w:tc>
          <w:tcPr>
            <w:tcW w:w="2705" w:type="dxa"/>
          </w:tcPr>
          <w:p w14:paraId="4C070C4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0.068</w:t>
            </w:r>
          </w:p>
        </w:tc>
      </w:tr>
      <w:tr w:rsidR="001736DA" w:rsidRPr="003822FB" w14:paraId="4B3C7345" w14:textId="77777777" w:rsidTr="006E25E7">
        <w:tc>
          <w:tcPr>
            <w:tcW w:w="2922" w:type="dxa"/>
          </w:tcPr>
          <w:p w14:paraId="3B68A5BE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 xml:space="preserve">Tumor number </w:t>
            </w:r>
          </w:p>
        </w:tc>
        <w:tc>
          <w:tcPr>
            <w:tcW w:w="2574" w:type="dxa"/>
          </w:tcPr>
          <w:p w14:paraId="38AB2DC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1.00(1.00-1.00)</w:t>
            </w:r>
          </w:p>
        </w:tc>
        <w:tc>
          <w:tcPr>
            <w:tcW w:w="2876" w:type="dxa"/>
          </w:tcPr>
          <w:p w14:paraId="1A074D1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1.00(1.00-1.00)</w:t>
            </w:r>
          </w:p>
        </w:tc>
        <w:tc>
          <w:tcPr>
            <w:tcW w:w="2881" w:type="dxa"/>
          </w:tcPr>
          <w:p w14:paraId="2525F8A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1.00(1.00-1.00)</w:t>
            </w:r>
          </w:p>
        </w:tc>
        <w:tc>
          <w:tcPr>
            <w:tcW w:w="2705" w:type="dxa"/>
          </w:tcPr>
          <w:p w14:paraId="3CC0CB1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0.539</w:t>
            </w:r>
          </w:p>
        </w:tc>
      </w:tr>
      <w:tr w:rsidR="001736DA" w:rsidRPr="003822FB" w14:paraId="465956AB" w14:textId="77777777" w:rsidTr="006E25E7">
        <w:tc>
          <w:tcPr>
            <w:tcW w:w="2922" w:type="dxa"/>
          </w:tcPr>
          <w:p w14:paraId="691EFB33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Total bilirubin (µmol/L)</w:t>
            </w:r>
          </w:p>
        </w:tc>
        <w:tc>
          <w:tcPr>
            <w:tcW w:w="2574" w:type="dxa"/>
          </w:tcPr>
          <w:p w14:paraId="6497CB4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14.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3822FB">
              <w:rPr>
                <w:rFonts w:ascii="Times New Roman" w:hAnsi="Times New Roman" w:cs="Times New Roman"/>
                <w:szCs w:val="21"/>
              </w:rPr>
              <w:t>0(11.</w:t>
            </w:r>
            <w:r>
              <w:rPr>
                <w:rFonts w:ascii="Times New Roman" w:hAnsi="Times New Roman" w:cs="Times New Roman"/>
                <w:szCs w:val="21"/>
              </w:rPr>
              <w:t>65</w:t>
            </w:r>
            <w:r w:rsidRPr="003822FB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20</w:t>
            </w:r>
            <w:r w:rsidRPr="003822FB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3822FB">
              <w:rPr>
                <w:rFonts w:ascii="Times New Roman" w:hAnsi="Times New Roman" w:cs="Times New Roman"/>
                <w:szCs w:val="21"/>
              </w:rPr>
              <w:t>0)</w:t>
            </w:r>
          </w:p>
        </w:tc>
        <w:tc>
          <w:tcPr>
            <w:tcW w:w="2876" w:type="dxa"/>
          </w:tcPr>
          <w:p w14:paraId="2E5DAD3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14.00(11.35-19.00)</w:t>
            </w:r>
          </w:p>
        </w:tc>
        <w:tc>
          <w:tcPr>
            <w:tcW w:w="2881" w:type="dxa"/>
          </w:tcPr>
          <w:p w14:paraId="5ACB1C0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13.85(10.70-17.70)</w:t>
            </w:r>
          </w:p>
        </w:tc>
        <w:tc>
          <w:tcPr>
            <w:tcW w:w="2705" w:type="dxa"/>
          </w:tcPr>
          <w:p w14:paraId="3D000F5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0.480</w:t>
            </w:r>
          </w:p>
        </w:tc>
      </w:tr>
      <w:tr w:rsidR="001736DA" w:rsidRPr="003822FB" w14:paraId="534159D7" w14:textId="77777777" w:rsidTr="006E25E7">
        <w:tc>
          <w:tcPr>
            <w:tcW w:w="2922" w:type="dxa"/>
          </w:tcPr>
          <w:p w14:paraId="6C5EC4B2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GGT (IU/L)</w:t>
            </w:r>
          </w:p>
        </w:tc>
        <w:tc>
          <w:tcPr>
            <w:tcW w:w="2574" w:type="dxa"/>
          </w:tcPr>
          <w:p w14:paraId="0AACD40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8.00(34.50-132.00)</w:t>
            </w:r>
          </w:p>
        </w:tc>
        <w:tc>
          <w:tcPr>
            <w:tcW w:w="2876" w:type="dxa"/>
          </w:tcPr>
          <w:p w14:paraId="234FEC7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60.00 (36.00-128.50)</w:t>
            </w:r>
          </w:p>
        </w:tc>
        <w:tc>
          <w:tcPr>
            <w:tcW w:w="2881" w:type="dxa"/>
          </w:tcPr>
          <w:p w14:paraId="4C2E45E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53.50(31.00-108.75)</w:t>
            </w:r>
          </w:p>
        </w:tc>
        <w:tc>
          <w:tcPr>
            <w:tcW w:w="2705" w:type="dxa"/>
          </w:tcPr>
          <w:p w14:paraId="263B7D4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0.182</w:t>
            </w:r>
          </w:p>
        </w:tc>
      </w:tr>
      <w:tr w:rsidR="001736DA" w:rsidRPr="003822FB" w14:paraId="5D81CBD7" w14:textId="77777777" w:rsidTr="006E25E7">
        <w:tc>
          <w:tcPr>
            <w:tcW w:w="2922" w:type="dxa"/>
          </w:tcPr>
          <w:p w14:paraId="0D207988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ALT (IU/L)</w:t>
            </w:r>
          </w:p>
        </w:tc>
        <w:tc>
          <w:tcPr>
            <w:tcW w:w="2574" w:type="dxa"/>
          </w:tcPr>
          <w:p w14:paraId="31E3038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7.00(22.00-54.00)</w:t>
            </w:r>
          </w:p>
        </w:tc>
        <w:tc>
          <w:tcPr>
            <w:tcW w:w="2876" w:type="dxa"/>
          </w:tcPr>
          <w:p w14:paraId="6D0A9FC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37.00(23.50-53.00)</w:t>
            </w:r>
          </w:p>
        </w:tc>
        <w:tc>
          <w:tcPr>
            <w:tcW w:w="2881" w:type="dxa"/>
          </w:tcPr>
          <w:p w14:paraId="4BA0009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37.00(25.00-55.00)</w:t>
            </w:r>
          </w:p>
        </w:tc>
        <w:tc>
          <w:tcPr>
            <w:tcW w:w="2705" w:type="dxa"/>
          </w:tcPr>
          <w:p w14:paraId="54445BC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0.562</w:t>
            </w:r>
          </w:p>
        </w:tc>
      </w:tr>
      <w:tr w:rsidR="001736DA" w:rsidRPr="003822FB" w14:paraId="3D475103" w14:textId="77777777" w:rsidTr="006E25E7">
        <w:tc>
          <w:tcPr>
            <w:tcW w:w="2922" w:type="dxa"/>
          </w:tcPr>
          <w:p w14:paraId="5775DC2F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AST (IU/L)</w:t>
            </w:r>
          </w:p>
        </w:tc>
        <w:tc>
          <w:tcPr>
            <w:tcW w:w="2574" w:type="dxa"/>
          </w:tcPr>
          <w:p w14:paraId="5F8CD22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5.00(24.50-56.00)</w:t>
            </w:r>
          </w:p>
        </w:tc>
        <w:tc>
          <w:tcPr>
            <w:tcW w:w="2876" w:type="dxa"/>
          </w:tcPr>
          <w:p w14:paraId="3868507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35.00(24.00-57.50)</w:t>
            </w:r>
          </w:p>
        </w:tc>
        <w:tc>
          <w:tcPr>
            <w:tcW w:w="2881" w:type="dxa"/>
          </w:tcPr>
          <w:p w14:paraId="14E45EB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37.00(28.00-56.75)</w:t>
            </w:r>
          </w:p>
        </w:tc>
        <w:tc>
          <w:tcPr>
            <w:tcW w:w="2705" w:type="dxa"/>
          </w:tcPr>
          <w:p w14:paraId="1813739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0.240</w:t>
            </w:r>
          </w:p>
        </w:tc>
      </w:tr>
      <w:tr w:rsidR="001736DA" w:rsidRPr="003822FB" w14:paraId="29A4A266" w14:textId="77777777" w:rsidTr="006E25E7">
        <w:tc>
          <w:tcPr>
            <w:tcW w:w="2922" w:type="dxa"/>
          </w:tcPr>
          <w:p w14:paraId="73FBA70B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ALB (g/L)</w:t>
            </w:r>
          </w:p>
        </w:tc>
        <w:tc>
          <w:tcPr>
            <w:tcW w:w="2574" w:type="dxa"/>
          </w:tcPr>
          <w:p w14:paraId="184451B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1.16</w:t>
            </w:r>
            <w:r w:rsidRPr="00B01BFB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B01BFB">
              <w:rPr>
                <w:rFonts w:ascii="Times New Roman" w:hAnsi="Times New Roman" w:cs="Times New Roman"/>
                <w:szCs w:val="21"/>
              </w:rPr>
              <w:t>5.31</w:t>
            </w:r>
          </w:p>
        </w:tc>
        <w:tc>
          <w:tcPr>
            <w:tcW w:w="2876" w:type="dxa"/>
          </w:tcPr>
          <w:p w14:paraId="1000027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41.10±5.31</w:t>
            </w:r>
          </w:p>
        </w:tc>
        <w:tc>
          <w:tcPr>
            <w:tcW w:w="2881" w:type="dxa"/>
          </w:tcPr>
          <w:p w14:paraId="6B6A99E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41.62±4.75</w:t>
            </w:r>
          </w:p>
        </w:tc>
        <w:tc>
          <w:tcPr>
            <w:tcW w:w="2705" w:type="dxa"/>
          </w:tcPr>
          <w:p w14:paraId="739EAEC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0.136</w:t>
            </w:r>
          </w:p>
        </w:tc>
      </w:tr>
      <w:tr w:rsidR="001736DA" w:rsidRPr="003822FB" w14:paraId="729E0CCE" w14:textId="77777777" w:rsidTr="006E25E7">
        <w:tc>
          <w:tcPr>
            <w:tcW w:w="2922" w:type="dxa"/>
          </w:tcPr>
          <w:p w14:paraId="2BF6F840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HDL (mmol/L)</w:t>
            </w:r>
          </w:p>
        </w:tc>
        <w:tc>
          <w:tcPr>
            <w:tcW w:w="2574" w:type="dxa"/>
          </w:tcPr>
          <w:p w14:paraId="3C9E76E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1.10(0.96-1.2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3822F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76" w:type="dxa"/>
          </w:tcPr>
          <w:p w14:paraId="2643887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1.10(0.96-1.26)</w:t>
            </w:r>
          </w:p>
        </w:tc>
        <w:tc>
          <w:tcPr>
            <w:tcW w:w="2881" w:type="dxa"/>
          </w:tcPr>
          <w:p w14:paraId="07D6A78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1.27(1.04-1.52)</w:t>
            </w:r>
          </w:p>
        </w:tc>
        <w:tc>
          <w:tcPr>
            <w:tcW w:w="2705" w:type="dxa"/>
          </w:tcPr>
          <w:p w14:paraId="50E4BFC7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5D55B525" w14:textId="77777777" w:rsidTr="006E25E7">
        <w:tc>
          <w:tcPr>
            <w:tcW w:w="2922" w:type="dxa"/>
          </w:tcPr>
          <w:p w14:paraId="345E4109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LDL (mmol/L)</w:t>
            </w:r>
          </w:p>
        </w:tc>
        <w:tc>
          <w:tcPr>
            <w:tcW w:w="2574" w:type="dxa"/>
          </w:tcPr>
          <w:p w14:paraId="1EF1B60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.34(1.99-2.77)</w:t>
            </w:r>
          </w:p>
        </w:tc>
        <w:tc>
          <w:tcPr>
            <w:tcW w:w="2876" w:type="dxa"/>
          </w:tcPr>
          <w:p w14:paraId="39E140D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2.33(1.96-2.75)</w:t>
            </w:r>
          </w:p>
        </w:tc>
        <w:tc>
          <w:tcPr>
            <w:tcW w:w="2881" w:type="dxa"/>
          </w:tcPr>
          <w:p w14:paraId="1181ACE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2.29(1.85-2.80)</w:t>
            </w:r>
          </w:p>
        </w:tc>
        <w:tc>
          <w:tcPr>
            <w:tcW w:w="2705" w:type="dxa"/>
          </w:tcPr>
          <w:p w14:paraId="36D3259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0.406</w:t>
            </w:r>
          </w:p>
        </w:tc>
      </w:tr>
      <w:tr w:rsidR="001736DA" w:rsidRPr="003822FB" w14:paraId="612F3C2F" w14:textId="77777777" w:rsidTr="006E25E7">
        <w:tc>
          <w:tcPr>
            <w:tcW w:w="2922" w:type="dxa"/>
          </w:tcPr>
          <w:p w14:paraId="3C133B7C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TG (mmol/L)</w:t>
            </w:r>
          </w:p>
        </w:tc>
        <w:tc>
          <w:tcPr>
            <w:tcW w:w="2574" w:type="dxa"/>
          </w:tcPr>
          <w:p w14:paraId="48DDE53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.36(0.95-1.72)</w:t>
            </w:r>
          </w:p>
        </w:tc>
        <w:tc>
          <w:tcPr>
            <w:tcW w:w="2876" w:type="dxa"/>
          </w:tcPr>
          <w:p w14:paraId="03AFD27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1.35(0.93-1.72)</w:t>
            </w:r>
          </w:p>
        </w:tc>
        <w:tc>
          <w:tcPr>
            <w:tcW w:w="2881" w:type="dxa"/>
          </w:tcPr>
          <w:p w14:paraId="0B29E46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0.93(0.71-1.26)</w:t>
            </w:r>
          </w:p>
        </w:tc>
        <w:tc>
          <w:tcPr>
            <w:tcW w:w="2705" w:type="dxa"/>
          </w:tcPr>
          <w:p w14:paraId="612B9CE7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61FE28BF" w14:textId="77777777" w:rsidTr="006E25E7">
        <w:tc>
          <w:tcPr>
            <w:tcW w:w="2922" w:type="dxa"/>
          </w:tcPr>
          <w:p w14:paraId="6C24B0FC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AFP (ng/ml)</w:t>
            </w:r>
          </w:p>
        </w:tc>
        <w:tc>
          <w:tcPr>
            <w:tcW w:w="2574" w:type="dxa"/>
          </w:tcPr>
          <w:p w14:paraId="56A6B28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0.80(4.27-248.35)</w:t>
            </w:r>
          </w:p>
        </w:tc>
        <w:tc>
          <w:tcPr>
            <w:tcW w:w="2876" w:type="dxa"/>
          </w:tcPr>
          <w:p w14:paraId="541CA09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18.31(4.27-265.00)</w:t>
            </w:r>
          </w:p>
        </w:tc>
        <w:tc>
          <w:tcPr>
            <w:tcW w:w="2881" w:type="dxa"/>
          </w:tcPr>
          <w:p w14:paraId="6948B03E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126.10(6.57-1201.00)</w:t>
            </w:r>
          </w:p>
        </w:tc>
        <w:tc>
          <w:tcPr>
            <w:tcW w:w="2705" w:type="dxa"/>
          </w:tcPr>
          <w:p w14:paraId="249E2500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54E1215E" w14:textId="77777777" w:rsidTr="006E25E7">
        <w:tc>
          <w:tcPr>
            <w:tcW w:w="2922" w:type="dxa"/>
          </w:tcPr>
          <w:p w14:paraId="6E6E069E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Gender, [n (%)]</w:t>
            </w:r>
          </w:p>
        </w:tc>
        <w:tc>
          <w:tcPr>
            <w:tcW w:w="2574" w:type="dxa"/>
          </w:tcPr>
          <w:p w14:paraId="0E00D66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512F1DB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1792E01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78AB0B6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0.753</w:t>
            </w:r>
          </w:p>
        </w:tc>
      </w:tr>
      <w:tr w:rsidR="001736DA" w:rsidRPr="003822FB" w14:paraId="0A0A705E" w14:textId="77777777" w:rsidTr="006E25E7">
        <w:tc>
          <w:tcPr>
            <w:tcW w:w="2922" w:type="dxa"/>
          </w:tcPr>
          <w:p w14:paraId="5BCA00C4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2574" w:type="dxa"/>
          </w:tcPr>
          <w:p w14:paraId="6F8C557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70(</w:t>
            </w:r>
            <w:r w:rsidRPr="003822FB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3822FB"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70</w:t>
            </w:r>
            <w:r w:rsidRPr="003822FB">
              <w:rPr>
                <w:rFonts w:ascii="Times New Roman" w:hAnsi="Times New Roman" w:cs="Times New Roman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876" w:type="dxa"/>
          </w:tcPr>
          <w:p w14:paraId="75B69BA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17(17.53%)</w:t>
            </w:r>
          </w:p>
        </w:tc>
        <w:tc>
          <w:tcPr>
            <w:tcW w:w="2881" w:type="dxa"/>
          </w:tcPr>
          <w:p w14:paraId="797E3A2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153(18.84%)</w:t>
            </w:r>
          </w:p>
        </w:tc>
        <w:tc>
          <w:tcPr>
            <w:tcW w:w="2705" w:type="dxa"/>
          </w:tcPr>
          <w:p w14:paraId="7A898D9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22C63C47" w14:textId="77777777" w:rsidTr="006E25E7">
        <w:tc>
          <w:tcPr>
            <w:tcW w:w="2922" w:type="dxa"/>
          </w:tcPr>
          <w:p w14:paraId="4D857FC5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2574" w:type="dxa"/>
          </w:tcPr>
          <w:p w14:paraId="1583763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39(81.30%)</w:t>
            </w:r>
          </w:p>
        </w:tc>
        <w:tc>
          <w:tcPr>
            <w:tcW w:w="2876" w:type="dxa"/>
          </w:tcPr>
          <w:p w14:paraId="6F5A168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80(82.47%)</w:t>
            </w:r>
          </w:p>
        </w:tc>
        <w:tc>
          <w:tcPr>
            <w:tcW w:w="2881" w:type="dxa"/>
          </w:tcPr>
          <w:p w14:paraId="6E1F4C5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659(81.16%)</w:t>
            </w:r>
          </w:p>
        </w:tc>
        <w:tc>
          <w:tcPr>
            <w:tcW w:w="2705" w:type="dxa"/>
          </w:tcPr>
          <w:p w14:paraId="41C0F6B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659EEDA4" w14:textId="77777777" w:rsidTr="006E25E7">
        <w:tc>
          <w:tcPr>
            <w:tcW w:w="2922" w:type="dxa"/>
          </w:tcPr>
          <w:p w14:paraId="2A032931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Hypertension, [n (%)]</w:t>
            </w:r>
          </w:p>
        </w:tc>
        <w:tc>
          <w:tcPr>
            <w:tcW w:w="2574" w:type="dxa"/>
          </w:tcPr>
          <w:p w14:paraId="564FF58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548ADC6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6E3693F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3ED7532E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3DDC13B3" w14:textId="77777777" w:rsidTr="006E25E7">
        <w:tc>
          <w:tcPr>
            <w:tcW w:w="2922" w:type="dxa"/>
          </w:tcPr>
          <w:p w14:paraId="1D0F95EE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79F78DC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83(86.14%)</w:t>
            </w:r>
          </w:p>
        </w:tc>
        <w:tc>
          <w:tcPr>
            <w:tcW w:w="2876" w:type="dxa"/>
          </w:tcPr>
          <w:p w14:paraId="2906B54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68(70.10%)</w:t>
            </w:r>
          </w:p>
        </w:tc>
        <w:tc>
          <w:tcPr>
            <w:tcW w:w="2881" w:type="dxa"/>
          </w:tcPr>
          <w:p w14:paraId="01644DA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715(88.05%)</w:t>
            </w:r>
          </w:p>
        </w:tc>
        <w:tc>
          <w:tcPr>
            <w:tcW w:w="2705" w:type="dxa"/>
          </w:tcPr>
          <w:p w14:paraId="00043E7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58145A78" w14:textId="77777777" w:rsidTr="006E25E7">
        <w:tc>
          <w:tcPr>
            <w:tcW w:w="2922" w:type="dxa"/>
          </w:tcPr>
          <w:p w14:paraId="3EEC842B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129733C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26(13.86%)</w:t>
            </w:r>
          </w:p>
        </w:tc>
        <w:tc>
          <w:tcPr>
            <w:tcW w:w="2876" w:type="dxa"/>
          </w:tcPr>
          <w:p w14:paraId="4DA9F7B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29(29.90%)</w:t>
            </w:r>
          </w:p>
        </w:tc>
        <w:tc>
          <w:tcPr>
            <w:tcW w:w="2881" w:type="dxa"/>
          </w:tcPr>
          <w:p w14:paraId="0C90F79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97(11.95%)</w:t>
            </w:r>
          </w:p>
        </w:tc>
        <w:tc>
          <w:tcPr>
            <w:tcW w:w="2705" w:type="dxa"/>
          </w:tcPr>
          <w:p w14:paraId="3076C94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2B1F726" w14:textId="77777777" w:rsidTr="006E25E7">
        <w:tc>
          <w:tcPr>
            <w:tcW w:w="2922" w:type="dxa"/>
          </w:tcPr>
          <w:p w14:paraId="1FDF97D8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Diabetes, [n (%)]</w:t>
            </w:r>
          </w:p>
        </w:tc>
        <w:tc>
          <w:tcPr>
            <w:tcW w:w="2574" w:type="dxa"/>
          </w:tcPr>
          <w:p w14:paraId="5FD102A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70606C1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3E1F352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4E47C734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5B2E708A" w14:textId="77777777" w:rsidTr="006E25E7">
        <w:tc>
          <w:tcPr>
            <w:tcW w:w="2922" w:type="dxa"/>
          </w:tcPr>
          <w:p w14:paraId="70633DCD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2A46C8E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43(92.74%)</w:t>
            </w:r>
          </w:p>
        </w:tc>
        <w:tc>
          <w:tcPr>
            <w:tcW w:w="2876" w:type="dxa"/>
          </w:tcPr>
          <w:p w14:paraId="7895065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77(79.38%)</w:t>
            </w:r>
          </w:p>
        </w:tc>
        <w:tc>
          <w:tcPr>
            <w:tcW w:w="2881" w:type="dxa"/>
          </w:tcPr>
          <w:p w14:paraId="08208CE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766(94.33%)</w:t>
            </w:r>
          </w:p>
        </w:tc>
        <w:tc>
          <w:tcPr>
            <w:tcW w:w="2705" w:type="dxa"/>
          </w:tcPr>
          <w:p w14:paraId="63CA190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66E75FEF" w14:textId="77777777" w:rsidTr="006E25E7">
        <w:tc>
          <w:tcPr>
            <w:tcW w:w="2922" w:type="dxa"/>
            <w:tcBorders>
              <w:bottom w:val="single" w:sz="4" w:space="0" w:color="auto"/>
            </w:tcBorders>
          </w:tcPr>
          <w:p w14:paraId="1FA03FEB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14:paraId="61C0CF6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6(7.26%)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14:paraId="3CE22CC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20(20.62%)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4BDD10F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46(5.67%)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14:paraId="7AE05D1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0C60569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17D3EA40" w14:textId="77777777" w:rsidTr="006E25E7">
        <w:tc>
          <w:tcPr>
            <w:tcW w:w="2922" w:type="dxa"/>
            <w:tcBorders>
              <w:top w:val="single" w:sz="4" w:space="0" w:color="auto"/>
            </w:tcBorders>
          </w:tcPr>
          <w:p w14:paraId="555835AE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lastRenderedPageBreak/>
              <w:t>Cirrhosis, [n (%)]</w:t>
            </w:r>
          </w:p>
        </w:tc>
        <w:tc>
          <w:tcPr>
            <w:tcW w:w="2574" w:type="dxa"/>
            <w:tcBorders>
              <w:top w:val="single" w:sz="4" w:space="0" w:color="auto"/>
            </w:tcBorders>
          </w:tcPr>
          <w:p w14:paraId="3410369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  <w:tcBorders>
              <w:top w:val="single" w:sz="4" w:space="0" w:color="auto"/>
            </w:tcBorders>
          </w:tcPr>
          <w:p w14:paraId="6D0B2BA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  <w:tcBorders>
              <w:top w:val="single" w:sz="4" w:space="0" w:color="auto"/>
            </w:tcBorders>
          </w:tcPr>
          <w:p w14:paraId="6096759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  <w:tcBorders>
              <w:top w:val="single" w:sz="4" w:space="0" w:color="auto"/>
            </w:tcBorders>
          </w:tcPr>
          <w:p w14:paraId="072B010C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79144D16" w14:textId="77777777" w:rsidTr="006E25E7">
        <w:tc>
          <w:tcPr>
            <w:tcW w:w="2922" w:type="dxa"/>
          </w:tcPr>
          <w:p w14:paraId="37CE5844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021CF95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97(32.67%)</w:t>
            </w:r>
          </w:p>
        </w:tc>
        <w:tc>
          <w:tcPr>
            <w:tcW w:w="2876" w:type="dxa"/>
          </w:tcPr>
          <w:p w14:paraId="2C95D01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67(69.07%)</w:t>
            </w:r>
          </w:p>
        </w:tc>
        <w:tc>
          <w:tcPr>
            <w:tcW w:w="2881" w:type="dxa"/>
          </w:tcPr>
          <w:p w14:paraId="0A5C4A7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230(28.33%)</w:t>
            </w:r>
          </w:p>
        </w:tc>
        <w:tc>
          <w:tcPr>
            <w:tcW w:w="2705" w:type="dxa"/>
          </w:tcPr>
          <w:p w14:paraId="11A16E6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5EDD9139" w14:textId="77777777" w:rsidTr="006E25E7">
        <w:tc>
          <w:tcPr>
            <w:tcW w:w="2922" w:type="dxa"/>
          </w:tcPr>
          <w:p w14:paraId="1ADE3AA2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5A7C133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12(67.33%)</w:t>
            </w:r>
          </w:p>
        </w:tc>
        <w:tc>
          <w:tcPr>
            <w:tcW w:w="2876" w:type="dxa"/>
          </w:tcPr>
          <w:p w14:paraId="64FA384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30(30.92%)</w:t>
            </w:r>
          </w:p>
        </w:tc>
        <w:tc>
          <w:tcPr>
            <w:tcW w:w="2881" w:type="dxa"/>
          </w:tcPr>
          <w:p w14:paraId="6E4E4CC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582(71.67%)</w:t>
            </w:r>
          </w:p>
        </w:tc>
        <w:tc>
          <w:tcPr>
            <w:tcW w:w="2705" w:type="dxa"/>
          </w:tcPr>
          <w:p w14:paraId="4CE3EBE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0D8620F" w14:textId="77777777" w:rsidTr="006E25E7">
        <w:tc>
          <w:tcPr>
            <w:tcW w:w="2922" w:type="dxa"/>
          </w:tcPr>
          <w:p w14:paraId="75191A29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Ascites, [n (%)]</w:t>
            </w:r>
          </w:p>
        </w:tc>
        <w:tc>
          <w:tcPr>
            <w:tcW w:w="2574" w:type="dxa"/>
          </w:tcPr>
          <w:p w14:paraId="5F0D8AA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258D414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370EDA8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4FE21F5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0.762</w:t>
            </w:r>
          </w:p>
        </w:tc>
      </w:tr>
      <w:tr w:rsidR="001736DA" w:rsidRPr="003822FB" w14:paraId="0E0B148D" w14:textId="77777777" w:rsidTr="006E25E7">
        <w:tc>
          <w:tcPr>
            <w:tcW w:w="2922" w:type="dxa"/>
          </w:tcPr>
          <w:p w14:paraId="7836A80C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63D9C2F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81(96.92%)</w:t>
            </w:r>
          </w:p>
        </w:tc>
        <w:tc>
          <w:tcPr>
            <w:tcW w:w="2876" w:type="dxa"/>
          </w:tcPr>
          <w:p w14:paraId="3418E86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95(97.94%)</w:t>
            </w:r>
          </w:p>
        </w:tc>
        <w:tc>
          <w:tcPr>
            <w:tcW w:w="2881" w:type="dxa"/>
          </w:tcPr>
          <w:p w14:paraId="3A978DA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786(96.80%)</w:t>
            </w:r>
          </w:p>
        </w:tc>
        <w:tc>
          <w:tcPr>
            <w:tcW w:w="2705" w:type="dxa"/>
          </w:tcPr>
          <w:p w14:paraId="632142C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F1D7588" w14:textId="77777777" w:rsidTr="006E25E7">
        <w:tc>
          <w:tcPr>
            <w:tcW w:w="2922" w:type="dxa"/>
          </w:tcPr>
          <w:p w14:paraId="5A20134D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1B91660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8(3.08%)</w:t>
            </w:r>
          </w:p>
        </w:tc>
        <w:tc>
          <w:tcPr>
            <w:tcW w:w="2876" w:type="dxa"/>
          </w:tcPr>
          <w:p w14:paraId="3403504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2(2.06%)</w:t>
            </w:r>
          </w:p>
        </w:tc>
        <w:tc>
          <w:tcPr>
            <w:tcW w:w="2881" w:type="dxa"/>
          </w:tcPr>
          <w:p w14:paraId="7E2C007E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26(3.20%)</w:t>
            </w:r>
          </w:p>
        </w:tc>
        <w:tc>
          <w:tcPr>
            <w:tcW w:w="2705" w:type="dxa"/>
          </w:tcPr>
          <w:p w14:paraId="791BEB4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784F0C54" w14:textId="77777777" w:rsidTr="006E25E7">
        <w:tc>
          <w:tcPr>
            <w:tcW w:w="2922" w:type="dxa"/>
          </w:tcPr>
          <w:p w14:paraId="6832B68C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Satellite nodule, [n (%)]</w:t>
            </w:r>
          </w:p>
        </w:tc>
        <w:tc>
          <w:tcPr>
            <w:tcW w:w="2574" w:type="dxa"/>
          </w:tcPr>
          <w:p w14:paraId="7C92186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0BBE6DA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2381517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332046F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0.881</w:t>
            </w:r>
          </w:p>
        </w:tc>
      </w:tr>
      <w:tr w:rsidR="001736DA" w:rsidRPr="003822FB" w14:paraId="3C1CAE2D" w14:textId="77777777" w:rsidTr="006E25E7">
        <w:tc>
          <w:tcPr>
            <w:tcW w:w="2922" w:type="dxa"/>
          </w:tcPr>
          <w:p w14:paraId="0B98DEDE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02AA90F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10(89.11%)</w:t>
            </w:r>
          </w:p>
        </w:tc>
        <w:tc>
          <w:tcPr>
            <w:tcW w:w="2876" w:type="dxa"/>
          </w:tcPr>
          <w:p w14:paraId="64871A0E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86(88.66%)</w:t>
            </w:r>
          </w:p>
        </w:tc>
        <w:tc>
          <w:tcPr>
            <w:tcW w:w="2881" w:type="dxa"/>
          </w:tcPr>
          <w:p w14:paraId="2DFF873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724(89.16%)</w:t>
            </w:r>
          </w:p>
        </w:tc>
        <w:tc>
          <w:tcPr>
            <w:tcW w:w="2705" w:type="dxa"/>
          </w:tcPr>
          <w:p w14:paraId="3EF4458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C35B459" w14:textId="77777777" w:rsidTr="006E25E7">
        <w:tc>
          <w:tcPr>
            <w:tcW w:w="2922" w:type="dxa"/>
          </w:tcPr>
          <w:p w14:paraId="3352D588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0BD68C7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9(10.89%)</w:t>
            </w:r>
          </w:p>
        </w:tc>
        <w:tc>
          <w:tcPr>
            <w:tcW w:w="2876" w:type="dxa"/>
          </w:tcPr>
          <w:p w14:paraId="40D669D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11(11.34%)</w:t>
            </w:r>
          </w:p>
        </w:tc>
        <w:tc>
          <w:tcPr>
            <w:tcW w:w="2881" w:type="dxa"/>
          </w:tcPr>
          <w:p w14:paraId="7CA7766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88(10.84%)</w:t>
            </w:r>
          </w:p>
        </w:tc>
        <w:tc>
          <w:tcPr>
            <w:tcW w:w="2705" w:type="dxa"/>
          </w:tcPr>
          <w:p w14:paraId="3F76660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6B6FE1BC" w14:textId="77777777" w:rsidTr="006E25E7">
        <w:tc>
          <w:tcPr>
            <w:tcW w:w="2922" w:type="dxa"/>
          </w:tcPr>
          <w:p w14:paraId="735499F0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Tumor thrombus, [n (%)]</w:t>
            </w:r>
          </w:p>
        </w:tc>
        <w:tc>
          <w:tcPr>
            <w:tcW w:w="2574" w:type="dxa"/>
          </w:tcPr>
          <w:p w14:paraId="0FA283B4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68A3391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58D17FF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78262BE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0.058</w:t>
            </w:r>
          </w:p>
        </w:tc>
      </w:tr>
      <w:tr w:rsidR="001736DA" w:rsidRPr="003822FB" w14:paraId="502CFADB" w14:textId="77777777" w:rsidTr="006E25E7">
        <w:tc>
          <w:tcPr>
            <w:tcW w:w="2922" w:type="dxa"/>
          </w:tcPr>
          <w:p w14:paraId="3E33E3CE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67B72F1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17(89.88%)</w:t>
            </w:r>
          </w:p>
        </w:tc>
        <w:tc>
          <w:tcPr>
            <w:tcW w:w="2876" w:type="dxa"/>
          </w:tcPr>
          <w:p w14:paraId="7995D28D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93(95.88%)</w:t>
            </w:r>
          </w:p>
        </w:tc>
        <w:tc>
          <w:tcPr>
            <w:tcW w:w="2881" w:type="dxa"/>
          </w:tcPr>
          <w:p w14:paraId="03BB659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724(89.16%)</w:t>
            </w:r>
          </w:p>
        </w:tc>
        <w:tc>
          <w:tcPr>
            <w:tcW w:w="2705" w:type="dxa"/>
          </w:tcPr>
          <w:p w14:paraId="4734D06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427A5E8F" w14:textId="77777777" w:rsidTr="006E25E7">
        <w:tc>
          <w:tcPr>
            <w:tcW w:w="2922" w:type="dxa"/>
          </w:tcPr>
          <w:p w14:paraId="68A076CD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6EFA8F1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2(10.12%)</w:t>
            </w:r>
          </w:p>
        </w:tc>
        <w:tc>
          <w:tcPr>
            <w:tcW w:w="2876" w:type="dxa"/>
          </w:tcPr>
          <w:p w14:paraId="1D50E99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4(4.12%)</w:t>
            </w:r>
          </w:p>
        </w:tc>
        <w:tc>
          <w:tcPr>
            <w:tcW w:w="2881" w:type="dxa"/>
          </w:tcPr>
          <w:p w14:paraId="441DCCD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88(10.84%)</w:t>
            </w:r>
          </w:p>
        </w:tc>
        <w:tc>
          <w:tcPr>
            <w:tcW w:w="2705" w:type="dxa"/>
          </w:tcPr>
          <w:p w14:paraId="4647905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0490672E" w14:textId="77777777" w:rsidTr="006E25E7">
        <w:tc>
          <w:tcPr>
            <w:tcW w:w="2922" w:type="dxa"/>
          </w:tcPr>
          <w:p w14:paraId="6B8A69D1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Lymph node metastasis, [n (%)]</w:t>
            </w:r>
          </w:p>
        </w:tc>
        <w:tc>
          <w:tcPr>
            <w:tcW w:w="2574" w:type="dxa"/>
          </w:tcPr>
          <w:p w14:paraId="380A56E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7FB4F65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5C5B75A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3BBE09F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0.769</w:t>
            </w:r>
          </w:p>
        </w:tc>
      </w:tr>
      <w:tr w:rsidR="001736DA" w:rsidRPr="003822FB" w14:paraId="663C85F2" w14:textId="77777777" w:rsidTr="006E25E7">
        <w:tc>
          <w:tcPr>
            <w:tcW w:w="2922" w:type="dxa"/>
          </w:tcPr>
          <w:p w14:paraId="32D2F028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6153FAF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85(97.36%)</w:t>
            </w:r>
          </w:p>
        </w:tc>
        <w:tc>
          <w:tcPr>
            <w:tcW w:w="2876" w:type="dxa"/>
          </w:tcPr>
          <w:p w14:paraId="6DCF6D5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94(96.91%)</w:t>
            </w:r>
          </w:p>
        </w:tc>
        <w:tc>
          <w:tcPr>
            <w:tcW w:w="2881" w:type="dxa"/>
          </w:tcPr>
          <w:p w14:paraId="49A2380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791(97.41%)</w:t>
            </w:r>
          </w:p>
        </w:tc>
        <w:tc>
          <w:tcPr>
            <w:tcW w:w="2705" w:type="dxa"/>
          </w:tcPr>
          <w:p w14:paraId="6F4C894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19BFF441" w14:textId="77777777" w:rsidTr="006E25E7">
        <w:tc>
          <w:tcPr>
            <w:tcW w:w="2922" w:type="dxa"/>
          </w:tcPr>
          <w:p w14:paraId="3AEB84A2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784C0E0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4(2.64%)</w:t>
            </w:r>
          </w:p>
        </w:tc>
        <w:tc>
          <w:tcPr>
            <w:tcW w:w="2876" w:type="dxa"/>
          </w:tcPr>
          <w:p w14:paraId="18C2C77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3(3.09%)</w:t>
            </w:r>
          </w:p>
        </w:tc>
        <w:tc>
          <w:tcPr>
            <w:tcW w:w="2881" w:type="dxa"/>
          </w:tcPr>
          <w:p w14:paraId="036BA8A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21(2.59%)</w:t>
            </w:r>
          </w:p>
        </w:tc>
        <w:tc>
          <w:tcPr>
            <w:tcW w:w="2705" w:type="dxa"/>
          </w:tcPr>
          <w:p w14:paraId="5431E8E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6630EE4" w14:textId="77777777" w:rsidTr="006E25E7">
        <w:tc>
          <w:tcPr>
            <w:tcW w:w="2922" w:type="dxa"/>
          </w:tcPr>
          <w:p w14:paraId="740A2665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Extrahepatic metastasis, [n (%)]</w:t>
            </w:r>
          </w:p>
        </w:tc>
        <w:tc>
          <w:tcPr>
            <w:tcW w:w="2574" w:type="dxa"/>
          </w:tcPr>
          <w:p w14:paraId="446FE72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1403A3C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6AADDBC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2AD4879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0.960</w:t>
            </w:r>
          </w:p>
        </w:tc>
      </w:tr>
      <w:tr w:rsidR="001736DA" w:rsidRPr="003822FB" w14:paraId="26FCD12F" w14:textId="77777777" w:rsidTr="006E25E7">
        <w:tc>
          <w:tcPr>
            <w:tcW w:w="2922" w:type="dxa"/>
          </w:tcPr>
          <w:p w14:paraId="113F028B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2574" w:type="dxa"/>
          </w:tcPr>
          <w:p w14:paraId="39514D7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77(96.48%)</w:t>
            </w:r>
          </w:p>
        </w:tc>
        <w:tc>
          <w:tcPr>
            <w:tcW w:w="2876" w:type="dxa"/>
          </w:tcPr>
          <w:p w14:paraId="7F148B5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93(95.88%)</w:t>
            </w:r>
          </w:p>
        </w:tc>
        <w:tc>
          <w:tcPr>
            <w:tcW w:w="2881" w:type="dxa"/>
          </w:tcPr>
          <w:p w14:paraId="523277A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784(96.55%)</w:t>
            </w:r>
          </w:p>
        </w:tc>
        <w:tc>
          <w:tcPr>
            <w:tcW w:w="2705" w:type="dxa"/>
          </w:tcPr>
          <w:p w14:paraId="7524FCA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400AC691" w14:textId="77777777" w:rsidTr="006E25E7">
        <w:tc>
          <w:tcPr>
            <w:tcW w:w="2922" w:type="dxa"/>
          </w:tcPr>
          <w:p w14:paraId="4BF1B524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2574" w:type="dxa"/>
          </w:tcPr>
          <w:p w14:paraId="12BF015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2(3.52%)</w:t>
            </w:r>
          </w:p>
        </w:tc>
        <w:tc>
          <w:tcPr>
            <w:tcW w:w="2876" w:type="dxa"/>
          </w:tcPr>
          <w:p w14:paraId="44A3499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4(4.12%)</w:t>
            </w:r>
          </w:p>
        </w:tc>
        <w:tc>
          <w:tcPr>
            <w:tcW w:w="2881" w:type="dxa"/>
          </w:tcPr>
          <w:p w14:paraId="474AD74F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28(3.45%)</w:t>
            </w:r>
          </w:p>
        </w:tc>
        <w:tc>
          <w:tcPr>
            <w:tcW w:w="2705" w:type="dxa"/>
          </w:tcPr>
          <w:p w14:paraId="1D32C70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343AE15" w14:textId="77777777" w:rsidTr="006E25E7">
        <w:tc>
          <w:tcPr>
            <w:tcW w:w="2922" w:type="dxa"/>
          </w:tcPr>
          <w:p w14:paraId="78706CC8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HBV status, [n (%)]</w:t>
            </w:r>
          </w:p>
        </w:tc>
        <w:tc>
          <w:tcPr>
            <w:tcW w:w="2574" w:type="dxa"/>
          </w:tcPr>
          <w:p w14:paraId="0C0A3922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7F3E863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1CB00D6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28FDFF9B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  <w:tr w:rsidR="001736DA" w:rsidRPr="003822FB" w14:paraId="7433B801" w14:textId="77777777" w:rsidTr="006E25E7">
        <w:tc>
          <w:tcPr>
            <w:tcW w:w="2922" w:type="dxa"/>
          </w:tcPr>
          <w:p w14:paraId="467A2E20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2574" w:type="dxa"/>
          </w:tcPr>
          <w:p w14:paraId="58485AF0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40(15.40%)</w:t>
            </w:r>
          </w:p>
        </w:tc>
        <w:tc>
          <w:tcPr>
            <w:tcW w:w="2876" w:type="dxa"/>
          </w:tcPr>
          <w:p w14:paraId="6AD596CE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32(32.99%)</w:t>
            </w:r>
          </w:p>
        </w:tc>
        <w:tc>
          <w:tcPr>
            <w:tcW w:w="2881" w:type="dxa"/>
          </w:tcPr>
          <w:p w14:paraId="1F07531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108(13.30%)</w:t>
            </w:r>
          </w:p>
        </w:tc>
        <w:tc>
          <w:tcPr>
            <w:tcW w:w="2705" w:type="dxa"/>
          </w:tcPr>
          <w:p w14:paraId="770ACBA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F3C5BD5" w14:textId="77777777" w:rsidTr="006E25E7">
        <w:tc>
          <w:tcPr>
            <w:tcW w:w="2922" w:type="dxa"/>
          </w:tcPr>
          <w:p w14:paraId="7F2705C1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2574" w:type="dxa"/>
          </w:tcPr>
          <w:p w14:paraId="1714C60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69(84.60%)</w:t>
            </w:r>
          </w:p>
        </w:tc>
        <w:tc>
          <w:tcPr>
            <w:tcW w:w="2876" w:type="dxa"/>
          </w:tcPr>
          <w:p w14:paraId="12FD0F2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65(67.01%)</w:t>
            </w:r>
          </w:p>
        </w:tc>
        <w:tc>
          <w:tcPr>
            <w:tcW w:w="2881" w:type="dxa"/>
          </w:tcPr>
          <w:p w14:paraId="113BD9AA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704(86.70%)</w:t>
            </w:r>
          </w:p>
        </w:tc>
        <w:tc>
          <w:tcPr>
            <w:tcW w:w="2705" w:type="dxa"/>
          </w:tcPr>
          <w:p w14:paraId="4019F798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3A10F53F" w14:textId="77777777" w:rsidTr="006E25E7">
        <w:tc>
          <w:tcPr>
            <w:tcW w:w="2922" w:type="dxa"/>
          </w:tcPr>
          <w:p w14:paraId="099BDD83" w14:textId="77777777" w:rsidR="001736DA" w:rsidRPr="003822FB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HCV status, [n (%)]</w:t>
            </w:r>
          </w:p>
        </w:tc>
        <w:tc>
          <w:tcPr>
            <w:tcW w:w="2574" w:type="dxa"/>
          </w:tcPr>
          <w:p w14:paraId="3B8DA9FB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76" w:type="dxa"/>
          </w:tcPr>
          <w:p w14:paraId="44BECF4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1" w:type="dxa"/>
          </w:tcPr>
          <w:p w14:paraId="6722F9D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705" w:type="dxa"/>
          </w:tcPr>
          <w:p w14:paraId="43D76A2C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0.596</w:t>
            </w:r>
          </w:p>
        </w:tc>
      </w:tr>
      <w:tr w:rsidR="001736DA" w:rsidRPr="003822FB" w14:paraId="10BF8ACA" w14:textId="77777777" w:rsidTr="006E25E7">
        <w:tc>
          <w:tcPr>
            <w:tcW w:w="2922" w:type="dxa"/>
          </w:tcPr>
          <w:p w14:paraId="379D54DE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2574" w:type="dxa"/>
          </w:tcPr>
          <w:p w14:paraId="29CDA077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88(97.69%)</w:t>
            </w:r>
          </w:p>
        </w:tc>
        <w:tc>
          <w:tcPr>
            <w:tcW w:w="2876" w:type="dxa"/>
          </w:tcPr>
          <w:p w14:paraId="5091CA93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96(98.97%)</w:t>
            </w:r>
          </w:p>
        </w:tc>
        <w:tc>
          <w:tcPr>
            <w:tcW w:w="2881" w:type="dxa"/>
          </w:tcPr>
          <w:p w14:paraId="04153EF9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792(97.54%)</w:t>
            </w:r>
          </w:p>
        </w:tc>
        <w:tc>
          <w:tcPr>
            <w:tcW w:w="2705" w:type="dxa"/>
          </w:tcPr>
          <w:p w14:paraId="3E1D9A9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736DA" w:rsidRPr="003822FB" w14:paraId="502803F5" w14:textId="77777777" w:rsidTr="006E25E7">
        <w:tc>
          <w:tcPr>
            <w:tcW w:w="2922" w:type="dxa"/>
            <w:tcBorders>
              <w:bottom w:val="single" w:sz="8" w:space="0" w:color="auto"/>
            </w:tcBorders>
          </w:tcPr>
          <w:p w14:paraId="1F3C2041" w14:textId="77777777" w:rsidR="001736DA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Positive</w:t>
            </w:r>
          </w:p>
          <w:p w14:paraId="60AE3248" w14:textId="77777777" w:rsidR="001736DA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MVI</w:t>
            </w:r>
            <w:r w:rsidRPr="003822FB">
              <w:rPr>
                <w:rFonts w:ascii="Times New Roman" w:hAnsi="Times New Roman" w:cs="Times New Roman"/>
                <w:szCs w:val="21"/>
              </w:rPr>
              <w:t>, [n (%)]</w:t>
            </w:r>
          </w:p>
          <w:p w14:paraId="15CBD7BD" w14:textId="77777777" w:rsidR="001736DA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t>Negative</w:t>
            </w:r>
          </w:p>
          <w:p w14:paraId="4820307F" w14:textId="77777777" w:rsidR="001736DA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lastRenderedPageBreak/>
              <w:t>Positive</w:t>
            </w:r>
          </w:p>
          <w:p w14:paraId="15F152E1" w14:textId="77777777" w:rsidR="001736DA" w:rsidRDefault="001736DA" w:rsidP="006E25E7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50FB6">
              <w:rPr>
                <w:rFonts w:ascii="Times New Roman" w:hAnsi="Times New Roman" w:cs="Times New Roman"/>
                <w:szCs w:val="21"/>
              </w:rPr>
              <w:t>High differentiation</w:t>
            </w:r>
            <w:r w:rsidRPr="003822FB">
              <w:rPr>
                <w:rFonts w:ascii="Times New Roman" w:hAnsi="Times New Roman" w:cs="Times New Roman"/>
                <w:szCs w:val="21"/>
              </w:rPr>
              <w:t>, [n (%)]</w:t>
            </w:r>
          </w:p>
          <w:p w14:paraId="660533F0" w14:textId="77777777" w:rsidR="001736DA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</w:t>
            </w:r>
          </w:p>
          <w:p w14:paraId="70A672D9" w14:textId="77777777" w:rsidR="001736DA" w:rsidRPr="003822FB" w:rsidRDefault="001736DA" w:rsidP="006E25E7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ES</w:t>
            </w:r>
          </w:p>
        </w:tc>
        <w:tc>
          <w:tcPr>
            <w:tcW w:w="2574" w:type="dxa"/>
            <w:tcBorders>
              <w:bottom w:val="single" w:sz="8" w:space="0" w:color="auto"/>
            </w:tcBorders>
          </w:tcPr>
          <w:p w14:paraId="3C90E7EB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2</w:t>
            </w:r>
            <w:r>
              <w:rPr>
                <w:rFonts w:ascii="Times New Roman" w:hAnsi="Times New Roman" w:cs="Times New Roman"/>
                <w:szCs w:val="21"/>
              </w:rPr>
              <w:t>1(2.31%)</w:t>
            </w:r>
          </w:p>
          <w:p w14:paraId="1E1DEA3B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7CAF9453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05(88.56%)</w:t>
            </w:r>
          </w:p>
          <w:p w14:paraId="76DA2B83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(11.44%)</w:t>
            </w:r>
          </w:p>
          <w:p w14:paraId="2AC42811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4241E82C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90(97.91%)</w:t>
            </w:r>
          </w:p>
          <w:p w14:paraId="7574AB36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9(2.09%)</w:t>
            </w:r>
          </w:p>
        </w:tc>
        <w:tc>
          <w:tcPr>
            <w:tcW w:w="2876" w:type="dxa"/>
            <w:tcBorders>
              <w:bottom w:val="single" w:sz="8" w:space="0" w:color="auto"/>
            </w:tcBorders>
          </w:tcPr>
          <w:p w14:paraId="17D91E8C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lastRenderedPageBreak/>
              <w:t>1(1.03%)</w:t>
            </w:r>
          </w:p>
          <w:p w14:paraId="7F7591EF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5C6C7D0D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5(87.63%)</w:t>
            </w:r>
          </w:p>
          <w:p w14:paraId="4906460C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>1</w:t>
            </w:r>
            <w:r>
              <w:rPr>
                <w:rFonts w:ascii="Times New Roman" w:hAnsi="Times New Roman" w:cs="Times New Roman"/>
                <w:szCs w:val="21"/>
              </w:rPr>
              <w:t>2(12.37%)</w:t>
            </w:r>
          </w:p>
          <w:p w14:paraId="10BA0A89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4C32EAE2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0(92.78%)</w:t>
            </w:r>
          </w:p>
          <w:p w14:paraId="5869B405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(7.22%)</w:t>
            </w:r>
          </w:p>
        </w:tc>
        <w:tc>
          <w:tcPr>
            <w:tcW w:w="2881" w:type="dxa"/>
            <w:tcBorders>
              <w:bottom w:val="single" w:sz="8" w:space="0" w:color="auto"/>
            </w:tcBorders>
          </w:tcPr>
          <w:p w14:paraId="6A2C0E70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22FB">
              <w:rPr>
                <w:rFonts w:ascii="Times New Roman" w:hAnsi="Times New Roman" w:cs="Times New Roman"/>
                <w:szCs w:val="21"/>
              </w:rPr>
              <w:lastRenderedPageBreak/>
              <w:t>20(2.46%)</w:t>
            </w:r>
          </w:p>
          <w:p w14:paraId="3732CABC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3298654A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20(88.67%)</w:t>
            </w:r>
          </w:p>
          <w:p w14:paraId="1B729D4E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92</w:t>
            </w:r>
            <w:r>
              <w:rPr>
                <w:rFonts w:ascii="Times New Roman" w:hAnsi="Times New Roman" w:cs="Times New Roman" w:hint="eastAsia"/>
                <w:szCs w:val="21"/>
              </w:rPr>
              <w:t>(1</w:t>
            </w:r>
            <w:r>
              <w:rPr>
                <w:rFonts w:ascii="Times New Roman" w:hAnsi="Times New Roman" w:cs="Times New Roman"/>
                <w:szCs w:val="21"/>
              </w:rPr>
              <w:t>1.33%)</w:t>
            </w:r>
          </w:p>
          <w:p w14:paraId="17096F83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007B494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00(98.52%)</w:t>
            </w:r>
          </w:p>
          <w:p w14:paraId="22A77041" w14:textId="77777777" w:rsidR="001736DA" w:rsidRPr="003822FB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2(1.48%)</w:t>
            </w:r>
          </w:p>
        </w:tc>
        <w:tc>
          <w:tcPr>
            <w:tcW w:w="2705" w:type="dxa"/>
            <w:tcBorders>
              <w:bottom w:val="single" w:sz="8" w:space="0" w:color="auto"/>
            </w:tcBorders>
          </w:tcPr>
          <w:p w14:paraId="0C8A22F7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A6C1DCC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.761</w:t>
            </w:r>
          </w:p>
          <w:p w14:paraId="10BFDA34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2B22AE1F" w14:textId="77777777" w:rsidR="001736DA" w:rsidRDefault="001736DA" w:rsidP="006E25E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6C7E9BB3" w14:textId="77777777" w:rsidR="001736DA" w:rsidRPr="00FD759D" w:rsidRDefault="001736DA" w:rsidP="006E25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A7F99">
              <w:rPr>
                <w:rFonts w:ascii="Times New Roman" w:hAnsi="Times New Roman" w:cs="Times New Roman"/>
                <w:b/>
                <w:bCs/>
                <w:szCs w:val="21"/>
              </w:rPr>
              <w:t>&lt; 0.001</w:t>
            </w:r>
          </w:p>
        </w:tc>
      </w:tr>
    </w:tbl>
    <w:p w14:paraId="2A2CB76E" w14:textId="77777777" w:rsidR="001736DA" w:rsidRPr="003822FB" w:rsidRDefault="001736DA" w:rsidP="001736DA">
      <w:pPr>
        <w:pBdr>
          <w:bottom w:val="single" w:sz="4" w:space="1" w:color="auto"/>
        </w:pBdr>
        <w:jc w:val="left"/>
        <w:rPr>
          <w:rFonts w:ascii="Times New Roman" w:hAnsi="Times New Roman" w:cs="Times New Roman"/>
          <w:color w:val="000000" w:themeColor="text1"/>
        </w:rPr>
      </w:pPr>
      <w:r w:rsidRPr="00BC58DA">
        <w:rPr>
          <w:rFonts w:ascii="Times New Roman" w:hAnsi="Times New Roman" w:cs="Times New Roman"/>
          <w:color w:val="000000" w:themeColor="text1"/>
        </w:rPr>
        <w:lastRenderedPageBreak/>
        <w:t>Abbreviations: BMI=body mass index; HBV=hepatitis B virus; HCV=hepatitis C virus; MAFLD=metabolic dysfunction-associated fatty liver disease;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BC58DA">
        <w:rPr>
          <w:rFonts w:ascii="Times New Roman" w:hAnsi="Times New Roman" w:cs="Times New Roman"/>
          <w:color w:val="000000" w:themeColor="text1"/>
        </w:rPr>
        <w:t>ALB=albumin; ALT= alanine aminotransferase; AST=aspartate aminotransferase; GGT=γ- glutamyl transpeptidase; TG=triglycerides; AFP= alpha-fetoprotein; HDL=High-density lipoprotein; LDL=low-density lipoprotein</w:t>
      </w:r>
      <w:r>
        <w:rPr>
          <w:rFonts w:ascii="Times New Roman" w:hAnsi="Times New Roman" w:cs="Times New Roman"/>
          <w:color w:val="000000" w:themeColor="text1"/>
        </w:rPr>
        <w:t>; MVI=m</w:t>
      </w:r>
      <w:r w:rsidRPr="007F3915">
        <w:rPr>
          <w:rFonts w:ascii="Times New Roman" w:hAnsi="Times New Roman" w:cs="Times New Roman"/>
          <w:color w:val="000000" w:themeColor="text1"/>
        </w:rPr>
        <w:t>icrovascular invasion</w:t>
      </w:r>
      <w:r>
        <w:rPr>
          <w:rFonts w:ascii="Times New Roman" w:hAnsi="Times New Roman" w:cs="Times New Roman"/>
          <w:szCs w:val="21"/>
        </w:rPr>
        <w:t>.</w:t>
      </w:r>
    </w:p>
    <w:p w14:paraId="1085C03E" w14:textId="77777777" w:rsidR="001736DA" w:rsidRPr="005A6DF9" w:rsidRDefault="001736DA" w:rsidP="001736DA"/>
    <w:p w14:paraId="60AE502B" w14:textId="77777777" w:rsidR="00786F70" w:rsidRPr="001736DA" w:rsidRDefault="00786F70"/>
    <w:sectPr w:rsidR="00786F70" w:rsidRPr="001736DA" w:rsidSect="001736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A1CF" w14:textId="77777777" w:rsidR="00A21821" w:rsidRDefault="00A21821" w:rsidP="001736DA">
      <w:r>
        <w:separator/>
      </w:r>
    </w:p>
  </w:endnote>
  <w:endnote w:type="continuationSeparator" w:id="0">
    <w:p w14:paraId="5EB1C17F" w14:textId="77777777" w:rsidR="00A21821" w:rsidRDefault="00A21821" w:rsidP="0017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42916" w14:textId="77777777" w:rsidR="00A21821" w:rsidRDefault="00A21821" w:rsidP="001736DA">
      <w:r>
        <w:separator/>
      </w:r>
    </w:p>
  </w:footnote>
  <w:footnote w:type="continuationSeparator" w:id="0">
    <w:p w14:paraId="798ACBFB" w14:textId="77777777" w:rsidR="00A21821" w:rsidRDefault="00A21821" w:rsidP="00173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8A"/>
    <w:rsid w:val="001736DA"/>
    <w:rsid w:val="00461C8A"/>
    <w:rsid w:val="00786F70"/>
    <w:rsid w:val="00A2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0FE0A9-9BA1-4428-A353-66FF7016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6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6D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6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3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6DA"/>
    <w:rPr>
      <w:sz w:val="18"/>
      <w:szCs w:val="18"/>
    </w:rPr>
  </w:style>
  <w:style w:type="table" w:styleId="a7">
    <w:name w:val="Table Grid"/>
    <w:basedOn w:val="a1"/>
    <w:uiPriority w:val="39"/>
    <w:rsid w:val="00173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孔 庆研</dc:creator>
  <cp:keywords/>
  <dc:description/>
  <cp:lastModifiedBy>孔 庆研</cp:lastModifiedBy>
  <cp:revision>2</cp:revision>
  <dcterms:created xsi:type="dcterms:W3CDTF">2023-09-05T06:49:00Z</dcterms:created>
  <dcterms:modified xsi:type="dcterms:W3CDTF">2023-09-05T06:50:00Z</dcterms:modified>
</cp:coreProperties>
</file>