
<file path=[Content_Types].xml><?xml version="1.0" encoding="utf-8"?>
<Types xmlns="http://schemas.openxmlformats.org/package/2006/content-types">
  <Default Extension="tiff" ContentType="image/tif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Times New Roman" w:hAnsi="Times New Roman" w:cs="Times New Roman"/>
          <w:b/>
          <w:color w:val="auto"/>
          <w:sz w:val="24"/>
          <w:highlight w:val="none"/>
        </w:rPr>
      </w:pPr>
      <w:r>
        <w:rPr>
          <w:rFonts w:ascii="Times New Roman" w:hAnsi="Times New Roman" w:cs="Times New Roman"/>
          <w:b/>
          <w:color w:val="auto"/>
          <w:sz w:val="24"/>
          <w:highlight w:val="none"/>
        </w:rPr>
        <w:drawing>
          <wp:inline distT="0" distB="0" distL="0" distR="0">
            <wp:extent cx="4674870" cy="6224270"/>
            <wp:effectExtent l="0" t="0" r="3810" b="8890"/>
            <wp:docPr id="1" name="图片 1" descr="I:\WRKY论文\lotus_wrky_paper\Journal of the American Society for Horticultural Science\Figures for submit\Supplementary Fig. S1 motif sequence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:\WRKY论文\lotus_wrky_paper\Journal of the American Society for Horticultural Science\Figures for submit\Supplementary Fig. S1 motif sequence.tif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677007" cy="62267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jc w:val="left"/>
        <w:rPr>
          <w:rFonts w:ascii="Times New Roman" w:hAnsi="Times New Roman" w:cs="Times New Roman"/>
          <w:color w:val="auto"/>
          <w:sz w:val="24"/>
          <w:highlight w:val="none"/>
        </w:rPr>
      </w:pPr>
      <w:r>
        <w:rPr>
          <w:rFonts w:ascii="Times New Roman" w:hAnsi="Times New Roman" w:cs="Times New Roman"/>
          <w:color w:val="auto"/>
          <w:sz w:val="24"/>
          <w:highlight w:val="none"/>
        </w:rPr>
        <w:t xml:space="preserve">Fig. S1 Motif sequences of </w:t>
      </w:r>
      <w:r>
        <w:rPr>
          <w:rFonts w:ascii="Times New Roman" w:hAnsi="Times New Roman" w:cs="Times New Roman"/>
          <w:i/>
          <w:iCs/>
          <w:color w:val="auto"/>
          <w:sz w:val="24"/>
          <w:highlight w:val="none"/>
        </w:rPr>
        <w:t>NnWKRY</w:t>
      </w:r>
      <w:r>
        <w:rPr>
          <w:rFonts w:ascii="Times New Roman" w:hAnsi="Times New Roman" w:cs="Times New Roman"/>
          <w:color w:val="auto"/>
          <w:sz w:val="24"/>
          <w:highlight w:val="none"/>
        </w:rPr>
        <w:t xml:space="preserve"> genes.</w:t>
      </w:r>
    </w:p>
    <w:p>
      <w:pPr>
        <w:widowControl/>
        <w:jc w:val="left"/>
        <w:rPr>
          <w:rFonts w:ascii="Times New Roman" w:hAnsi="Times New Roman" w:cs="Times New Roman"/>
          <w:color w:val="auto"/>
          <w:sz w:val="24"/>
          <w:highlight w:val="none"/>
        </w:rPr>
      </w:pPr>
      <w:r>
        <w:rPr>
          <w:rFonts w:ascii="Times New Roman" w:hAnsi="Times New Roman" w:cs="Times New Roman"/>
          <w:color w:val="auto"/>
          <w:sz w:val="24"/>
          <w:highlight w:val="none"/>
        </w:rPr>
        <w:br w:type="page"/>
      </w:r>
    </w:p>
    <w:p>
      <w:pPr>
        <w:widowControl/>
        <w:jc w:val="left"/>
        <w:rPr>
          <w:rFonts w:ascii="Times New Roman" w:hAnsi="Times New Roman" w:cs="Times New Roman"/>
          <w:color w:val="auto"/>
          <w:sz w:val="24"/>
          <w:highlight w:val="none"/>
        </w:rPr>
      </w:pPr>
      <w:r>
        <w:rPr>
          <w:rFonts w:ascii="Times New Roman" w:hAnsi="Times New Roman" w:cs="Times New Roman"/>
          <w:color w:val="auto"/>
          <w:sz w:val="24"/>
          <w:highlight w:val="none"/>
        </w:rPr>
        <w:drawing>
          <wp:inline distT="0" distB="0" distL="0" distR="0">
            <wp:extent cx="3557270" cy="3324225"/>
            <wp:effectExtent l="0" t="0" r="8890" b="13335"/>
            <wp:docPr id="4" name="图片 4" descr="I:\WRKY论文\lotus_wrky_paper\Journal of the American Society for Horticultural Science\Figures for submit\Supplementary Fig. S2 GO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:\WRKY论文\lotus_wrky_paper\Journal of the American Society for Horticultural Science\Figures for submit\Supplementary Fig. S2 GO.tif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559868" cy="3326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spacing w:line="480" w:lineRule="auto"/>
        <w:jc w:val="left"/>
        <w:rPr>
          <w:rFonts w:ascii="Times New Roman" w:hAnsi="Times New Roman" w:cs="Times New Roman"/>
          <w:color w:val="auto"/>
          <w:sz w:val="24"/>
          <w:highlight w:val="none"/>
        </w:rPr>
      </w:pPr>
      <w:r>
        <w:rPr>
          <w:rFonts w:hint="eastAsia" w:ascii="Times New Roman" w:hAnsi="Times New Roman" w:cs="Times New Roman"/>
          <w:color w:val="auto"/>
          <w:sz w:val="24"/>
          <w:highlight w:val="none"/>
        </w:rPr>
        <w:t>F</w:t>
      </w:r>
      <w:r>
        <w:rPr>
          <w:rFonts w:ascii="Times New Roman" w:hAnsi="Times New Roman" w:cs="Times New Roman"/>
          <w:color w:val="auto"/>
          <w:sz w:val="24"/>
          <w:highlight w:val="none"/>
        </w:rPr>
        <w:t xml:space="preserve">ig. S2. GO analysis of </w:t>
      </w:r>
      <w:r>
        <w:rPr>
          <w:rFonts w:ascii="Times New Roman" w:hAnsi="Times New Roman" w:cs="Times New Roman"/>
          <w:i/>
          <w:iCs/>
          <w:color w:val="auto"/>
          <w:sz w:val="24"/>
          <w:highlight w:val="none"/>
        </w:rPr>
        <w:t>NnWKRY</w:t>
      </w:r>
      <w:r>
        <w:rPr>
          <w:rFonts w:ascii="Times New Roman" w:hAnsi="Times New Roman" w:cs="Times New Roman"/>
          <w:color w:val="auto"/>
          <w:sz w:val="24"/>
          <w:highlight w:val="none"/>
        </w:rPr>
        <w:t xml:space="preserve"> genes. BP, biological process. MF, molecular function. CC, cellular component.</w:t>
      </w:r>
    </w:p>
    <w:p>
      <w:pPr>
        <w:widowControl/>
        <w:spacing w:line="480" w:lineRule="auto"/>
        <w:jc w:val="left"/>
        <w:rPr>
          <w:rFonts w:ascii="Times New Roman" w:hAnsi="Times New Roman" w:cs="Times New Roman"/>
          <w:color w:val="auto"/>
          <w:sz w:val="24"/>
          <w:highlight w:val="none"/>
        </w:rPr>
      </w:pPr>
    </w:p>
    <w:p>
      <w:pPr>
        <w:widowControl/>
        <w:spacing w:line="480" w:lineRule="auto"/>
        <w:jc w:val="left"/>
        <w:rPr>
          <w:rFonts w:ascii="Times New Roman" w:hAnsi="Times New Roman" w:cs="Times New Roman"/>
          <w:color w:val="auto"/>
          <w:sz w:val="24"/>
          <w:highlight w:val="none"/>
        </w:rPr>
      </w:pPr>
    </w:p>
    <w:p>
      <w:pPr>
        <w:widowControl/>
        <w:spacing w:line="480" w:lineRule="auto"/>
        <w:jc w:val="left"/>
        <w:rPr>
          <w:rFonts w:ascii="Times New Roman" w:hAnsi="Times New Roman" w:cs="Times New Roman"/>
          <w:color w:val="auto"/>
          <w:sz w:val="24"/>
          <w:highlight w:val="none"/>
        </w:rPr>
      </w:pPr>
    </w:p>
    <w:p>
      <w:pPr>
        <w:widowControl/>
        <w:spacing w:line="480" w:lineRule="auto"/>
        <w:jc w:val="left"/>
        <w:rPr>
          <w:rFonts w:ascii="Times New Roman" w:hAnsi="Times New Roman" w:cs="Times New Roman"/>
          <w:color w:val="auto"/>
          <w:sz w:val="24"/>
          <w:highlight w:val="none"/>
        </w:rPr>
      </w:pPr>
    </w:p>
    <w:p>
      <w:pPr>
        <w:widowControl/>
        <w:spacing w:line="480" w:lineRule="auto"/>
        <w:jc w:val="left"/>
        <w:rPr>
          <w:rFonts w:ascii="Times New Roman" w:hAnsi="Times New Roman" w:cs="Times New Roman"/>
          <w:color w:val="auto"/>
          <w:sz w:val="24"/>
          <w:highlight w:val="none"/>
        </w:rPr>
      </w:pPr>
    </w:p>
    <w:p>
      <w:pPr>
        <w:widowControl/>
        <w:spacing w:line="480" w:lineRule="auto"/>
        <w:jc w:val="left"/>
        <w:rPr>
          <w:rFonts w:ascii="Times New Roman" w:hAnsi="Times New Roman" w:cs="Times New Roman"/>
          <w:color w:val="auto"/>
          <w:sz w:val="24"/>
          <w:highlight w:val="none"/>
        </w:rPr>
      </w:pPr>
    </w:p>
    <w:p>
      <w:pPr>
        <w:widowControl/>
        <w:spacing w:line="480" w:lineRule="auto"/>
        <w:jc w:val="left"/>
        <w:rPr>
          <w:rFonts w:ascii="Times New Roman" w:hAnsi="Times New Roman" w:cs="Times New Roman"/>
          <w:color w:val="auto"/>
          <w:sz w:val="24"/>
          <w:highlight w:val="none"/>
        </w:rPr>
      </w:pPr>
    </w:p>
    <w:p>
      <w:pPr>
        <w:widowControl/>
        <w:spacing w:line="480" w:lineRule="auto"/>
        <w:jc w:val="left"/>
        <w:rPr>
          <w:rFonts w:ascii="Times New Roman" w:hAnsi="Times New Roman" w:cs="Times New Roman"/>
          <w:color w:val="auto"/>
          <w:sz w:val="24"/>
          <w:highlight w:val="none"/>
        </w:rPr>
      </w:pPr>
    </w:p>
    <w:p>
      <w:pPr>
        <w:widowControl/>
        <w:spacing w:line="480" w:lineRule="auto"/>
        <w:jc w:val="left"/>
        <w:rPr>
          <w:rFonts w:ascii="Times New Roman" w:hAnsi="Times New Roman" w:cs="Times New Roman"/>
          <w:color w:val="auto"/>
          <w:sz w:val="24"/>
          <w:highlight w:val="none"/>
        </w:rPr>
      </w:pPr>
    </w:p>
    <w:p>
      <w:pPr>
        <w:widowControl/>
        <w:spacing w:line="480" w:lineRule="auto"/>
        <w:jc w:val="left"/>
        <w:rPr>
          <w:rFonts w:ascii="Times New Roman" w:hAnsi="Times New Roman" w:cs="Times New Roman"/>
          <w:color w:val="auto"/>
          <w:sz w:val="24"/>
          <w:highlight w:val="none"/>
        </w:rPr>
      </w:pPr>
    </w:p>
    <w:p>
      <w:pPr>
        <w:widowControl/>
        <w:spacing w:line="480" w:lineRule="auto"/>
        <w:jc w:val="left"/>
        <w:rPr>
          <w:rFonts w:ascii="Times New Roman" w:hAnsi="Times New Roman" w:cs="Times New Roman"/>
          <w:color w:val="auto"/>
          <w:sz w:val="24"/>
          <w:highlight w:val="none"/>
        </w:rPr>
      </w:pPr>
    </w:p>
    <w:p>
      <w:pPr>
        <w:widowControl/>
        <w:spacing w:line="480" w:lineRule="auto"/>
        <w:jc w:val="left"/>
        <w:rPr>
          <w:rFonts w:ascii="Times New Roman" w:hAnsi="Times New Roman" w:cs="Times New Roman"/>
          <w:color w:val="auto"/>
          <w:sz w:val="24"/>
          <w:highlight w:val="none"/>
        </w:rPr>
      </w:pPr>
    </w:p>
    <w:p>
      <w:pPr>
        <w:widowControl/>
        <w:spacing w:line="480" w:lineRule="auto"/>
        <w:jc w:val="left"/>
        <w:rPr>
          <w:rFonts w:hint="eastAsia" w:ascii="Times New Roman" w:hAnsi="Times New Roman" w:cs="Times New Roman" w:eastAsiaTheme="minorEastAsia"/>
          <w:color w:val="auto"/>
          <w:sz w:val="24"/>
          <w:highlight w:val="none"/>
          <w:lang w:val="en-US" w:eastAsia="zh-CN"/>
        </w:rPr>
      </w:pPr>
      <w:r>
        <w:rPr>
          <w:rFonts w:hint="eastAsia" w:ascii="Times New Roman" w:hAnsi="Times New Roman" w:cs="Times New Roman" w:eastAsiaTheme="minorEastAsia"/>
          <w:color w:val="auto"/>
          <w:sz w:val="24"/>
          <w:highlight w:val="none"/>
          <w:lang w:val="en-US" w:eastAsia="zh-CN"/>
        </w:rPr>
        <w:drawing>
          <wp:inline distT="0" distB="0" distL="114300" distR="114300">
            <wp:extent cx="3980815" cy="4063365"/>
            <wp:effectExtent l="0" t="0" r="12065" b="5715"/>
            <wp:docPr id="2" name="图片 2" descr="Layout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Layout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980815" cy="4063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spacing w:line="480" w:lineRule="auto"/>
        <w:jc w:val="left"/>
        <w:rPr>
          <w:rFonts w:hint="eastAsia" w:ascii="Times New Roman" w:hAnsi="Times New Roman" w:cs="Times New Roman"/>
          <w:color w:val="auto"/>
          <w:sz w:val="24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color w:val="auto"/>
          <w:sz w:val="24"/>
          <w:highlight w:val="none"/>
        </w:rPr>
        <w:t>Fig. S</w:t>
      </w:r>
      <w:r>
        <w:rPr>
          <w:rFonts w:hint="eastAsia" w:ascii="Times New Roman" w:hAnsi="Times New Roman" w:cs="Times New Roman"/>
          <w:color w:val="auto"/>
          <w:sz w:val="24"/>
          <w:highlight w:val="none"/>
          <w:lang w:val="en-US" w:eastAsia="zh-CN"/>
        </w:rPr>
        <w:t>3</w:t>
      </w:r>
      <w:r>
        <w:rPr>
          <w:rFonts w:hint="eastAsia" w:ascii="Times New Roman" w:hAnsi="Times New Roman" w:cs="Times New Roman"/>
          <w:color w:val="auto"/>
          <w:sz w:val="24"/>
          <w:highlight w:val="none"/>
        </w:rPr>
        <w:t>.</w:t>
      </w:r>
      <w:r>
        <w:rPr>
          <w:rFonts w:hint="eastAsia" w:ascii="Times New Roman" w:hAnsi="Times New Roman" w:cs="Times New Roman"/>
          <w:color w:val="auto"/>
          <w:sz w:val="24"/>
          <w:highlight w:val="none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color w:val="auto"/>
          <w:sz w:val="24"/>
          <w:highlight w:val="none"/>
        </w:rPr>
        <w:t xml:space="preserve">RT-PCR results of </w:t>
      </w:r>
      <w:r>
        <w:rPr>
          <w:rFonts w:hint="eastAsia" w:ascii="Times New Roman" w:hAnsi="Times New Roman" w:cs="Times New Roman"/>
          <w:i/>
          <w:iCs/>
          <w:color w:val="auto"/>
          <w:sz w:val="24"/>
          <w:highlight w:val="none"/>
        </w:rPr>
        <w:t>NnWRKY</w:t>
      </w:r>
      <w:r>
        <w:rPr>
          <w:rFonts w:hint="eastAsia" w:ascii="Times New Roman" w:hAnsi="Times New Roman" w:cs="Times New Roman"/>
          <w:color w:val="auto"/>
          <w:sz w:val="24"/>
          <w:highlight w:val="none"/>
        </w:rPr>
        <w:t xml:space="preserve"> genes under different treatments</w:t>
      </w:r>
      <w:r>
        <w:rPr>
          <w:rFonts w:hint="eastAsia" w:ascii="Times New Roman" w:hAnsi="Times New Roman" w:cs="Times New Roman"/>
          <w:color w:val="auto"/>
          <w:sz w:val="24"/>
          <w:highlight w:val="none"/>
          <w:lang w:val="en-US" w:eastAsia="zh-CN"/>
        </w:rPr>
        <w:t>.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lnNumType w:countBy="1" w:restart="continuous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ZmOTYxZDJmYjkwYWYzNDRiNDc4N2Y3Y2JkYWE3MjAifQ=="/>
  </w:docVars>
  <w:rsids>
    <w:rsidRoot w:val="19EC208B"/>
    <w:rsid w:val="07745FCC"/>
    <w:rsid w:val="19EC208B"/>
    <w:rsid w:val="384515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27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2023-10-25T05:59:00Z</dcterms:created>
  <dc:creator>驿涔</dc:creator>
  <cp:lastModifiedBy>驿涔</cp:lastModifiedBy>
  <dcterms:modified xsi:type="dcterms:W3CDTF">2023-11-08T08:30:46Z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86947C692AFF4A3890AC1E3B2C8E6D2B_11</vt:lpwstr>
  </property>
</Properties>
</file>