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E49D3E" w14:textId="77777777" w:rsidR="002B61A3" w:rsidRDefault="002B61A3" w:rsidP="002B61A3">
      <w:pPr>
        <w:pStyle w:val="Heading1"/>
        <w:rPr>
          <w:lang w:val="en-US"/>
        </w:rPr>
      </w:pPr>
      <w:r>
        <w:rPr>
          <w:lang w:val="en-US"/>
        </w:rPr>
        <w:t>Supplementary Information</w:t>
      </w:r>
    </w:p>
    <w:p w14:paraId="1B0E0C82" w14:textId="77777777" w:rsidR="002B61A3" w:rsidRDefault="002B61A3" w:rsidP="002B61A3">
      <w:pPr>
        <w:rPr>
          <w:rFonts w:cs="Times New Roman"/>
          <w:lang w:val="en-US"/>
        </w:rPr>
      </w:pPr>
    </w:p>
    <w:p w14:paraId="121E4D38" w14:textId="40D84E8F" w:rsidR="002B61A3" w:rsidRDefault="002B61A3" w:rsidP="002B61A3">
      <w:pPr>
        <w:rPr>
          <w:rFonts w:cs="Times New Roman"/>
          <w:lang w:val="en-US"/>
        </w:rPr>
      </w:pPr>
      <w:r>
        <w:rPr>
          <w:rFonts w:cs="Times New Roman"/>
          <w:lang w:val="en-US"/>
        </w:rPr>
        <w:t>Manuscript t</w:t>
      </w:r>
      <w:r w:rsidRPr="002B61A3">
        <w:rPr>
          <w:rFonts w:cs="Times New Roman"/>
          <w:lang w:val="en-US"/>
        </w:rPr>
        <w:t>itle: Mechanistic modeling of pesticide uptake with a 3D plant architecture model</w:t>
      </w:r>
    </w:p>
    <w:p w14:paraId="454AA847" w14:textId="4B836434" w:rsidR="004514E5" w:rsidRPr="002B61A3" w:rsidRDefault="004514E5" w:rsidP="002B61A3">
      <w:pPr>
        <w:rPr>
          <w:rFonts w:cs="Times New Roman"/>
          <w:lang w:val="en-US"/>
        </w:rPr>
      </w:pPr>
      <w:r>
        <w:rPr>
          <w:rFonts w:cs="Times New Roman"/>
          <w:lang w:val="en-US"/>
        </w:rPr>
        <w:t xml:space="preserve">Journal </w:t>
      </w:r>
      <w:r w:rsidR="00A2497B">
        <w:rPr>
          <w:rFonts w:cs="Times New Roman"/>
          <w:lang w:val="en-US"/>
        </w:rPr>
        <w:t>name</w:t>
      </w:r>
      <w:r>
        <w:rPr>
          <w:rFonts w:cs="Times New Roman"/>
          <w:lang w:val="en-US"/>
        </w:rPr>
        <w:t>: Environmental Science and Pollution Research</w:t>
      </w:r>
    </w:p>
    <w:p w14:paraId="1E0E6389" w14:textId="6FF83335" w:rsidR="002B61A3" w:rsidRDefault="002B61A3" w:rsidP="002B61A3">
      <w:pPr>
        <w:rPr>
          <w:rFonts w:cs="Times New Roman"/>
          <w:lang w:val="en-US"/>
        </w:rPr>
      </w:pPr>
      <w:r w:rsidRPr="002B61A3">
        <w:rPr>
          <w:rFonts w:cs="Times New Roman"/>
          <w:lang w:val="en-US"/>
        </w:rPr>
        <w:t>Author names: Helena</w:t>
      </w:r>
      <w:r w:rsidR="00721ABD">
        <w:rPr>
          <w:rFonts w:cs="Times New Roman"/>
          <w:lang w:val="en-US"/>
        </w:rPr>
        <w:t xml:space="preserve"> Jorda</w:t>
      </w:r>
      <w:r w:rsidR="00A2497B">
        <w:rPr>
          <w:rFonts w:cs="Times New Roman"/>
          <w:lang w:val="en-US"/>
        </w:rPr>
        <w:t>*</w:t>
      </w:r>
      <w:r w:rsidRPr="002B61A3">
        <w:rPr>
          <w:rFonts w:cs="Times New Roman"/>
          <w:lang w:val="en-US"/>
        </w:rPr>
        <w:t xml:space="preserve">; </w:t>
      </w:r>
      <w:proofErr w:type="spellStart"/>
      <w:r w:rsidRPr="002B61A3">
        <w:rPr>
          <w:rFonts w:cs="Times New Roman"/>
          <w:lang w:val="en-US"/>
        </w:rPr>
        <w:t>Katrin</w:t>
      </w:r>
      <w:proofErr w:type="spellEnd"/>
      <w:r w:rsidR="00721ABD">
        <w:rPr>
          <w:rFonts w:cs="Times New Roman"/>
          <w:lang w:val="en-US"/>
        </w:rPr>
        <w:t xml:space="preserve"> Huber</w:t>
      </w:r>
      <w:r w:rsidRPr="002B61A3">
        <w:rPr>
          <w:rFonts w:cs="Times New Roman"/>
          <w:lang w:val="en-US"/>
        </w:rPr>
        <w:t xml:space="preserve">; </w:t>
      </w:r>
      <w:proofErr w:type="spellStart"/>
      <w:r w:rsidRPr="002B61A3">
        <w:rPr>
          <w:rFonts w:cs="Times New Roman"/>
          <w:lang w:val="en-US"/>
        </w:rPr>
        <w:t>Asta</w:t>
      </w:r>
      <w:proofErr w:type="spellEnd"/>
      <w:r w:rsidR="00721ABD">
        <w:rPr>
          <w:rFonts w:cs="Times New Roman"/>
          <w:lang w:val="en-US"/>
        </w:rPr>
        <w:t xml:space="preserve"> Kunkel</w:t>
      </w:r>
      <w:r w:rsidRPr="002B61A3">
        <w:rPr>
          <w:rFonts w:cs="Times New Roman"/>
          <w:lang w:val="en-US"/>
        </w:rPr>
        <w:t>; Jan</w:t>
      </w:r>
      <w:r w:rsidR="00721ABD">
        <w:rPr>
          <w:rFonts w:cs="Times New Roman"/>
          <w:lang w:val="en-US"/>
        </w:rPr>
        <w:t xml:space="preserve"> </w:t>
      </w:r>
      <w:proofErr w:type="spellStart"/>
      <w:r w:rsidR="00721ABD">
        <w:rPr>
          <w:rFonts w:cs="Times New Roman"/>
          <w:lang w:val="en-US"/>
        </w:rPr>
        <w:t>Vanderborght</w:t>
      </w:r>
      <w:proofErr w:type="spellEnd"/>
      <w:r w:rsidRPr="002B61A3">
        <w:rPr>
          <w:rFonts w:cs="Times New Roman"/>
          <w:lang w:val="en-US"/>
        </w:rPr>
        <w:t>; Mathieu</w:t>
      </w:r>
      <w:r w:rsidR="00721ABD">
        <w:rPr>
          <w:rFonts w:cs="Times New Roman"/>
          <w:lang w:val="en-US"/>
        </w:rPr>
        <w:t xml:space="preserve"> </w:t>
      </w:r>
      <w:proofErr w:type="spellStart"/>
      <w:r w:rsidR="00721ABD">
        <w:rPr>
          <w:rFonts w:cs="Times New Roman"/>
          <w:lang w:val="en-US"/>
        </w:rPr>
        <w:t>Javaux</w:t>
      </w:r>
      <w:proofErr w:type="spellEnd"/>
      <w:r w:rsidRPr="002B61A3">
        <w:rPr>
          <w:rFonts w:cs="Times New Roman"/>
          <w:lang w:val="en-US"/>
        </w:rPr>
        <w:t>; Christoph</w:t>
      </w:r>
      <w:r w:rsidR="00721ABD">
        <w:rPr>
          <w:rFonts w:cs="Times New Roman"/>
          <w:lang w:val="en-US"/>
        </w:rPr>
        <w:t xml:space="preserve"> </w:t>
      </w:r>
      <w:proofErr w:type="spellStart"/>
      <w:r w:rsidR="00721ABD">
        <w:rPr>
          <w:rFonts w:cs="Times New Roman"/>
          <w:lang w:val="en-US"/>
        </w:rPr>
        <w:t>Oberdörster</w:t>
      </w:r>
      <w:proofErr w:type="spellEnd"/>
      <w:r w:rsidRPr="002B61A3">
        <w:rPr>
          <w:rFonts w:cs="Times New Roman"/>
          <w:lang w:val="en-US"/>
        </w:rPr>
        <w:t>; Klaus</w:t>
      </w:r>
      <w:r w:rsidR="00721ABD">
        <w:rPr>
          <w:rFonts w:cs="Times New Roman"/>
          <w:lang w:val="en-US"/>
        </w:rPr>
        <w:t xml:space="preserve"> </w:t>
      </w:r>
      <w:proofErr w:type="spellStart"/>
      <w:r w:rsidR="00721ABD">
        <w:rPr>
          <w:rFonts w:cs="Times New Roman"/>
          <w:lang w:val="en-US"/>
        </w:rPr>
        <w:t>Hammel</w:t>
      </w:r>
      <w:proofErr w:type="spellEnd"/>
      <w:r w:rsidRPr="002B61A3">
        <w:rPr>
          <w:rFonts w:cs="Times New Roman"/>
          <w:lang w:val="en-US"/>
        </w:rPr>
        <w:t>; Andrea</w:t>
      </w:r>
      <w:r w:rsidR="00721ABD">
        <w:rPr>
          <w:rFonts w:cs="Times New Roman"/>
          <w:lang w:val="en-US"/>
        </w:rPr>
        <w:t xml:space="preserve"> Schnepf</w:t>
      </w:r>
      <w:r w:rsidRPr="002B61A3">
        <w:rPr>
          <w:rFonts w:cs="Times New Roman"/>
          <w:lang w:val="en-US"/>
        </w:rPr>
        <w:t>.</w:t>
      </w:r>
      <w:bookmarkStart w:id="0" w:name="_GoBack"/>
      <w:bookmarkEnd w:id="0"/>
    </w:p>
    <w:p w14:paraId="5B99F9FA" w14:textId="165143A4" w:rsidR="004514E5" w:rsidRDefault="004514E5" w:rsidP="004514E5">
      <w:pPr>
        <w:rPr>
          <w:rFonts w:cs="Times New Roman"/>
          <w:lang w:val="en-US"/>
        </w:rPr>
      </w:pPr>
      <w:r w:rsidRPr="00045270">
        <w:rPr>
          <w:rFonts w:cs="Times New Roman"/>
          <w:lang w:val="en-US"/>
        </w:rPr>
        <w:t xml:space="preserve">*Corresponding author. Present address: Institute of Bio- and Geosciences, </w:t>
      </w:r>
      <w:proofErr w:type="spellStart"/>
      <w:r w:rsidRPr="00045270">
        <w:rPr>
          <w:rFonts w:cs="Times New Roman"/>
          <w:lang w:val="en-US"/>
        </w:rPr>
        <w:t>Agrosphere</w:t>
      </w:r>
      <w:proofErr w:type="spellEnd"/>
      <w:r w:rsidRPr="00045270">
        <w:rPr>
          <w:rFonts w:cs="Times New Roman"/>
          <w:lang w:val="en-US"/>
        </w:rPr>
        <w:t xml:space="preserve"> Institute, IBG-3, </w:t>
      </w:r>
      <w:proofErr w:type="spellStart"/>
      <w:r w:rsidRPr="00045270">
        <w:rPr>
          <w:rFonts w:cs="Times New Roman"/>
          <w:lang w:val="en-US"/>
        </w:rPr>
        <w:t>Forschungszentrum</w:t>
      </w:r>
      <w:proofErr w:type="spellEnd"/>
      <w:r w:rsidRPr="00045270">
        <w:rPr>
          <w:rFonts w:cs="Times New Roman"/>
          <w:lang w:val="en-US"/>
        </w:rPr>
        <w:t xml:space="preserve"> </w:t>
      </w:r>
      <w:proofErr w:type="spellStart"/>
      <w:r w:rsidRPr="00045270">
        <w:rPr>
          <w:rFonts w:cs="Times New Roman"/>
          <w:lang w:val="en-US"/>
        </w:rPr>
        <w:t>Jülich</w:t>
      </w:r>
      <w:proofErr w:type="spellEnd"/>
      <w:r w:rsidRPr="00045270">
        <w:rPr>
          <w:rFonts w:cs="Times New Roman"/>
          <w:lang w:val="en-US"/>
        </w:rPr>
        <w:t xml:space="preserve"> GmbH, </w:t>
      </w:r>
      <w:r>
        <w:rPr>
          <w:rFonts w:cs="Times New Roman"/>
          <w:lang w:val="en-US"/>
        </w:rPr>
        <w:t xml:space="preserve">52428 </w:t>
      </w:r>
      <w:proofErr w:type="spellStart"/>
      <w:r w:rsidRPr="00045270">
        <w:rPr>
          <w:rFonts w:cs="Times New Roman"/>
          <w:lang w:val="en-US"/>
        </w:rPr>
        <w:t>Jülich</w:t>
      </w:r>
      <w:proofErr w:type="spellEnd"/>
      <w:r w:rsidRPr="00045270">
        <w:rPr>
          <w:rFonts w:cs="Times New Roman"/>
          <w:lang w:val="en-US"/>
        </w:rPr>
        <w:t xml:space="preserve">, Germany. Email address: </w:t>
      </w:r>
      <w:hyperlink r:id="rId8" w:history="1">
        <w:r w:rsidRPr="00177C90">
          <w:rPr>
            <w:rFonts w:cs="Times New Roman"/>
            <w:lang w:val="en-US"/>
          </w:rPr>
          <w:t>h.jorda@fz-juelich.de</w:t>
        </w:r>
      </w:hyperlink>
      <w:r>
        <w:rPr>
          <w:rFonts w:cs="Times New Roman"/>
          <w:lang w:val="en-US"/>
        </w:rPr>
        <w:t xml:space="preserve">. </w:t>
      </w:r>
    </w:p>
    <w:p w14:paraId="469CA8EB" w14:textId="77777777" w:rsidR="004514E5" w:rsidRDefault="004514E5" w:rsidP="004514E5">
      <w:pPr>
        <w:rPr>
          <w:rFonts w:cs="Times New Roman"/>
          <w:lang w:val="en-US"/>
        </w:rPr>
      </w:pPr>
    </w:p>
    <w:p w14:paraId="5D106EBA" w14:textId="150F7EDD" w:rsidR="007C3A23" w:rsidRDefault="00940DDD" w:rsidP="00B54927">
      <w:pPr>
        <w:pStyle w:val="Heading1"/>
        <w:numPr>
          <w:ilvl w:val="0"/>
          <w:numId w:val="26"/>
        </w:numPr>
        <w:rPr>
          <w:lang w:val="en-US"/>
        </w:rPr>
      </w:pPr>
      <w:r>
        <w:rPr>
          <w:lang w:val="en-US"/>
        </w:rPr>
        <w:t xml:space="preserve">Compound </w:t>
      </w:r>
      <w:r w:rsidR="00153777">
        <w:rPr>
          <w:lang w:val="en-US"/>
        </w:rPr>
        <w:t>d</w:t>
      </w:r>
      <w:r w:rsidR="007C3A23">
        <w:rPr>
          <w:lang w:val="en-US"/>
        </w:rPr>
        <w:t>egradation theory</w:t>
      </w:r>
    </w:p>
    <w:p w14:paraId="32F9BBB5" w14:textId="77777777" w:rsidR="007C3A23" w:rsidRPr="007C3A23" w:rsidRDefault="007C3A23" w:rsidP="007C3A23">
      <w:pPr>
        <w:rPr>
          <w:rFonts w:cs="Times New Roman"/>
          <w:lang w:val="en-US"/>
        </w:rPr>
      </w:pPr>
      <w:r w:rsidRPr="007C3A23">
        <w:rPr>
          <w:rFonts w:cs="Times New Roman"/>
          <w:lang w:val="en-US"/>
        </w:rPr>
        <w:t xml:space="preserve">The reference degradation rate constant </w:t>
      </w:r>
      <w:proofErr w:type="spellStart"/>
      <w:r w:rsidRPr="007C3A23">
        <w:rPr>
          <w:rFonts w:cs="Times New Roman"/>
          <w:lang w:val="en-US"/>
        </w:rPr>
        <w:t>k</w:t>
      </w:r>
      <w:r w:rsidRPr="007C3A23">
        <w:rPr>
          <w:rFonts w:cs="Times New Roman"/>
          <w:vertAlign w:val="subscript"/>
          <w:lang w:val="en-US"/>
        </w:rPr>
        <w:t>S</w:t>
      </w:r>
      <w:proofErr w:type="gramStart"/>
      <w:r w:rsidRPr="007C3A23">
        <w:rPr>
          <w:rFonts w:cs="Times New Roman"/>
          <w:vertAlign w:val="subscript"/>
          <w:lang w:val="en-US"/>
        </w:rPr>
        <w:t>,r</w:t>
      </w:r>
      <w:proofErr w:type="spellEnd"/>
      <w:proofErr w:type="gramEnd"/>
      <w:r w:rsidRPr="007C3A23">
        <w:rPr>
          <w:rFonts w:cs="Times New Roman"/>
          <w:lang w:val="en-US"/>
        </w:rPr>
        <w:t xml:space="preserve"> [T</w:t>
      </w:r>
      <w:r w:rsidRPr="007C3A23">
        <w:rPr>
          <w:rFonts w:cs="Times New Roman"/>
          <w:vertAlign w:val="superscript"/>
          <w:lang w:val="en-US"/>
        </w:rPr>
        <w:t>-1</w:t>
      </w:r>
      <w:r w:rsidRPr="007C3A23">
        <w:rPr>
          <w:rFonts w:cs="Times New Roman"/>
          <w:lang w:val="en-US"/>
        </w:rPr>
        <w:t>] is determined from</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
        <w:gridCol w:w="7802"/>
        <w:gridCol w:w="635"/>
      </w:tblGrid>
      <w:tr w:rsidR="007C3A23" w:rsidRPr="00155FCB" w14:paraId="5C2945C2" w14:textId="77777777" w:rsidTr="00C427E9">
        <w:tc>
          <w:tcPr>
            <w:tcW w:w="350" w:type="pct"/>
            <w:vAlign w:val="center"/>
          </w:tcPr>
          <w:p w14:paraId="31A2E84B" w14:textId="77777777" w:rsidR="007C3A23" w:rsidRPr="00155FCB" w:rsidRDefault="007C3A23" w:rsidP="00C427E9">
            <w:pPr>
              <w:jc w:val="center"/>
              <w:rPr>
                <w:lang w:val="en-US"/>
              </w:rPr>
            </w:pPr>
          </w:p>
        </w:tc>
        <w:tc>
          <w:tcPr>
            <w:tcW w:w="4300" w:type="pct"/>
            <w:vAlign w:val="center"/>
          </w:tcPr>
          <w:p w14:paraId="51B66168" w14:textId="77777777" w:rsidR="007C3A23" w:rsidRPr="00155FCB" w:rsidRDefault="00DD6100" w:rsidP="00C427E9">
            <w:pPr>
              <w:jc w:val="center"/>
              <w:rPr>
                <w:lang w:val="en-US"/>
              </w:rPr>
            </w:pPr>
            <m:oMathPara>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S,r</m:t>
                    </m:r>
                  </m:sub>
                </m:sSub>
                <m:r>
                  <w:rPr>
                    <w:rFonts w:ascii="Cambria Math" w:hAnsi="Cambria Math"/>
                    <w:lang w:val="en-US"/>
                  </w:rPr>
                  <m:t>=</m:t>
                </m:r>
                <m:func>
                  <m:funcPr>
                    <m:ctrlPr>
                      <w:rPr>
                        <w:rFonts w:ascii="Cambria Math" w:hAnsi="Cambria Math"/>
                        <w:i/>
                        <w:lang w:val="en-US"/>
                      </w:rPr>
                    </m:ctrlPr>
                  </m:funcPr>
                  <m:fName>
                    <m:r>
                      <m:rPr>
                        <m:sty m:val="p"/>
                      </m:rPr>
                      <w:rPr>
                        <w:rFonts w:ascii="Cambria Math" w:hAnsi="Cambria Math"/>
                        <w:lang w:val="en-US"/>
                      </w:rPr>
                      <m:t>ln</m:t>
                    </m:r>
                  </m:fName>
                  <m:e>
                    <m:d>
                      <m:dPr>
                        <m:ctrlPr>
                          <w:rPr>
                            <w:rFonts w:ascii="Cambria Math" w:hAnsi="Cambria Math"/>
                            <w:i/>
                            <w:lang w:val="en-US"/>
                          </w:rPr>
                        </m:ctrlPr>
                      </m:dPr>
                      <m:e>
                        <m:r>
                          <w:rPr>
                            <w:rFonts w:ascii="Cambria Math" w:hAnsi="Cambria Math"/>
                            <w:lang w:val="en-US"/>
                          </w:rPr>
                          <m:t>2</m:t>
                        </m:r>
                      </m:e>
                    </m:d>
                    <m:r>
                      <w:rPr>
                        <w:rFonts w:ascii="Cambria Math" w:hAnsi="Cambria Math"/>
                        <w:lang w:val="en-US"/>
                      </w:rPr>
                      <m:t>/</m:t>
                    </m:r>
                  </m:e>
                </m:func>
                <m:r>
                  <w:rPr>
                    <w:rFonts w:ascii="Cambria Math" w:hAnsi="Cambria Math"/>
                    <w:lang w:val="en-US"/>
                  </w:rPr>
                  <m:t>DT50</m:t>
                </m:r>
              </m:oMath>
            </m:oMathPara>
          </w:p>
        </w:tc>
        <w:tc>
          <w:tcPr>
            <w:tcW w:w="350" w:type="pct"/>
            <w:vAlign w:val="center"/>
          </w:tcPr>
          <w:p w14:paraId="5CC3BCA7" w14:textId="755D5B25" w:rsidR="007C3A23" w:rsidRPr="00155FCB" w:rsidRDefault="007C3A23" w:rsidP="00C427E9">
            <w:pPr>
              <w:keepNext/>
              <w:jc w:val="center"/>
              <w:rPr>
                <w:lang w:val="en-US"/>
              </w:rPr>
            </w:pPr>
            <w:r w:rsidRPr="00155FCB">
              <w:t>(</w:t>
            </w:r>
            <w:r w:rsidR="00B54927">
              <w:t>S</w:t>
            </w:r>
            <w:r w:rsidR="00DD6100">
              <w:fldChar w:fldCharType="begin"/>
            </w:r>
            <w:r w:rsidR="00DD6100">
              <w:instrText xml:space="preserve"> SEQ Eq \* MERGEFORMAT </w:instrText>
            </w:r>
            <w:r w:rsidR="00DD6100">
              <w:fldChar w:fldCharType="separate"/>
            </w:r>
            <w:r w:rsidR="004F3720">
              <w:rPr>
                <w:noProof/>
              </w:rPr>
              <w:t>1</w:t>
            </w:r>
            <w:r w:rsidR="00DD6100">
              <w:rPr>
                <w:noProof/>
              </w:rPr>
              <w:fldChar w:fldCharType="end"/>
            </w:r>
            <w:r w:rsidRPr="00155FCB">
              <w:t>)</w:t>
            </w:r>
          </w:p>
        </w:tc>
      </w:tr>
    </w:tbl>
    <w:p w14:paraId="3665FD51" w14:textId="7703DCCA" w:rsidR="007C3A23" w:rsidRPr="00F66D47" w:rsidRDefault="007C3A23" w:rsidP="007C3A23">
      <w:pPr>
        <w:rPr>
          <w:rFonts w:cs="Times New Roman"/>
          <w:lang w:val="en-US"/>
        </w:rPr>
      </w:pPr>
      <w:proofErr w:type="gramStart"/>
      <w:r w:rsidRPr="007C3A23">
        <w:rPr>
          <w:rFonts w:cs="Times New Roman"/>
          <w:lang w:val="en-US"/>
        </w:rPr>
        <w:t>where</w:t>
      </w:r>
      <w:proofErr w:type="gramEnd"/>
      <w:r w:rsidRPr="007C3A23">
        <w:rPr>
          <w:rFonts w:cs="Times New Roman"/>
          <w:lang w:val="en-US"/>
        </w:rPr>
        <w:t xml:space="preserve"> DT50 [T] is the half-life time of the </w:t>
      </w:r>
      <w:r w:rsidR="00940DDD">
        <w:rPr>
          <w:rFonts w:cs="Times New Roman"/>
          <w:lang w:val="en-US"/>
        </w:rPr>
        <w:t>compound</w:t>
      </w:r>
      <w:r w:rsidRPr="007C3A23">
        <w:rPr>
          <w:rFonts w:cs="Times New Roman"/>
          <w:lang w:val="en-US"/>
        </w:rPr>
        <w:t xml:space="preserve">. The actual degradation rate constant is then determined by correcting for the effects of temperature </w:t>
      </w:r>
      <w:proofErr w:type="spellStart"/>
      <w:r w:rsidRPr="00265D47">
        <w:rPr>
          <w:rFonts w:cs="Times New Roman"/>
          <w:lang w:val="en-US"/>
        </w:rPr>
        <w:t>f</w:t>
      </w:r>
      <w:r w:rsidRPr="00265D47">
        <w:rPr>
          <w:rFonts w:cs="Times New Roman"/>
          <w:vertAlign w:val="subscript"/>
          <w:lang w:val="en-US"/>
        </w:rPr>
        <w:t>t</w:t>
      </w:r>
      <w:proofErr w:type="spellEnd"/>
      <w:r w:rsidRPr="00265D47">
        <w:rPr>
          <w:rFonts w:cs="Times New Roman"/>
          <w:lang w:val="en-US"/>
        </w:rPr>
        <w:t xml:space="preserve"> [-], soil moisture </w:t>
      </w:r>
      <w:proofErr w:type="spellStart"/>
      <w:r w:rsidRPr="00265D47">
        <w:rPr>
          <w:rFonts w:cs="Times New Roman"/>
          <w:lang w:val="en-US"/>
        </w:rPr>
        <w:t>f</w:t>
      </w:r>
      <w:r w:rsidRPr="00153777">
        <w:rPr>
          <w:rFonts w:cs="Times New Roman"/>
          <w:vertAlign w:val="subscript"/>
          <w:lang w:val="en-US"/>
        </w:rPr>
        <w:t>m</w:t>
      </w:r>
      <w:proofErr w:type="spellEnd"/>
      <w:r w:rsidRPr="00153777">
        <w:rPr>
          <w:rFonts w:cs="Times New Roman"/>
          <w:lang w:val="en-US"/>
        </w:rPr>
        <w:t xml:space="preserve"> [-], and soil depth </w:t>
      </w:r>
      <w:proofErr w:type="spellStart"/>
      <w:proofErr w:type="gramStart"/>
      <w:r w:rsidRPr="00153777">
        <w:rPr>
          <w:rFonts w:cs="Times New Roman"/>
          <w:lang w:val="en-US"/>
        </w:rPr>
        <w:t>f</w:t>
      </w:r>
      <w:r w:rsidRPr="00153777">
        <w:rPr>
          <w:rFonts w:cs="Times New Roman"/>
          <w:vertAlign w:val="subscript"/>
          <w:lang w:val="en-US"/>
        </w:rPr>
        <w:t>d</w:t>
      </w:r>
      <w:proofErr w:type="spellEnd"/>
      <w:proofErr w:type="gramEnd"/>
      <w:r w:rsidRPr="00153777">
        <w:rPr>
          <w:rFonts w:cs="Times New Roman"/>
          <w:lang w:val="en-US"/>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
        <w:gridCol w:w="7802"/>
        <w:gridCol w:w="635"/>
      </w:tblGrid>
      <w:tr w:rsidR="007C3A23" w:rsidRPr="00155FCB" w14:paraId="7D23CBE7" w14:textId="77777777" w:rsidTr="00C427E9">
        <w:tc>
          <w:tcPr>
            <w:tcW w:w="350" w:type="pct"/>
            <w:vAlign w:val="center"/>
          </w:tcPr>
          <w:p w14:paraId="01B3DE1A" w14:textId="77777777" w:rsidR="007C3A23" w:rsidRPr="00155FCB" w:rsidRDefault="007C3A23" w:rsidP="00C427E9">
            <w:pPr>
              <w:jc w:val="center"/>
              <w:rPr>
                <w:lang w:val="en-US"/>
              </w:rPr>
            </w:pPr>
          </w:p>
        </w:tc>
        <w:tc>
          <w:tcPr>
            <w:tcW w:w="4300" w:type="pct"/>
            <w:vAlign w:val="center"/>
          </w:tcPr>
          <w:p w14:paraId="6C5C3E78" w14:textId="3BD4F613" w:rsidR="007C3A23" w:rsidRPr="00155FCB" w:rsidRDefault="00DD6100" w:rsidP="00C427E9">
            <w:pPr>
              <w:jc w:val="center"/>
              <w:rPr>
                <w:lang w:val="en-US"/>
              </w:rPr>
            </w:pP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S</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t</m:t>
                  </m:r>
                </m:sub>
              </m:sSub>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m</m:t>
                  </m:r>
                </m:sub>
              </m:sSub>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d</m:t>
                  </m:r>
                </m:sub>
              </m:sSub>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S,r</m:t>
                  </m:r>
                </m:sub>
              </m:sSub>
            </m:oMath>
            <w:r w:rsidR="00C427E9">
              <w:rPr>
                <w:rFonts w:eastAsiaTheme="minorEastAsia"/>
                <w:lang w:val="en-US"/>
              </w:rPr>
              <w:t>.</w:t>
            </w:r>
          </w:p>
        </w:tc>
        <w:tc>
          <w:tcPr>
            <w:tcW w:w="350" w:type="pct"/>
            <w:vAlign w:val="center"/>
          </w:tcPr>
          <w:p w14:paraId="29D57630" w14:textId="3B895C4F" w:rsidR="007C3A23" w:rsidRPr="00155FCB" w:rsidRDefault="007C3A23" w:rsidP="00C427E9">
            <w:pPr>
              <w:keepNext/>
              <w:jc w:val="center"/>
              <w:rPr>
                <w:lang w:val="en-US"/>
              </w:rPr>
            </w:pPr>
            <w:r w:rsidRPr="00155FCB">
              <w:t>(</w:t>
            </w:r>
            <w:r w:rsidR="00B54927">
              <w:t>S</w:t>
            </w:r>
            <w:r w:rsidR="00DD6100">
              <w:fldChar w:fldCharType="begin"/>
            </w:r>
            <w:r w:rsidR="00DD6100">
              <w:instrText xml:space="preserve"> SEQ Eq \* MERGEFORMAT </w:instrText>
            </w:r>
            <w:r w:rsidR="00DD6100">
              <w:fldChar w:fldCharType="separate"/>
            </w:r>
            <w:r w:rsidR="004F3720">
              <w:rPr>
                <w:noProof/>
              </w:rPr>
              <w:t>2</w:t>
            </w:r>
            <w:r w:rsidR="00DD6100">
              <w:rPr>
                <w:noProof/>
              </w:rPr>
              <w:fldChar w:fldCharType="end"/>
            </w:r>
            <w:r w:rsidRPr="00155FCB">
              <w:t>)</w:t>
            </w:r>
          </w:p>
        </w:tc>
      </w:tr>
    </w:tbl>
    <w:p w14:paraId="61524D29" w14:textId="7870977E" w:rsidR="007C3A23" w:rsidRPr="007C3A23" w:rsidRDefault="007C3A23" w:rsidP="00B54927">
      <w:pPr>
        <w:rPr>
          <w:rFonts w:cs="Times New Roman"/>
          <w:lang w:val="en-US"/>
        </w:rPr>
      </w:pPr>
      <w:r w:rsidRPr="007C3A23">
        <w:rPr>
          <w:rFonts w:cs="Times New Roman"/>
          <w:lang w:val="en-US"/>
        </w:rPr>
        <w:t xml:space="preserve">The temperature correction </w:t>
      </w:r>
      <w:proofErr w:type="spellStart"/>
      <w:r w:rsidRPr="007C3A23">
        <w:rPr>
          <w:rFonts w:cs="Times New Roman"/>
          <w:lang w:val="en-US"/>
        </w:rPr>
        <w:t>f</w:t>
      </w:r>
      <w:r w:rsidRPr="007C3A23">
        <w:rPr>
          <w:rFonts w:cs="Times New Roman"/>
          <w:vertAlign w:val="subscript"/>
          <w:lang w:val="en-US"/>
        </w:rPr>
        <w:t>t</w:t>
      </w:r>
      <w:proofErr w:type="spellEnd"/>
      <w:r w:rsidRPr="007C3A23">
        <w:rPr>
          <w:rFonts w:cs="Times New Roman"/>
          <w:lang w:val="en-US"/>
        </w:rPr>
        <w:t xml:space="preserve"> is </w:t>
      </w:r>
      <w:r w:rsidR="00C427E9">
        <w:rPr>
          <w:rFonts w:cs="Times New Roman"/>
          <w:lang w:val="en-US"/>
        </w:rPr>
        <w:t>described</w:t>
      </w:r>
      <w:r w:rsidR="00C427E9" w:rsidRPr="007C3A23">
        <w:rPr>
          <w:rFonts w:cs="Times New Roman"/>
          <w:lang w:val="en-US"/>
        </w:rPr>
        <w:t xml:space="preserve"> </w:t>
      </w:r>
      <w:r w:rsidRPr="007C3A23">
        <w:rPr>
          <w:rFonts w:cs="Times New Roman"/>
          <w:lang w:val="en-US"/>
        </w:rPr>
        <w:t>by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
        <w:gridCol w:w="7802"/>
        <w:gridCol w:w="635"/>
      </w:tblGrid>
      <w:tr w:rsidR="007C3A23" w:rsidRPr="00155FCB" w14:paraId="562F3CD1" w14:textId="77777777" w:rsidTr="00C427E9">
        <w:tc>
          <w:tcPr>
            <w:tcW w:w="350" w:type="pct"/>
            <w:vAlign w:val="center"/>
          </w:tcPr>
          <w:p w14:paraId="2D66FBA2" w14:textId="77777777" w:rsidR="007C3A23" w:rsidRPr="00155FCB" w:rsidRDefault="007C3A23" w:rsidP="00C427E9">
            <w:pPr>
              <w:jc w:val="center"/>
              <w:rPr>
                <w:lang w:val="en-US"/>
              </w:rPr>
            </w:pPr>
          </w:p>
        </w:tc>
        <w:tc>
          <w:tcPr>
            <w:tcW w:w="4300" w:type="pct"/>
            <w:vAlign w:val="center"/>
          </w:tcPr>
          <w:p w14:paraId="62D0323E" w14:textId="6F07E2B2" w:rsidR="007C3A23" w:rsidRPr="00155FCB" w:rsidRDefault="00DD6100" w:rsidP="00C427E9">
            <w:pPr>
              <w:jc w:val="center"/>
              <w:rPr>
                <w:lang w:val="en-US"/>
              </w:rPr>
            </w:pPr>
            <m:oMath>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t</m:t>
                  </m:r>
                </m:sub>
              </m:sSub>
              <m:r>
                <w:rPr>
                  <w:rFonts w:ascii="Cambria Math" w:hAnsi="Cambria Math"/>
                  <w:lang w:val="en-US"/>
                </w:rPr>
                <m:t>=</m:t>
              </m:r>
              <m:sSup>
                <m:sSupPr>
                  <m:ctrlPr>
                    <w:rPr>
                      <w:rFonts w:ascii="Cambria Math" w:hAnsi="Cambria Math"/>
                      <w:i/>
                      <w:lang w:val="en-US"/>
                    </w:rPr>
                  </m:ctrlPr>
                </m:sSupPr>
                <m:e>
                  <m:r>
                    <w:rPr>
                      <w:rFonts w:ascii="Cambria Math" w:hAnsi="Cambria Math"/>
                      <w:lang w:val="en-US"/>
                    </w:rPr>
                    <m:t>e</m:t>
                  </m:r>
                </m:e>
                <m:sup>
                  <m:f>
                    <m:fPr>
                      <m:ctrlPr>
                        <w:rPr>
                          <w:rFonts w:ascii="Cambria Math" w:hAnsi="Cambria Math"/>
                          <w:i/>
                          <w:lang w:val="en-US"/>
                        </w:rPr>
                      </m:ctrlPr>
                    </m:fPr>
                    <m:num>
                      <m:r>
                        <w:rPr>
                          <w:rFonts w:ascii="Cambria Math" w:hAnsi="Cambria Math"/>
                          <w:lang w:val="en-US"/>
                        </w:rPr>
                        <m:t>-</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a</m:t>
                          </m:r>
                        </m:sub>
                      </m:sSub>
                    </m:num>
                    <m:den>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g</m:t>
                          </m:r>
                        </m:sub>
                      </m:sSub>
                    </m:den>
                  </m:f>
                  <m:d>
                    <m:dPr>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1</m:t>
                          </m:r>
                        </m:num>
                        <m:den>
                          <m:r>
                            <w:rPr>
                              <w:rFonts w:ascii="Cambria Math" w:hAnsi="Cambria Math"/>
                              <w:lang w:val="en-US"/>
                            </w:rPr>
                            <m:t>T</m:t>
                          </m:r>
                        </m:den>
                      </m:f>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r</m:t>
                              </m:r>
                            </m:sub>
                          </m:sSub>
                        </m:den>
                      </m:f>
                    </m:e>
                  </m:d>
                </m:sup>
              </m:sSup>
            </m:oMath>
            <w:r w:rsidR="00C427E9">
              <w:rPr>
                <w:rFonts w:eastAsiaTheme="minorEastAsia"/>
                <w:lang w:val="en-US"/>
              </w:rPr>
              <w:t>,</w:t>
            </w:r>
          </w:p>
        </w:tc>
        <w:tc>
          <w:tcPr>
            <w:tcW w:w="350" w:type="pct"/>
            <w:vAlign w:val="center"/>
          </w:tcPr>
          <w:p w14:paraId="68245DCC" w14:textId="766BD466" w:rsidR="007C3A23" w:rsidRPr="00155FCB" w:rsidRDefault="007C3A23" w:rsidP="00C427E9">
            <w:pPr>
              <w:keepNext/>
              <w:jc w:val="center"/>
              <w:rPr>
                <w:lang w:val="en-US"/>
              </w:rPr>
            </w:pPr>
            <w:r w:rsidRPr="00155FCB">
              <w:t>(</w:t>
            </w:r>
            <w:r w:rsidR="00B54927">
              <w:t>S</w:t>
            </w:r>
            <w:r w:rsidR="00DD6100">
              <w:fldChar w:fldCharType="begin"/>
            </w:r>
            <w:r w:rsidR="00DD6100">
              <w:instrText xml:space="preserve"> SEQ Eq \* MERGEFORMAT </w:instrText>
            </w:r>
            <w:r w:rsidR="00DD6100">
              <w:fldChar w:fldCharType="separate"/>
            </w:r>
            <w:r w:rsidR="004F3720">
              <w:rPr>
                <w:noProof/>
              </w:rPr>
              <w:t>3</w:t>
            </w:r>
            <w:r w:rsidR="00DD6100">
              <w:rPr>
                <w:noProof/>
              </w:rPr>
              <w:fldChar w:fldCharType="end"/>
            </w:r>
            <w:r w:rsidRPr="00155FCB">
              <w:t>)</w:t>
            </w:r>
          </w:p>
        </w:tc>
      </w:tr>
    </w:tbl>
    <w:p w14:paraId="6D3CF25E" w14:textId="4D3B70CF" w:rsidR="007C3A23" w:rsidRPr="007C3A23" w:rsidRDefault="007C3A23" w:rsidP="007C3A23">
      <w:pPr>
        <w:rPr>
          <w:rFonts w:cs="Times New Roman"/>
          <w:lang w:val="en-US"/>
        </w:rPr>
      </w:pPr>
      <w:r w:rsidRPr="007C3A23">
        <w:rPr>
          <w:rFonts w:cs="Times New Roman"/>
          <w:lang w:val="en-US"/>
        </w:rPr>
        <w:t xml:space="preserve">where </w:t>
      </w:r>
      <w:proofErr w:type="spellStart"/>
      <w:r w:rsidRPr="007C3A23">
        <w:rPr>
          <w:rFonts w:cs="Times New Roman"/>
          <w:lang w:val="en-US"/>
        </w:rPr>
        <w:t>E</w:t>
      </w:r>
      <w:r w:rsidRPr="007C3A23">
        <w:rPr>
          <w:rFonts w:cs="Times New Roman"/>
          <w:vertAlign w:val="subscript"/>
          <w:lang w:val="en-US"/>
        </w:rPr>
        <w:t>a</w:t>
      </w:r>
      <w:proofErr w:type="spellEnd"/>
      <w:r w:rsidRPr="007C3A23">
        <w:rPr>
          <w:rFonts w:cs="Times New Roman"/>
          <w:lang w:val="en-US"/>
        </w:rPr>
        <w:t xml:space="preserve"> [J mol-1] is the molar activation energy, </w:t>
      </w:r>
      <w:proofErr w:type="spellStart"/>
      <w:r w:rsidRPr="007C3A23">
        <w:rPr>
          <w:rFonts w:cs="Times New Roman"/>
          <w:lang w:val="en-US"/>
        </w:rPr>
        <w:t>R</w:t>
      </w:r>
      <w:r w:rsidRPr="007C3A23">
        <w:rPr>
          <w:rFonts w:cs="Times New Roman"/>
          <w:vertAlign w:val="subscript"/>
          <w:lang w:val="en-US"/>
        </w:rPr>
        <w:t>g</w:t>
      </w:r>
      <w:proofErr w:type="spellEnd"/>
      <w:r w:rsidRPr="007C3A23">
        <w:rPr>
          <w:rFonts w:cs="Times New Roman"/>
          <w:lang w:val="en-US"/>
        </w:rPr>
        <w:t xml:space="preserve"> [J mol</w:t>
      </w:r>
      <w:r w:rsidRPr="007C3A23">
        <w:rPr>
          <w:rFonts w:cs="Times New Roman"/>
          <w:vertAlign w:val="superscript"/>
          <w:lang w:val="en-US"/>
        </w:rPr>
        <w:t>-1</w:t>
      </w:r>
      <w:r w:rsidRPr="007C3A23">
        <w:rPr>
          <w:rFonts w:cs="Times New Roman"/>
          <w:lang w:val="en-US"/>
        </w:rPr>
        <w:t xml:space="preserve"> K</w:t>
      </w:r>
      <w:r w:rsidRPr="007C3A23">
        <w:rPr>
          <w:rFonts w:cs="Times New Roman"/>
          <w:vertAlign w:val="superscript"/>
          <w:lang w:val="en-US"/>
        </w:rPr>
        <w:t>-1</w:t>
      </w:r>
      <w:r w:rsidRPr="007C3A23">
        <w:rPr>
          <w:rFonts w:cs="Times New Roman"/>
          <w:lang w:val="en-US"/>
        </w:rPr>
        <w:t xml:space="preserve">] the molar gas constant, T the actual temperature [K] and </w:t>
      </w:r>
      <w:proofErr w:type="spellStart"/>
      <w:r w:rsidRPr="007C3A23">
        <w:rPr>
          <w:rFonts w:cs="Times New Roman"/>
          <w:lang w:val="en-US"/>
        </w:rPr>
        <w:t>T</w:t>
      </w:r>
      <w:r w:rsidRPr="007C3A23">
        <w:rPr>
          <w:rFonts w:cs="Times New Roman"/>
          <w:vertAlign w:val="subscript"/>
          <w:lang w:val="en-US"/>
        </w:rPr>
        <w:t>r</w:t>
      </w:r>
      <w:proofErr w:type="spellEnd"/>
      <w:r w:rsidRPr="007C3A23">
        <w:rPr>
          <w:rFonts w:cs="Times New Roman"/>
          <w:lang w:val="en-US"/>
        </w:rPr>
        <w:t xml:space="preserve"> the reference temperature [K] taken </w:t>
      </w:r>
      <w:r w:rsidR="00C427E9">
        <w:rPr>
          <w:rFonts w:cs="Times New Roman"/>
          <w:lang w:val="en-US"/>
        </w:rPr>
        <w:t>to be</w:t>
      </w:r>
      <w:r w:rsidR="00C427E9" w:rsidRPr="007C3A23">
        <w:rPr>
          <w:rFonts w:cs="Times New Roman"/>
          <w:lang w:val="en-US"/>
        </w:rPr>
        <w:t xml:space="preserve"> </w:t>
      </w:r>
      <w:r w:rsidRPr="007C3A23">
        <w:rPr>
          <w:rFonts w:cs="Times New Roman"/>
          <w:lang w:val="en-US"/>
        </w:rPr>
        <w:t xml:space="preserve">293 K.  </w:t>
      </w:r>
    </w:p>
    <w:p w14:paraId="562AF52F" w14:textId="50917903" w:rsidR="007C3A23" w:rsidRPr="007C3A23" w:rsidRDefault="007C3A23" w:rsidP="007C3A23">
      <w:pPr>
        <w:rPr>
          <w:rFonts w:cs="Times New Roman"/>
          <w:lang w:val="en-US"/>
        </w:rPr>
      </w:pPr>
      <w:r w:rsidRPr="007C3A23">
        <w:rPr>
          <w:rFonts w:cs="Times New Roman"/>
          <w:lang w:val="en-US"/>
        </w:rPr>
        <w:t>The dependency of degradation on moisture is described by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
        <w:gridCol w:w="7802"/>
        <w:gridCol w:w="635"/>
      </w:tblGrid>
      <w:tr w:rsidR="007C3A23" w:rsidRPr="00155FCB" w14:paraId="19CF149A" w14:textId="77777777" w:rsidTr="00C427E9">
        <w:tc>
          <w:tcPr>
            <w:tcW w:w="350" w:type="pct"/>
            <w:vAlign w:val="center"/>
          </w:tcPr>
          <w:p w14:paraId="490D01C9" w14:textId="77777777" w:rsidR="007C3A23" w:rsidRPr="00155FCB" w:rsidRDefault="007C3A23" w:rsidP="00C427E9">
            <w:pPr>
              <w:jc w:val="center"/>
              <w:rPr>
                <w:lang w:val="en-US"/>
              </w:rPr>
            </w:pPr>
          </w:p>
        </w:tc>
        <w:tc>
          <w:tcPr>
            <w:tcW w:w="4300" w:type="pct"/>
            <w:vAlign w:val="center"/>
          </w:tcPr>
          <w:p w14:paraId="130A6393" w14:textId="77C7C007" w:rsidR="007C3A23" w:rsidRPr="00155FCB" w:rsidRDefault="00DD6100" w:rsidP="00C427E9">
            <w:pPr>
              <w:jc w:val="center"/>
              <w:rPr>
                <w:lang w:val="en-US"/>
              </w:rPr>
            </w:pPr>
            <m:oMath>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m</m:t>
                  </m:r>
                </m:sub>
              </m:sSub>
              <m:r>
                <w:rPr>
                  <w:rFonts w:ascii="Cambria Math" w:hAnsi="Cambria Math"/>
                  <w:lang w:val="en-US"/>
                </w:rPr>
                <m:t>=min</m:t>
              </m:r>
              <m:d>
                <m:dPr>
                  <m:ctrlPr>
                    <w:rPr>
                      <w:rFonts w:ascii="Cambria Math" w:hAnsi="Cambria Math"/>
                      <w:i/>
                      <w:lang w:val="en-US"/>
                    </w:rPr>
                  </m:ctrlPr>
                </m:dPr>
                <m:e>
                  <m:r>
                    <w:rPr>
                      <w:rFonts w:ascii="Cambria Math" w:hAnsi="Cambria Math"/>
                      <w:lang w:val="en-US"/>
                    </w:rPr>
                    <m:t>1,</m:t>
                  </m:r>
                  <m:sSup>
                    <m:sSupPr>
                      <m:ctrlPr>
                        <w:rPr>
                          <w:rFonts w:ascii="Cambria Math" w:hAnsi="Cambria Math"/>
                          <w:i/>
                          <w:lang w:val="en-US"/>
                        </w:rPr>
                      </m:ctrlPr>
                    </m:sSupPr>
                    <m:e>
                      <m:d>
                        <m:dPr>
                          <m:ctrlPr>
                            <w:rPr>
                              <w:rFonts w:ascii="Cambria Math" w:hAnsi="Cambria Math"/>
                              <w:i/>
                              <w:lang w:val="en-US"/>
                            </w:rPr>
                          </m:ctrlPr>
                        </m:dPr>
                        <m:e>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θ</m:t>
                                  </m:r>
                                </m:e>
                                <m:sub>
                                  <m:r>
                                    <w:rPr>
                                      <w:rFonts w:ascii="Cambria Math" w:hAnsi="Cambria Math"/>
                                      <w:lang w:val="en-US"/>
                                    </w:rPr>
                                    <m:t>S</m:t>
                                  </m:r>
                                </m:sub>
                              </m:sSub>
                            </m:num>
                            <m:den>
                              <m:sSub>
                                <m:sSubPr>
                                  <m:ctrlPr>
                                    <w:rPr>
                                      <w:rFonts w:ascii="Cambria Math" w:hAnsi="Cambria Math"/>
                                      <w:i/>
                                      <w:lang w:val="en-US"/>
                                    </w:rPr>
                                  </m:ctrlPr>
                                </m:sSubPr>
                                <m:e>
                                  <m:r>
                                    <w:rPr>
                                      <w:rFonts w:ascii="Cambria Math" w:hAnsi="Cambria Math"/>
                                      <w:lang w:val="en-US"/>
                                    </w:rPr>
                                    <m:t>θ</m:t>
                                  </m:r>
                                </m:e>
                                <m:sub>
                                  <m:r>
                                    <w:rPr>
                                      <w:rFonts w:ascii="Cambria Math" w:hAnsi="Cambria Math"/>
                                      <w:lang w:val="en-US"/>
                                    </w:rPr>
                                    <m:t>fc</m:t>
                                  </m:r>
                                </m:sub>
                              </m:sSub>
                            </m:den>
                          </m:f>
                        </m:e>
                      </m:d>
                    </m:e>
                    <m:sup>
                      <m:r>
                        <w:rPr>
                          <w:rFonts w:ascii="Cambria Math" w:hAnsi="Cambria Math"/>
                          <w:lang w:val="en-US"/>
                        </w:rPr>
                        <m:t>B</m:t>
                      </m:r>
                    </m:sup>
                  </m:sSup>
                </m:e>
              </m:d>
            </m:oMath>
            <w:r w:rsidR="00C427E9">
              <w:rPr>
                <w:rFonts w:eastAsiaTheme="minorEastAsia"/>
                <w:lang w:val="en-US"/>
              </w:rPr>
              <w:t>,</w:t>
            </w:r>
          </w:p>
        </w:tc>
        <w:tc>
          <w:tcPr>
            <w:tcW w:w="350" w:type="pct"/>
            <w:vAlign w:val="center"/>
          </w:tcPr>
          <w:p w14:paraId="109AB2EE" w14:textId="0A8ADD76" w:rsidR="007C3A23" w:rsidRPr="00155FCB" w:rsidRDefault="007C3A23" w:rsidP="00C427E9">
            <w:pPr>
              <w:keepNext/>
              <w:jc w:val="center"/>
              <w:rPr>
                <w:lang w:val="en-US"/>
              </w:rPr>
            </w:pPr>
            <w:r w:rsidRPr="00155FCB">
              <w:t>(</w:t>
            </w:r>
            <w:r w:rsidR="00B54927">
              <w:t>S</w:t>
            </w:r>
            <w:r w:rsidR="00DD6100">
              <w:fldChar w:fldCharType="begin"/>
            </w:r>
            <w:r w:rsidR="00DD6100">
              <w:instrText xml:space="preserve"> SEQ Eq \* MERGEFORMAT </w:instrText>
            </w:r>
            <w:r w:rsidR="00DD6100">
              <w:fldChar w:fldCharType="separate"/>
            </w:r>
            <w:r w:rsidR="004F3720">
              <w:rPr>
                <w:noProof/>
              </w:rPr>
              <w:t>4</w:t>
            </w:r>
            <w:r w:rsidR="00DD6100">
              <w:rPr>
                <w:noProof/>
              </w:rPr>
              <w:fldChar w:fldCharType="end"/>
            </w:r>
            <w:r w:rsidRPr="00155FCB">
              <w:t>)</w:t>
            </w:r>
          </w:p>
        </w:tc>
      </w:tr>
    </w:tbl>
    <w:p w14:paraId="38561E01" w14:textId="3C073ECC" w:rsidR="007C3A23" w:rsidRPr="007C3A23" w:rsidRDefault="007C3A23" w:rsidP="007C3A23">
      <w:pPr>
        <w:rPr>
          <w:rFonts w:cs="Times New Roman"/>
          <w:lang w:val="en-US"/>
        </w:rPr>
      </w:pPr>
      <w:proofErr w:type="gramStart"/>
      <w:r w:rsidRPr="007C3A23">
        <w:rPr>
          <w:rFonts w:cs="Times New Roman"/>
          <w:lang w:val="en-US"/>
        </w:rPr>
        <w:lastRenderedPageBreak/>
        <w:t>where</w:t>
      </w:r>
      <w:proofErr w:type="gramEnd"/>
      <w:r w:rsidRPr="007C3A23">
        <w:rPr>
          <w:rFonts w:cs="Times New Roman"/>
          <w:lang w:val="en-US"/>
        </w:rPr>
        <w:t xml:space="preserve"> B [-] is an empirical factor</w:t>
      </w:r>
      <w:r w:rsidR="008C20E2">
        <w:rPr>
          <w:rFonts w:cs="Times New Roman"/>
          <w:lang w:val="en-US"/>
        </w:rPr>
        <w:t xml:space="preserve">, </w:t>
      </w:r>
      <w:proofErr w:type="spellStart"/>
      <w:r w:rsidR="008C20E2" w:rsidRPr="00045270">
        <w:rPr>
          <w:rFonts w:eastAsiaTheme="minorEastAsia" w:cs="Times New Roman"/>
          <w:i/>
          <w:lang w:val="en-US"/>
        </w:rPr>
        <w:t>θ</w:t>
      </w:r>
      <w:r w:rsidR="008C20E2" w:rsidRPr="00045270">
        <w:rPr>
          <w:rFonts w:eastAsiaTheme="minorEastAsia" w:cs="Times New Roman"/>
          <w:i/>
          <w:vertAlign w:val="subscript"/>
          <w:lang w:val="en-US"/>
        </w:rPr>
        <w:t>s</w:t>
      </w:r>
      <w:proofErr w:type="spellEnd"/>
      <w:r w:rsidR="008C20E2" w:rsidRPr="00045270">
        <w:rPr>
          <w:rFonts w:eastAsiaTheme="minorEastAsia" w:cs="Times New Roman"/>
          <w:lang w:val="en-US"/>
        </w:rPr>
        <w:t xml:space="preserve"> [-] is the soil water content</w:t>
      </w:r>
      <w:r w:rsidR="008C20E2">
        <w:rPr>
          <w:rFonts w:eastAsiaTheme="minorEastAsia" w:cs="Times New Roman"/>
          <w:lang w:val="en-US"/>
        </w:rPr>
        <w:t>,</w:t>
      </w:r>
      <w:r w:rsidRPr="007C3A23">
        <w:rPr>
          <w:rFonts w:cs="Times New Roman"/>
          <w:lang w:val="en-US"/>
        </w:rPr>
        <w:t xml:space="preserve"> and </w:t>
      </w:r>
      <w:proofErr w:type="spellStart"/>
      <w:r w:rsidRPr="007C3A23">
        <w:rPr>
          <w:rFonts w:cs="Times New Roman"/>
          <w:lang w:val="en-US"/>
        </w:rPr>
        <w:t>θ</w:t>
      </w:r>
      <w:r w:rsidRPr="007C3A23">
        <w:rPr>
          <w:rFonts w:cs="Times New Roman"/>
          <w:vertAlign w:val="subscript"/>
          <w:lang w:val="en-US"/>
        </w:rPr>
        <w:t>fc</w:t>
      </w:r>
      <w:proofErr w:type="spellEnd"/>
      <w:r w:rsidRPr="007C3A23">
        <w:rPr>
          <w:rFonts w:cs="Times New Roman"/>
          <w:lang w:val="en-US"/>
        </w:rPr>
        <w:t xml:space="preserve"> is the soil moisture at field capacity, which is defined </w:t>
      </w:r>
      <w:r w:rsidR="008C20E2">
        <w:rPr>
          <w:rFonts w:cs="Times New Roman"/>
          <w:lang w:val="en-US"/>
        </w:rPr>
        <w:t xml:space="preserve">as </w:t>
      </w:r>
      <w:proofErr w:type="spellStart"/>
      <w:r w:rsidR="008C20E2" w:rsidRPr="00045270">
        <w:rPr>
          <w:rFonts w:eastAsiaTheme="minorEastAsia" w:cs="Times New Roman"/>
          <w:i/>
          <w:lang w:val="en-US"/>
        </w:rPr>
        <w:t>θ</w:t>
      </w:r>
      <w:r w:rsidR="008C20E2" w:rsidRPr="00045270">
        <w:rPr>
          <w:rFonts w:eastAsiaTheme="minorEastAsia" w:cs="Times New Roman"/>
          <w:i/>
          <w:vertAlign w:val="subscript"/>
          <w:lang w:val="en-US"/>
        </w:rPr>
        <w:t>s</w:t>
      </w:r>
      <w:proofErr w:type="spellEnd"/>
      <w:r w:rsidR="008C20E2" w:rsidRPr="007C3A23">
        <w:rPr>
          <w:rFonts w:cs="Times New Roman"/>
          <w:lang w:val="en-US"/>
        </w:rPr>
        <w:t xml:space="preserve"> </w:t>
      </w:r>
      <w:r w:rsidRPr="007C3A23">
        <w:rPr>
          <w:rFonts w:cs="Times New Roman"/>
          <w:lang w:val="en-US"/>
        </w:rPr>
        <w:t xml:space="preserve">at 100 </w:t>
      </w:r>
      <w:proofErr w:type="spellStart"/>
      <w:r w:rsidRPr="007C3A23">
        <w:rPr>
          <w:rFonts w:cs="Times New Roman"/>
          <w:lang w:val="en-US"/>
        </w:rPr>
        <w:t>hPa</w:t>
      </w:r>
      <w:proofErr w:type="spellEnd"/>
      <w:r w:rsidRPr="007C3A23">
        <w:rPr>
          <w:rFonts w:cs="Times New Roman"/>
          <w:lang w:val="en-US"/>
        </w:rPr>
        <w:t xml:space="preserve">. B is set to 0.7 according to </w:t>
      </w:r>
      <w:proofErr w:type="spellStart"/>
      <w:r w:rsidRPr="007C3A23">
        <w:rPr>
          <w:rFonts w:cs="Times New Roman"/>
          <w:lang w:val="en-US"/>
        </w:rPr>
        <w:t>Boesten</w:t>
      </w:r>
      <w:proofErr w:type="spellEnd"/>
      <w:r w:rsidRPr="007C3A23">
        <w:rPr>
          <w:rFonts w:cs="Times New Roman"/>
          <w:lang w:val="en-US"/>
        </w:rPr>
        <w:t xml:space="preserve"> et al.</w:t>
      </w:r>
      <w:r w:rsidR="00C77B2C">
        <w:rPr>
          <w:rFonts w:cs="Times New Roman"/>
          <w:lang w:val="en-US"/>
        </w:rPr>
        <w:t xml:space="preserve"> </w:t>
      </w:r>
      <w:r w:rsidR="00C531A1">
        <w:rPr>
          <w:rFonts w:cs="Times New Roman"/>
          <w:lang w:val="en-US"/>
        </w:rPr>
        <w:fldChar w:fldCharType="begin"/>
      </w:r>
      <w:r w:rsidR="00EF5F25">
        <w:rPr>
          <w:rFonts w:cs="Times New Roman"/>
          <w:lang w:val="en-US"/>
        </w:rPr>
        <w:instrText xml:space="preserve"> ADDIN ZOTERO_ITEM CSL_CITATION {"citationID":"qdd1Z5l1","properties":{"formattedCitation":"(Boesten et al., 2000)","plainCitation":"(Boesten et al., 2000)","noteIndex":0},"citationItems":[{"id":519,"uris":["http://zotero.org/users/1381422/items/HJHJXQ5E"],"uri":["http://zotero.org/users/1381422/items/HJHJXQ5E"],"itemData":{"id":519,"type":"article-journal","language":"en","page":"122","source":"Zotero","title":"FOCUS groundwater scenarios in the EU review of active substances","author":[{"family":"Boesten","given":"J"},{"family":"Businelli","given":"M"},{"family":"Delmas","given":"A"},{"family":"Gottesbüren","given":"B"},{"family":"Hanze","given":"K"},{"family":"Jarvis","given":"T"},{"family":"Jones","given":"R"},{"family":"Klein","given":"M"},{"family":"Roquero","given":"C"},{"family":"Maier","given":"W-M"},{"family":"Styczen","given":"M"},{"family":"Thorsen","given":"M"},{"family":"Travis","given":"K"},{"family":"Vanclooster","given":"M"}],"issued":{"date-parts":[["2000"]]}}}],"schema":"https://github.com/citation-style-language/schema/raw/master/csl-citation.json"} </w:instrText>
      </w:r>
      <w:r w:rsidR="00C531A1">
        <w:rPr>
          <w:rFonts w:cs="Times New Roman"/>
          <w:lang w:val="en-US"/>
        </w:rPr>
        <w:fldChar w:fldCharType="separate"/>
      </w:r>
      <w:r w:rsidR="00EF5F25">
        <w:rPr>
          <w:rFonts w:cs="Times New Roman"/>
        </w:rPr>
        <w:t>(</w:t>
      </w:r>
      <w:r w:rsidR="00EF5F25" w:rsidRPr="00EF5F25">
        <w:rPr>
          <w:rFonts w:cs="Times New Roman"/>
        </w:rPr>
        <w:t>2000)</w:t>
      </w:r>
      <w:r w:rsidR="00C531A1">
        <w:rPr>
          <w:rFonts w:cs="Times New Roman"/>
          <w:lang w:val="en-US"/>
        </w:rPr>
        <w:fldChar w:fldCharType="end"/>
      </w:r>
      <w:r w:rsidRPr="007C3A23">
        <w:rPr>
          <w:rFonts w:cs="Times New Roman"/>
          <w:lang w:val="en-US"/>
        </w:rPr>
        <w:t>.</w:t>
      </w:r>
    </w:p>
    <w:p w14:paraId="5AC9DFD5" w14:textId="496C2879" w:rsidR="007C3A23" w:rsidRPr="00265D47" w:rsidRDefault="007C3A23" w:rsidP="007C3A23">
      <w:pPr>
        <w:rPr>
          <w:rFonts w:cs="Times New Roman"/>
          <w:lang w:val="en-US"/>
        </w:rPr>
      </w:pPr>
      <w:r w:rsidRPr="007C3A23">
        <w:rPr>
          <w:rFonts w:cs="Times New Roman"/>
          <w:lang w:val="en-US"/>
        </w:rPr>
        <w:t xml:space="preserve">The factor </w:t>
      </w:r>
      <w:proofErr w:type="spellStart"/>
      <w:r w:rsidRPr="007C3A23">
        <w:rPr>
          <w:rFonts w:cs="Times New Roman"/>
          <w:lang w:val="en-US"/>
        </w:rPr>
        <w:t>f</w:t>
      </w:r>
      <w:r w:rsidRPr="007C3A23">
        <w:rPr>
          <w:rFonts w:cs="Times New Roman"/>
          <w:vertAlign w:val="subscript"/>
          <w:lang w:val="en-US"/>
        </w:rPr>
        <w:t>d</w:t>
      </w:r>
      <w:proofErr w:type="spellEnd"/>
      <w:r w:rsidRPr="007C3A23">
        <w:rPr>
          <w:rFonts w:cs="Times New Roman"/>
          <w:lang w:val="en-US"/>
        </w:rPr>
        <w:t xml:space="preserve"> is a given in Table S2</w:t>
      </w:r>
      <w:r w:rsidR="00C531A1">
        <w:rPr>
          <w:rFonts w:cs="Times New Roman"/>
          <w:lang w:val="en-US"/>
        </w:rPr>
        <w:t xml:space="preserve"> </w:t>
      </w:r>
      <w:r w:rsidR="00C531A1">
        <w:rPr>
          <w:rFonts w:cs="Times New Roman"/>
          <w:lang w:val="en-US"/>
        </w:rPr>
        <w:fldChar w:fldCharType="begin"/>
      </w:r>
      <w:r w:rsidR="00EF5F25">
        <w:rPr>
          <w:rFonts w:cs="Times New Roman"/>
          <w:lang w:val="en-US"/>
        </w:rPr>
        <w:instrText xml:space="preserve"> ADDIN ZOTERO_ITEM CSL_CITATION {"citationID":"RNmeiKjm","properties":{"formattedCitation":"(Boesten et al., 2000)","plainCitation":"(Boesten et al., 2000)","noteIndex":0},"citationItems":[{"id":519,"uris":["http://zotero.org/users/1381422/items/HJHJXQ5E"],"uri":["http://zotero.org/users/1381422/items/HJHJXQ5E"],"itemData":{"id":519,"type":"article-journal","language":"en","page":"122","source":"Zotero","title":"FOCUS groundwater scenarios in the EU review of active substances","author":[{"family":"Boesten","given":"J"},{"family":"Businelli","given":"M"},{"family":"Delmas","given":"A"},{"family":"Gottesbüren","given":"B"},{"family":"Hanze","given":"K"},{"family":"Jarvis","given":"T"},{"family":"Jones","given":"R"},{"family":"Klein","given":"M"},{"family":"Roquero","given":"C"},{"family":"Maier","given":"W-M"},{"family":"Styczen","given":"M"},{"family":"Thorsen","given":"M"},{"family":"Travis","given":"K"},{"family":"Vanclooster","given":"M"}],"issued":{"date-parts":[["2000"]]}}}],"schema":"https://github.com/citation-style-language/schema/raw/master/csl-citation.json"} </w:instrText>
      </w:r>
      <w:r w:rsidR="00C531A1">
        <w:rPr>
          <w:rFonts w:cs="Times New Roman"/>
          <w:lang w:val="en-US"/>
        </w:rPr>
        <w:fldChar w:fldCharType="separate"/>
      </w:r>
      <w:r w:rsidR="00EF5F25" w:rsidRPr="00EF5F25">
        <w:rPr>
          <w:rFonts w:cs="Times New Roman"/>
        </w:rPr>
        <w:t>(Boesten et al., 2000)</w:t>
      </w:r>
      <w:r w:rsidR="00C531A1">
        <w:rPr>
          <w:rFonts w:cs="Times New Roman"/>
          <w:lang w:val="en-US"/>
        </w:rPr>
        <w:fldChar w:fldCharType="end"/>
      </w:r>
      <w:r w:rsidRPr="007C3A23">
        <w:rPr>
          <w:rFonts w:cs="Times New Roman"/>
          <w:lang w:val="en-US"/>
        </w:rPr>
        <w:t>, but may vary in the scenarios due to variations in soil layer depth.</w:t>
      </w:r>
    </w:p>
    <w:p w14:paraId="756A3D0A" w14:textId="77777777" w:rsidR="007C3A23" w:rsidRPr="007C3A23" w:rsidRDefault="007C3A23" w:rsidP="00F07914">
      <w:pPr>
        <w:rPr>
          <w:lang w:val="en-US"/>
        </w:rPr>
      </w:pPr>
    </w:p>
    <w:p w14:paraId="5640D7E2" w14:textId="4BCC1E05" w:rsidR="004F732E" w:rsidRPr="00045270" w:rsidRDefault="007C3A23" w:rsidP="004F732E">
      <w:pPr>
        <w:pStyle w:val="Heading1"/>
        <w:rPr>
          <w:lang w:val="en-US"/>
        </w:rPr>
      </w:pPr>
      <w:r>
        <w:rPr>
          <w:lang w:val="en-US"/>
        </w:rPr>
        <w:t>B</w:t>
      </w:r>
      <w:r w:rsidR="004F732E" w:rsidRPr="00F51C1B">
        <w:rPr>
          <w:lang w:val="en-US"/>
        </w:rPr>
        <w:t xml:space="preserve">. </w:t>
      </w:r>
      <w:r w:rsidR="004F732E" w:rsidRPr="00045270">
        <w:rPr>
          <w:lang w:val="en-US"/>
        </w:rPr>
        <w:t>Numerical implementation</w:t>
      </w:r>
    </w:p>
    <w:p w14:paraId="10A6CF0C" w14:textId="375F294F" w:rsidR="004F732E" w:rsidRPr="000A1ADC" w:rsidRDefault="007C3A23" w:rsidP="004F732E">
      <w:pPr>
        <w:pStyle w:val="Heading2"/>
        <w:rPr>
          <w:lang w:val="en-US"/>
        </w:rPr>
      </w:pPr>
      <w:r>
        <w:rPr>
          <w:lang w:val="en-US"/>
        </w:rPr>
        <w:t>B</w:t>
      </w:r>
      <w:r w:rsidR="0073054C">
        <w:rPr>
          <w:lang w:val="en-US"/>
        </w:rPr>
        <w:t>1</w:t>
      </w:r>
      <w:r w:rsidR="004F732E">
        <w:rPr>
          <w:lang w:val="en-US"/>
        </w:rPr>
        <w:t xml:space="preserve">. </w:t>
      </w:r>
      <w:r w:rsidR="004F732E" w:rsidRPr="000A1ADC">
        <w:rPr>
          <w:lang w:val="en-US"/>
        </w:rPr>
        <w:t xml:space="preserve">Operator splitting method for coupling R-SWMS with </w:t>
      </w:r>
      <w:proofErr w:type="spellStart"/>
      <w:r w:rsidR="004F732E" w:rsidRPr="000A1ADC">
        <w:rPr>
          <w:lang w:val="en-US"/>
        </w:rPr>
        <w:t>ParTrace</w:t>
      </w:r>
      <w:proofErr w:type="spellEnd"/>
    </w:p>
    <w:p w14:paraId="6A61BFF2" w14:textId="57B56F77" w:rsidR="004F732E" w:rsidRDefault="004F732E" w:rsidP="004F732E">
      <w:pPr>
        <w:rPr>
          <w:rFonts w:cs="Times New Roman"/>
          <w:lang w:val="en-US"/>
        </w:rPr>
      </w:pPr>
      <w:r w:rsidRPr="00045270">
        <w:rPr>
          <w:rFonts w:cs="Times New Roman"/>
          <w:lang w:val="en-US"/>
        </w:rPr>
        <w:t xml:space="preserve">To solve pesticide transport in </w:t>
      </w:r>
      <w:r>
        <w:rPr>
          <w:rFonts w:cs="Times New Roman"/>
          <w:lang w:val="en-US"/>
        </w:rPr>
        <w:t xml:space="preserve">the </w:t>
      </w:r>
      <w:r w:rsidRPr="00045270">
        <w:rPr>
          <w:rFonts w:cs="Times New Roman"/>
          <w:lang w:val="en-US"/>
        </w:rPr>
        <w:t xml:space="preserve">soil and </w:t>
      </w:r>
      <w:r>
        <w:rPr>
          <w:rFonts w:cs="Times New Roman"/>
          <w:lang w:val="en-US"/>
        </w:rPr>
        <w:t xml:space="preserve">the </w:t>
      </w:r>
      <w:r w:rsidRPr="00045270">
        <w:rPr>
          <w:rFonts w:cs="Times New Roman"/>
          <w:lang w:val="en-US"/>
        </w:rPr>
        <w:t>root</w:t>
      </w:r>
      <w:r>
        <w:rPr>
          <w:rFonts w:cs="Times New Roman"/>
          <w:lang w:val="en-US"/>
        </w:rPr>
        <w:t>,</w:t>
      </w:r>
      <w:r w:rsidRPr="00045270">
        <w:rPr>
          <w:rFonts w:cs="Times New Roman"/>
          <w:lang w:val="en-US"/>
        </w:rPr>
        <w:t xml:space="preserve"> we </w:t>
      </w:r>
      <w:r>
        <w:rPr>
          <w:rFonts w:cs="Times New Roman"/>
          <w:lang w:val="en-US"/>
        </w:rPr>
        <w:t xml:space="preserve">updated the </w:t>
      </w:r>
      <w:r w:rsidRPr="00045270">
        <w:rPr>
          <w:rFonts w:cs="Times New Roman"/>
          <w:lang w:val="en-US"/>
        </w:rPr>
        <w:t>coupled</w:t>
      </w:r>
      <w:r>
        <w:rPr>
          <w:rFonts w:cs="Times New Roman"/>
          <w:lang w:val="en-US"/>
        </w:rPr>
        <w:t xml:space="preserve"> version of</w:t>
      </w:r>
      <w:r w:rsidRPr="00045270">
        <w:rPr>
          <w:rFonts w:cs="Times New Roman"/>
          <w:lang w:val="en-US"/>
        </w:rPr>
        <w:t xml:space="preserve"> R-SWMS for water </w:t>
      </w:r>
      <w:r>
        <w:rPr>
          <w:rFonts w:cs="Times New Roman"/>
          <w:lang w:val="en-US"/>
        </w:rPr>
        <w:t>flow</w:t>
      </w:r>
      <w:r w:rsidRPr="00045270">
        <w:rPr>
          <w:rFonts w:cs="Times New Roman"/>
          <w:lang w:val="en-US"/>
        </w:rPr>
        <w:t xml:space="preserve"> in soil and root, and </w:t>
      </w:r>
      <w:r>
        <w:rPr>
          <w:rFonts w:cs="Times New Roman"/>
          <w:lang w:val="en-US"/>
        </w:rPr>
        <w:t xml:space="preserve">for </w:t>
      </w:r>
      <w:r w:rsidRPr="00045270">
        <w:rPr>
          <w:rFonts w:cs="Times New Roman"/>
          <w:lang w:val="en-US"/>
        </w:rPr>
        <w:t xml:space="preserve">solute transport within the root </w:t>
      </w:r>
      <w:r>
        <w:rPr>
          <w:rFonts w:cs="Times New Roman"/>
          <w:lang w:val="en-US"/>
        </w:rPr>
        <w:fldChar w:fldCharType="begin"/>
      </w:r>
      <w:r w:rsidR="00EF5F25">
        <w:rPr>
          <w:rFonts w:cs="Times New Roman"/>
          <w:lang w:val="en-US"/>
        </w:rPr>
        <w:instrText xml:space="preserve"> ADDIN ZOTERO_ITEM CSL_CITATION {"citationID":"2YpcDKRx","properties":{"formattedCitation":"(Huber et al., 2014)","plainCitation":"(Huber et al., 2014)","noteIndex":0},"citationItems":[{"id":471,"uris":["http://zotero.org/users/1381422/items/HWUHQMVC"],"uri":["http://zotero.org/users/1381422/items/HWUHQMVC"],"itemData":{"id":471,"type":"article-journal","container-title":"Plant and Soil","DOI":"10.1007/s11104-014-2188-4","ISSN":"0032-079X","journalAbbreviation":"Plant Soil","language":"English","page":"1-20","title":"Modelling the impact of heterogeneous rootzone water distribution on the regulation of transpiration by hormone transport and/or hydraulic pressures","author":[{"family":"Huber","given":"Katrin"},{"family":"Vanderborght","given":"Jan"},{"family":"Javaux","given":"Mathieu"},{"family":"Schröder","given":"Natalie"},{"family":"Dodd","given":"IanC."},{"family":"Vereecken","given":"Harry"}],"issued":{"date-parts":[["2014",7,5]]}}}],"schema":"https://github.com/citation-style-language/schema/raw/master/csl-citation.json"} </w:instrText>
      </w:r>
      <w:r>
        <w:rPr>
          <w:rFonts w:cs="Times New Roman"/>
          <w:lang w:val="en-US"/>
        </w:rPr>
        <w:fldChar w:fldCharType="separate"/>
      </w:r>
      <w:r w:rsidR="00EF5F25" w:rsidRPr="00EF5F25">
        <w:rPr>
          <w:rFonts w:cs="Times New Roman"/>
        </w:rPr>
        <w:t>(Huber et al., 2014)</w:t>
      </w:r>
      <w:r>
        <w:rPr>
          <w:rFonts w:cs="Times New Roman"/>
          <w:lang w:val="en-US"/>
        </w:rPr>
        <w:fldChar w:fldCharType="end"/>
      </w:r>
      <w:r>
        <w:rPr>
          <w:rFonts w:cs="Times New Roman"/>
          <w:lang w:val="en-US"/>
        </w:rPr>
        <w:t xml:space="preserve"> </w:t>
      </w:r>
      <w:r w:rsidRPr="00045270">
        <w:rPr>
          <w:rFonts w:cs="Times New Roman"/>
          <w:lang w:val="en-US"/>
        </w:rPr>
        <w:t xml:space="preserve">on the one hand, with </w:t>
      </w:r>
      <w:proofErr w:type="spellStart"/>
      <w:r w:rsidRPr="00045270">
        <w:rPr>
          <w:rFonts w:cs="Times New Roman"/>
          <w:lang w:val="en-US"/>
        </w:rPr>
        <w:t>ParTrace</w:t>
      </w:r>
      <w:proofErr w:type="spellEnd"/>
      <w:r w:rsidRPr="00045270">
        <w:rPr>
          <w:rFonts w:cs="Times New Roman"/>
          <w:lang w:val="en-US"/>
        </w:rPr>
        <w:t xml:space="preserve"> for solute transport in the </w:t>
      </w:r>
      <w:r>
        <w:rPr>
          <w:rFonts w:cs="Times New Roman"/>
          <w:lang w:val="en-US"/>
        </w:rPr>
        <w:t xml:space="preserve">soil domain on the other hand. A coupled version of R-SWMS with </w:t>
      </w:r>
      <w:proofErr w:type="spellStart"/>
      <w:r>
        <w:rPr>
          <w:rFonts w:cs="Times New Roman"/>
          <w:lang w:val="en-US"/>
        </w:rPr>
        <w:t>ParTrace</w:t>
      </w:r>
      <w:proofErr w:type="spellEnd"/>
      <w:r>
        <w:rPr>
          <w:rFonts w:cs="Times New Roman"/>
          <w:lang w:val="en-US"/>
        </w:rPr>
        <w:t xml:space="preserve"> was firstly developed by</w:t>
      </w:r>
      <w:r w:rsidR="00C531A1">
        <w:rPr>
          <w:rFonts w:cs="Times New Roman"/>
          <w:lang w:val="en-US"/>
        </w:rPr>
        <w:t xml:space="preserve"> </w:t>
      </w:r>
      <w:proofErr w:type="spellStart"/>
      <w:r w:rsidR="00C531A1">
        <w:rPr>
          <w:rFonts w:cs="Times New Roman"/>
          <w:lang w:val="en-US"/>
        </w:rPr>
        <w:t>Schr</w:t>
      </w:r>
      <w:proofErr w:type="spellEnd"/>
      <w:r w:rsidR="00C531A1">
        <w:rPr>
          <w:rFonts w:cs="Times New Roman"/>
          <w:lang w:val="ca-ES"/>
        </w:rPr>
        <w:t>öder</w:t>
      </w:r>
      <w:r>
        <w:rPr>
          <w:rFonts w:cs="Times New Roman"/>
          <w:lang w:val="en-US"/>
        </w:rPr>
        <w:t xml:space="preserve"> </w:t>
      </w:r>
      <w:r>
        <w:rPr>
          <w:rFonts w:cs="Times New Roman"/>
          <w:lang w:val="en-US"/>
        </w:rPr>
        <w:fldChar w:fldCharType="begin"/>
      </w:r>
      <w:r w:rsidR="00EF5F25">
        <w:rPr>
          <w:rFonts w:cs="Times New Roman"/>
          <w:lang w:val="en-US"/>
        </w:rPr>
        <w:instrText xml:space="preserve"> ADDIN ZOTERO_ITEM CSL_CITATION {"citationID":"eG7RcoFt","properties":{"formattedCitation":"(Schr\\uc0\\u246{}der et al., 2013, 2012)","plainCitation":"(Schröder et al., 2013, 2012)","noteIndex":0},"citationItems":[{"id":232,"uris":["http://zotero.org/users/1381422/items/9AX4BJKU"],"uri":["http://zotero.org/users/1381422/items/9AX4BJKU"],"itemData":{"id":232,"type":"article-journal","container-title":"Plant and Soil","DOI":"10.1007/s11104-013-1990-8","ISSN":"0032-079X, 1573-5036","source":"CrossRef","title":"Linking transpiration reduction to rhizosphere salinity using a 3D coupled soil-plant model","URL":"http://link.springer.com/10.1007/s11104-013-1990-8","author":[{"family":"Schröder","given":"Natalie"},{"family":"Lazarovitch","given":"Naftali"},{"family":"Vanderborght","given":"Jan"},{"family":"Vereecken","given":"Harry"},{"family":"Javaux","given":"Mathieu"}],"accessed":{"date-parts":[["2014",3,5]]},"issued":{"date-parts":[["2013",12,28]]}}},{"id":324,"uris":["http://zotero.org/users/1381422/items/QDX5QFWQ"],"uri":["http://zotero.org/users/1381422/items/QDX5QFWQ"],"itemData":{"id":324,"type":"article-journal","container-title":"Vadose Zone Journal","DOI":"10.2136/vzj2012.0009","ISSN":"1539-1663","issue":"3","page":"0","source":"CrossRef","title":"Effect of root water and solute uptake on apparent soil dispersivity: A simulation study","title-short":"Effect of Root Water and Solute Uptake on Apparent Soil Dispersivity","volume":"11","author":[{"family":"Schröder","given":"Natalie"},{"family":"Javaux","given":"Mathieu"},{"family":"Vanderborght","given":"Jan"},{"family":"Steffen","given":"Bernhard"},{"family":"Vereecken","given":"Harry"}],"issued":{"date-parts":[["2012"]]}}}],"schema":"https://github.com/citation-style-language/schema/raw/master/csl-citation.json"} </w:instrText>
      </w:r>
      <w:r>
        <w:rPr>
          <w:rFonts w:cs="Times New Roman"/>
          <w:lang w:val="en-US"/>
        </w:rPr>
        <w:fldChar w:fldCharType="separate"/>
      </w:r>
      <w:r w:rsidR="00EF5F25" w:rsidRPr="00EF5F25">
        <w:rPr>
          <w:rFonts w:cs="Times New Roman"/>
          <w:szCs w:val="24"/>
        </w:rPr>
        <w:t>(Schröder et al., 2013, 2012)</w:t>
      </w:r>
      <w:r>
        <w:rPr>
          <w:rFonts w:cs="Times New Roman"/>
          <w:lang w:val="en-US"/>
        </w:rPr>
        <w:fldChar w:fldCharType="end"/>
      </w:r>
      <w:r>
        <w:rPr>
          <w:rFonts w:cs="Times New Roman"/>
          <w:lang w:val="en-US"/>
        </w:rPr>
        <w:t>, but this version only considered advective uptake or active uptake so that concentrations of the substance in the root did not influence the uptake calculations and root concentrations were not calculated. In the current version, solute transport in the soil and in the root system were coupled. The</w:t>
      </w:r>
      <w:r w:rsidRPr="00045270">
        <w:rPr>
          <w:rFonts w:cs="Times New Roman"/>
          <w:lang w:val="en-US"/>
        </w:rPr>
        <w:t xml:space="preserve"> two models</w:t>
      </w:r>
      <w:r>
        <w:rPr>
          <w:rFonts w:cs="Times New Roman"/>
          <w:lang w:val="en-US"/>
        </w:rPr>
        <w:t xml:space="preserve"> were coupled</w:t>
      </w:r>
      <w:r w:rsidRPr="00045270">
        <w:rPr>
          <w:rFonts w:cs="Times New Roman"/>
          <w:lang w:val="en-US"/>
        </w:rPr>
        <w:t xml:space="preserve"> using a </w:t>
      </w:r>
      <w:r w:rsidR="00B27539" w:rsidRPr="00B27539">
        <w:rPr>
          <w:rFonts w:cs="Times New Roman"/>
          <w:i/>
          <w:lang w:val="en-US"/>
        </w:rPr>
        <w:t>non-iterative</w:t>
      </w:r>
      <w:r w:rsidR="00B27539">
        <w:rPr>
          <w:rFonts w:cs="Times New Roman"/>
          <w:lang w:val="en-US"/>
        </w:rPr>
        <w:t xml:space="preserve"> </w:t>
      </w:r>
      <w:r w:rsidRPr="00045270">
        <w:rPr>
          <w:rFonts w:cs="Times New Roman"/>
          <w:i/>
          <w:lang w:val="en-US"/>
        </w:rPr>
        <w:t>sequential</w:t>
      </w:r>
      <w:r w:rsidR="00B27539">
        <w:rPr>
          <w:rFonts w:cs="Times New Roman"/>
          <w:i/>
          <w:lang w:val="en-US"/>
        </w:rPr>
        <w:t xml:space="preserve"> approach</w:t>
      </w:r>
      <w:r>
        <w:rPr>
          <w:rFonts w:cs="Times New Roman"/>
          <w:lang w:val="en-US"/>
        </w:rPr>
        <w:t xml:space="preserve"> </w:t>
      </w:r>
      <w:r>
        <w:rPr>
          <w:rFonts w:cs="Times New Roman"/>
          <w:lang w:val="en-US"/>
        </w:rPr>
        <w:fldChar w:fldCharType="begin"/>
      </w:r>
      <w:r w:rsidR="00EF5F25">
        <w:rPr>
          <w:rFonts w:cs="Times New Roman"/>
          <w:lang w:val="en-US"/>
        </w:rPr>
        <w:instrText xml:space="preserve"> ADDIN ZOTERO_ITEM CSL_CITATION {"citationID":"h621U4va","properties":{"formattedCitation":"(Jacques et al., 2006)","plainCitation":"(Jacques et al., 2006)","noteIndex":0},"citationItems":[{"id":1334,"uris":["http://zotero.org/users/1381422/items/AMI6NSMF"],"uri":["http://zotero.org/users/1381422/items/AMI6NSMF"],"itemData":{"id":1334,"type":"article-journal","abstract":"One possible way of integrating subsurface flow and transport processes with (bio)geochemical reactions is to couple by means of an operator-splitting approach two completely separate codes, one for variably-saturated flow and solute transport and one for equilibrium and kinetic biogeochemical reactions. This paper evaluates the accuracy of the operator-splitting approach for multicomponent systems for typical soil environmental problems involving transient atmospheric boundary conditions (precipitation, evapotranspiration) and layered soil profiles. The recently developed HP1 code was used to solve the coupled transport and chemical equations. For steady-state flow conditions, the accuracy was found to be mainly a function of the adopted spatial discretization and to a lesser extent of the temporal discretization. For transient flow situations, the accuracy depended in a complex manner on grid discretization, time stepping and the main flow conditions (infiltration versus evaporation). Whereas a finer grid size reduced the numerical errors during steady-state flow or the main infiltration periods, the errors sometimes slightly increased (generally less than 50%) when a finer grid size was used during periods with a high evapotranspiration demand (leading to high pressure head gradients near the soil surface). This indicates that operator-splitting errors are most significant during periods with high evaporative boundary conditions. The operator-splitting errors could be decreased by constraining the time step using the performance index (the product of the grid Peclet and Courant numbers) during infiltration, or the maximum time step during evapotranspiration. Several test problems were used to provide guidance for optimal spatial and temporal discretization.","container-title":"Journal of Contaminant Hydrology","DOI":"10.1016/j.jconhyd.2006.06.008","ISSN":"01697722","issue":"3-4","journalAbbreviation":"Journal of Contaminant Hydrology","language":"en","page":"197-218","source":"DOI.org (Crossref)","title":"Operator-splitting errors in coupled reactive transport codes for transient variably saturated flow and contaminant transport in layered soil profiles","volume":"88","author":[{"family":"Jacques","given":"D."},{"family":"Šimůnek","given":"J."},{"family":"Mallants","given":"D."},{"family":"Genuchten","given":"M.Th.","non-dropping-particle":"van"}],"issued":{"date-parts":[["2006",12]]}}}],"schema":"https://github.com/citation-style-language/schema/raw/master/csl-citation.json"} </w:instrText>
      </w:r>
      <w:r>
        <w:rPr>
          <w:rFonts w:cs="Times New Roman"/>
          <w:lang w:val="en-US"/>
        </w:rPr>
        <w:fldChar w:fldCharType="separate"/>
      </w:r>
      <w:r w:rsidR="00EF5F25" w:rsidRPr="00EF5F25">
        <w:rPr>
          <w:rFonts w:cs="Times New Roman"/>
        </w:rPr>
        <w:t>(Jacques et al., 2006)</w:t>
      </w:r>
      <w:r>
        <w:rPr>
          <w:rFonts w:cs="Times New Roman"/>
          <w:lang w:val="en-US"/>
        </w:rPr>
        <w:fldChar w:fldCharType="end"/>
      </w:r>
      <w:r w:rsidRPr="00045270">
        <w:rPr>
          <w:rFonts w:cs="Times New Roman"/>
          <w:i/>
          <w:lang w:val="en-US"/>
        </w:rPr>
        <w:t>,</w:t>
      </w:r>
      <w:r w:rsidRPr="00045270">
        <w:rPr>
          <w:rFonts w:cs="Times New Roman"/>
          <w:lang w:val="en-US"/>
        </w:rPr>
        <w:t xml:space="preserve"> where the single </w:t>
      </w:r>
      <w:r>
        <w:rPr>
          <w:rFonts w:cs="Times New Roman"/>
          <w:lang w:val="en-US"/>
        </w:rPr>
        <w:t>operators</w:t>
      </w:r>
      <w:r w:rsidRPr="00045270">
        <w:rPr>
          <w:rFonts w:cs="Times New Roman"/>
          <w:lang w:val="en-US"/>
        </w:rPr>
        <w:t xml:space="preserve"> are ordered and solved subsequently, </w:t>
      </w:r>
      <w:r>
        <w:rPr>
          <w:rFonts w:cs="Times New Roman"/>
          <w:lang w:val="en-US"/>
        </w:rPr>
        <w:t>and</w:t>
      </w:r>
      <w:r w:rsidRPr="00045270">
        <w:rPr>
          <w:rFonts w:cs="Times New Roman"/>
          <w:lang w:val="en-US"/>
        </w:rPr>
        <w:t xml:space="preserve"> the solution is updated in that order. </w:t>
      </w:r>
    </w:p>
    <w:p w14:paraId="430D96C8" w14:textId="0EEF2D2C" w:rsidR="004F732E" w:rsidRDefault="004F732E" w:rsidP="004F732E">
      <w:pPr>
        <w:rPr>
          <w:rFonts w:cs="Times New Roman"/>
          <w:lang w:val="en-US"/>
        </w:rPr>
      </w:pPr>
      <w:r>
        <w:rPr>
          <w:rFonts w:cs="Times New Roman"/>
          <w:lang w:val="en-US"/>
        </w:rPr>
        <w:t xml:space="preserve">The right hand sides of the transport equations in soil and root (Eq. 2 and </w:t>
      </w:r>
      <w:r w:rsidR="00731247">
        <w:rPr>
          <w:rFonts w:cs="Times New Roman"/>
          <w:lang w:val="en-US"/>
        </w:rPr>
        <w:t xml:space="preserve">5 </w:t>
      </w:r>
      <w:r w:rsidR="00B27539">
        <w:rPr>
          <w:rFonts w:cs="Times New Roman"/>
          <w:lang w:val="en-US"/>
        </w:rPr>
        <w:t>in the main text</w:t>
      </w:r>
      <w:r>
        <w:rPr>
          <w:rFonts w:cs="Times New Roman"/>
          <w:lang w:val="en-US"/>
        </w:rPr>
        <w:t xml:space="preserve">) consist of three terms or ‘operators’ that each define a change of the solute mass per unit of time in the soil or root due to a specific process or ‘operation’. The first term represents the changes due to transport (transport operator: Tran), the second due to degradation processes (degradation operator: </w:t>
      </w:r>
      <w:proofErr w:type="spellStart"/>
      <w:r>
        <w:rPr>
          <w:rFonts w:cs="Times New Roman"/>
          <w:lang w:val="en-US"/>
        </w:rPr>
        <w:t>Deg</w:t>
      </w:r>
      <w:proofErr w:type="spellEnd"/>
      <w:r>
        <w:rPr>
          <w:rFonts w:cs="Times New Roman"/>
          <w:lang w:val="en-US"/>
        </w:rPr>
        <w:t xml:space="preserve">) and the third due to exchanges between the soil and root that act a source or sink terms (uptake operator: S). Although these processes act simultaneously, in the </w:t>
      </w:r>
      <w:r>
        <w:rPr>
          <w:rFonts w:cs="Times New Roman"/>
          <w:lang w:val="en-US"/>
        </w:rPr>
        <w:lastRenderedPageBreak/>
        <w:t xml:space="preserve">sequential split method, these operators are carried out sequentially to calculate the change of the solute concentration during a time step. </w:t>
      </w:r>
    </w:p>
    <w:p w14:paraId="7B5E57C3" w14:textId="3EEB2FE7" w:rsidR="004F732E" w:rsidRDefault="004F732E" w:rsidP="004F732E">
      <w:pPr>
        <w:rPr>
          <w:rFonts w:cs="Times New Roman"/>
          <w:lang w:val="en-US"/>
        </w:rPr>
      </w:pPr>
      <w:r>
        <w:rPr>
          <w:rFonts w:cs="Times New Roman"/>
          <w:lang w:val="en-US"/>
        </w:rPr>
        <w:t xml:space="preserve">In the soil, solute concentration is first updated according to the degradation operator, </w:t>
      </w:r>
      <w:proofErr w:type="spellStart"/>
      <w:r>
        <w:rPr>
          <w:rFonts w:cs="Times New Roman"/>
          <w:lang w:val="en-US"/>
        </w:rPr>
        <w:t>Deg</w:t>
      </w:r>
      <w:r w:rsidRPr="00720CD2">
        <w:rPr>
          <w:rFonts w:cs="Times New Roman"/>
          <w:vertAlign w:val="subscript"/>
          <w:lang w:val="en-US"/>
        </w:rPr>
        <w:t>S</w:t>
      </w:r>
      <w:proofErr w:type="spellEnd"/>
      <w:r>
        <w:rPr>
          <w:rFonts w:cs="Times New Roman"/>
          <w:lang w:val="en-US"/>
        </w:rPr>
        <w:t>. The resulting concentration is updated according to solute uptake operator, S</w:t>
      </w:r>
      <w:r w:rsidRPr="00720CD2">
        <w:rPr>
          <w:rFonts w:cs="Times New Roman"/>
          <w:vertAlign w:val="subscript"/>
          <w:lang w:val="en-US"/>
        </w:rPr>
        <w:t>S</w:t>
      </w:r>
      <w:r>
        <w:rPr>
          <w:rFonts w:cs="Times New Roman"/>
          <w:lang w:val="en-US"/>
        </w:rPr>
        <w:t xml:space="preserve">; and finally, solute concentration is modified according to the transport operator, </w:t>
      </w:r>
      <w:proofErr w:type="spellStart"/>
      <w:r>
        <w:rPr>
          <w:rFonts w:cs="Times New Roman"/>
          <w:lang w:val="en-US"/>
        </w:rPr>
        <w:t>Tran</w:t>
      </w:r>
      <w:r w:rsidRPr="00D128D6">
        <w:rPr>
          <w:rFonts w:cs="Times New Roman"/>
          <w:vertAlign w:val="subscript"/>
          <w:lang w:val="en-US"/>
        </w:rPr>
        <w:t>S</w:t>
      </w:r>
      <w:r>
        <w:rPr>
          <w:rFonts w:cs="Times New Roman"/>
          <w:lang w:val="en-US"/>
        </w:rPr>
        <w:t>.</w:t>
      </w:r>
      <w:proofErr w:type="spellEnd"/>
      <w:r>
        <w:rPr>
          <w:rFonts w:cs="Times New Roman"/>
          <w:lang w:val="en-US"/>
        </w:rPr>
        <w:t xml:space="preserve"> </w:t>
      </w:r>
      <w:r w:rsidR="004F3720">
        <w:rPr>
          <w:rFonts w:cs="Times New Roman"/>
          <w:lang w:val="en-US"/>
        </w:rPr>
        <w:t>Equations S</w:t>
      </w:r>
      <w:r w:rsidR="00F07914">
        <w:rPr>
          <w:rFonts w:cs="Times New Roman"/>
          <w:lang w:val="en-US"/>
        </w:rPr>
        <w:t>5</w:t>
      </w:r>
      <w:r w:rsidR="004F3720">
        <w:rPr>
          <w:rFonts w:cs="Times New Roman"/>
          <w:lang w:val="en-US"/>
        </w:rPr>
        <w:t>-S</w:t>
      </w:r>
      <w:r w:rsidR="00F07914">
        <w:rPr>
          <w:rFonts w:cs="Times New Roman"/>
          <w:lang w:val="en-US"/>
        </w:rPr>
        <w:t>7</w:t>
      </w:r>
      <w:r w:rsidR="004F3720">
        <w:rPr>
          <w:rFonts w:cs="Times New Roman"/>
          <w:lang w:val="en-US"/>
        </w:rPr>
        <w:t xml:space="preserve"> describe how the solution numerically advances from one time step </w:t>
      </w:r>
      <w:r w:rsidR="004F3720" w:rsidRPr="00F07914">
        <w:rPr>
          <w:rFonts w:cs="Times New Roman"/>
          <w:i/>
          <w:lang w:val="en-US"/>
        </w:rPr>
        <w:t>(j</w:t>
      </w:r>
      <w:r w:rsidR="004F3720">
        <w:rPr>
          <w:rFonts w:cs="Times New Roman"/>
          <w:lang w:val="en-US"/>
        </w:rPr>
        <w:t xml:space="preserve">) to the next </w:t>
      </w:r>
      <w:r w:rsidR="004F3720" w:rsidRPr="00086439">
        <w:rPr>
          <w:rFonts w:cs="Times New Roman"/>
          <w:i/>
          <w:lang w:val="en-US"/>
        </w:rPr>
        <w:t>(j</w:t>
      </w:r>
      <w:r w:rsidR="004F3720" w:rsidRPr="004F3720">
        <w:rPr>
          <w:rFonts w:cs="Times New Roman"/>
          <w:lang w:val="en-US"/>
        </w:rPr>
        <w:t>+</w:t>
      </w:r>
      <w:r w:rsidR="004F3720">
        <w:rPr>
          <w:rFonts w:cs="Times New Roman"/>
          <w:i/>
          <w:lang w:val="en-US"/>
        </w:rPr>
        <w:t>1</w:t>
      </w:r>
      <w:r w:rsidR="004F3720">
        <w:rPr>
          <w:rFonts w:cs="Times New Roman"/>
          <w:lang w:val="en-US"/>
        </w:rPr>
        <w:t>)</w:t>
      </w:r>
      <w:r>
        <w:rPr>
          <w:rFonts w:cs="Times New Roman"/>
          <w:lang w:val="en-US"/>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
        <w:gridCol w:w="7802"/>
        <w:gridCol w:w="635"/>
      </w:tblGrid>
      <w:tr w:rsidR="004F732E" w:rsidRPr="00155FCB" w14:paraId="735203EF" w14:textId="77777777" w:rsidTr="006760B5">
        <w:tc>
          <w:tcPr>
            <w:tcW w:w="350" w:type="pct"/>
            <w:vAlign w:val="center"/>
          </w:tcPr>
          <w:p w14:paraId="6D59BD43" w14:textId="77777777" w:rsidR="004F732E" w:rsidRPr="00155FCB" w:rsidRDefault="004F732E" w:rsidP="006760B5">
            <w:pPr>
              <w:jc w:val="center"/>
              <w:rPr>
                <w:lang w:val="en-US"/>
              </w:rPr>
            </w:pPr>
          </w:p>
        </w:tc>
        <w:tc>
          <w:tcPr>
            <w:tcW w:w="4300" w:type="pct"/>
            <w:vAlign w:val="center"/>
          </w:tcPr>
          <w:p w14:paraId="26BEA30F" w14:textId="77777777" w:rsidR="004F732E" w:rsidRPr="00155FCB" w:rsidRDefault="00DD6100" w:rsidP="006760B5">
            <w:pPr>
              <w:jc w:val="center"/>
              <w:rPr>
                <w:lang w:val="en-US"/>
              </w:rPr>
            </w:pPr>
            <m:oMathPara>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m:t>
                    </m:r>
                  </m:sub>
                  <m:sup>
                    <m:r>
                      <w:rPr>
                        <w:rFonts w:ascii="Cambria Math" w:hAnsi="Cambria Math"/>
                        <w:lang w:val="en-US"/>
                      </w:rPr>
                      <m:t>j+1</m:t>
                    </m:r>
                  </m:sup>
                </m:sSubSup>
                <m:r>
                  <w:rPr>
                    <w:rFonts w:ascii="Cambria Math" w:eastAsiaTheme="minorEastAsia" w:hAnsi="Cambria Math"/>
                    <w:lang w:val="en-US"/>
                  </w:rPr>
                  <m:t xml:space="preserve">= </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m:t>
                    </m:r>
                  </m:sub>
                  <m:sup>
                    <m:r>
                      <w:rPr>
                        <w:rFonts w:ascii="Cambria Math" w:hAnsi="Cambria Math"/>
                        <w:lang w:val="en-US"/>
                      </w:rPr>
                      <m:t>j</m:t>
                    </m:r>
                  </m:sup>
                </m:sSubSup>
                <m:r>
                  <w:rPr>
                    <w:rFonts w:ascii="Cambria Math" w:hAnsi="Cambria Math"/>
                    <w:lang w:val="en-US"/>
                  </w:rPr>
                  <m:t>+∆t</m:t>
                </m:r>
                <m:sSub>
                  <m:sSubPr>
                    <m:ctrlPr>
                      <w:rPr>
                        <w:rFonts w:ascii="Cambria Math" w:hAnsi="Cambria Math"/>
                        <w:i/>
                        <w:lang w:val="en-US"/>
                      </w:rPr>
                    </m:ctrlPr>
                  </m:sSubPr>
                  <m:e>
                    <m:r>
                      <w:rPr>
                        <w:rFonts w:ascii="Cambria Math" w:hAnsi="Cambria Math"/>
                        <w:lang w:val="en-US"/>
                      </w:rPr>
                      <m:t xml:space="preserve"> Deg</m:t>
                    </m:r>
                  </m:e>
                  <m:sub>
                    <m:r>
                      <w:rPr>
                        <w:rFonts w:ascii="Cambria Math" w:hAnsi="Cambria Math"/>
                        <w:lang w:val="en-US"/>
                      </w:rPr>
                      <m:t>S</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m:t>
                    </m:r>
                  </m:sub>
                  <m:sup>
                    <m:r>
                      <w:rPr>
                        <w:rFonts w:ascii="Cambria Math" w:hAnsi="Cambria Math"/>
                        <w:lang w:val="en-US"/>
                      </w:rPr>
                      <m:t>j</m:t>
                    </m:r>
                  </m:sup>
                </m:sSubSup>
                <m:r>
                  <w:rPr>
                    <w:rFonts w:ascii="Cambria Math" w:hAnsi="Cambria Math"/>
                    <w:lang w:val="en-US"/>
                  </w:rPr>
                  <m:t>)</m:t>
                </m:r>
              </m:oMath>
            </m:oMathPara>
          </w:p>
        </w:tc>
        <w:tc>
          <w:tcPr>
            <w:tcW w:w="350" w:type="pct"/>
            <w:vAlign w:val="center"/>
          </w:tcPr>
          <w:p w14:paraId="7A8249B1" w14:textId="141D35E8" w:rsidR="004F732E" w:rsidRPr="00155FCB" w:rsidRDefault="004F732E" w:rsidP="006760B5">
            <w:pPr>
              <w:keepNext/>
              <w:jc w:val="center"/>
              <w:rPr>
                <w:lang w:val="en-US"/>
              </w:rPr>
            </w:pPr>
            <w:r w:rsidRPr="00155FCB">
              <w:t>(</w:t>
            </w:r>
            <w:r w:rsidR="00F07914">
              <w:t>S</w:t>
            </w:r>
            <w:r w:rsidR="00DD6100">
              <w:fldChar w:fldCharType="begin"/>
            </w:r>
            <w:r w:rsidR="00DD6100">
              <w:instrText xml:space="preserve"> SEQ Eq \* MERGEFORMAT </w:instrText>
            </w:r>
            <w:r w:rsidR="00DD6100">
              <w:fldChar w:fldCharType="separate"/>
            </w:r>
            <w:r w:rsidR="004F3720">
              <w:rPr>
                <w:noProof/>
              </w:rPr>
              <w:t>5</w:t>
            </w:r>
            <w:r w:rsidR="00DD6100">
              <w:rPr>
                <w:noProof/>
              </w:rPr>
              <w:fldChar w:fldCharType="end"/>
            </w:r>
            <w:r w:rsidRPr="00155FCB">
              <w:t>)</w:t>
            </w:r>
          </w:p>
        </w:tc>
      </w:tr>
      <w:tr w:rsidR="004F732E" w:rsidRPr="00155FCB" w14:paraId="68FAAC0A" w14:textId="77777777" w:rsidTr="006760B5">
        <w:tc>
          <w:tcPr>
            <w:tcW w:w="350" w:type="pct"/>
            <w:vAlign w:val="center"/>
          </w:tcPr>
          <w:p w14:paraId="2C6DD2C0" w14:textId="77777777" w:rsidR="004F732E" w:rsidRPr="00155FCB" w:rsidRDefault="004F732E" w:rsidP="006760B5">
            <w:pPr>
              <w:jc w:val="center"/>
              <w:rPr>
                <w:lang w:val="en-US"/>
              </w:rPr>
            </w:pPr>
          </w:p>
        </w:tc>
        <w:tc>
          <w:tcPr>
            <w:tcW w:w="4300" w:type="pct"/>
            <w:vAlign w:val="center"/>
          </w:tcPr>
          <w:p w14:paraId="0C3ACB06" w14:textId="77777777" w:rsidR="004F732E" w:rsidRPr="00155FCB" w:rsidRDefault="00DD6100" w:rsidP="006760B5">
            <w:pPr>
              <w:jc w:val="center"/>
              <w:rPr>
                <w:lang w:val="en-US"/>
              </w:rPr>
            </w:pPr>
            <m:oMathPara>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s,Deg,S</m:t>
                    </m:r>
                  </m:sub>
                  <m:sup>
                    <m:r>
                      <w:rPr>
                        <w:rFonts w:ascii="Cambria Math" w:hAnsi="Cambria Math"/>
                        <w:lang w:val="en-US"/>
                      </w:rPr>
                      <m:t>j+1</m:t>
                    </m:r>
                  </m:sup>
                </m:sSubSup>
                <m:r>
                  <w:rPr>
                    <w:rFonts w:ascii="Cambria Math" w:eastAsiaTheme="minorEastAsia" w:hAnsi="Cambria Math"/>
                    <w:lang w:val="en-US"/>
                  </w:rPr>
                  <m:t xml:space="preserve">= </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m:t>
                    </m:r>
                  </m:sub>
                  <m:sup>
                    <m:r>
                      <w:rPr>
                        <w:rFonts w:ascii="Cambria Math" w:hAnsi="Cambria Math"/>
                        <w:lang w:val="en-US"/>
                      </w:rPr>
                      <m:t>j+1</m:t>
                    </m:r>
                  </m:sup>
                </m:sSubSup>
                <m:r>
                  <w:rPr>
                    <w:rFonts w:ascii="Cambria Math" w:hAnsi="Cambria Math"/>
                    <w:lang w:val="en-US"/>
                  </w:rPr>
                  <m:t xml:space="preserve">+∆t </m:t>
                </m:r>
                <m:sSub>
                  <m:sSubPr>
                    <m:ctrlPr>
                      <w:rPr>
                        <w:rFonts w:ascii="Cambria Math" w:hAnsi="Cambria Math"/>
                        <w:i/>
                        <w:lang w:val="en-US"/>
                      </w:rPr>
                    </m:ctrlPr>
                  </m:sSubPr>
                  <m:e>
                    <m:r>
                      <w:rPr>
                        <w:rFonts w:ascii="Cambria Math" w:hAnsi="Cambria Math"/>
                        <w:lang w:val="en-US"/>
                      </w:rPr>
                      <m:t>S</m:t>
                    </m:r>
                  </m:e>
                  <m:sub>
                    <m:r>
                      <w:rPr>
                        <w:rFonts w:ascii="Cambria Math" w:hAnsi="Cambria Math"/>
                        <w:lang w:val="en-US"/>
                      </w:rPr>
                      <m:t>S</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m:t>
                    </m:r>
                  </m:sub>
                  <m:sup>
                    <m:r>
                      <w:rPr>
                        <w:rFonts w:ascii="Cambria Math" w:hAnsi="Cambria Math"/>
                        <w:lang w:val="en-US"/>
                      </w:rPr>
                      <m:t>j+1</m:t>
                    </m:r>
                  </m:sup>
                </m:sSub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m:t>
                    </m:r>
                  </m:sub>
                  <m:sup>
                    <m:r>
                      <w:rPr>
                        <w:rFonts w:ascii="Cambria Math" w:hAnsi="Cambria Math"/>
                        <w:lang w:val="en-US"/>
                      </w:rPr>
                      <m:t>j+1</m:t>
                    </m:r>
                  </m:sup>
                </m:sSubSup>
                <m:r>
                  <w:rPr>
                    <w:rFonts w:ascii="Cambria Math" w:hAnsi="Cambria Math"/>
                    <w:lang w:val="en-US"/>
                  </w:rPr>
                  <m:t>)</m:t>
                </m:r>
              </m:oMath>
            </m:oMathPara>
          </w:p>
        </w:tc>
        <w:tc>
          <w:tcPr>
            <w:tcW w:w="350" w:type="pct"/>
            <w:vAlign w:val="center"/>
          </w:tcPr>
          <w:p w14:paraId="468B4C4B" w14:textId="2392E63E" w:rsidR="004F732E" w:rsidRPr="00155FCB" w:rsidRDefault="004F732E" w:rsidP="006760B5">
            <w:pPr>
              <w:keepNext/>
              <w:jc w:val="center"/>
              <w:rPr>
                <w:lang w:val="en-US"/>
              </w:rPr>
            </w:pPr>
            <w:r w:rsidRPr="00155FCB">
              <w:t>(</w:t>
            </w:r>
            <w:r w:rsidR="00F07914">
              <w:t>S</w:t>
            </w:r>
            <w:r w:rsidR="00DD6100">
              <w:fldChar w:fldCharType="begin"/>
            </w:r>
            <w:r w:rsidR="00DD6100">
              <w:instrText xml:space="preserve"> SEQ Eq \* MERGEFORMAT </w:instrText>
            </w:r>
            <w:r w:rsidR="00DD6100">
              <w:fldChar w:fldCharType="separate"/>
            </w:r>
            <w:r w:rsidR="004F3720">
              <w:rPr>
                <w:noProof/>
              </w:rPr>
              <w:t>6</w:t>
            </w:r>
            <w:r w:rsidR="00DD6100">
              <w:rPr>
                <w:noProof/>
              </w:rPr>
              <w:fldChar w:fldCharType="end"/>
            </w:r>
            <w:r w:rsidRPr="00155FCB">
              <w:t>)</w:t>
            </w:r>
          </w:p>
        </w:tc>
      </w:tr>
      <w:tr w:rsidR="004F732E" w:rsidRPr="00155FCB" w14:paraId="41C228D8" w14:textId="77777777" w:rsidTr="006760B5">
        <w:tc>
          <w:tcPr>
            <w:tcW w:w="350" w:type="pct"/>
            <w:vAlign w:val="center"/>
          </w:tcPr>
          <w:p w14:paraId="73A6F0D1" w14:textId="77777777" w:rsidR="004F732E" w:rsidRPr="00155FCB" w:rsidRDefault="004F732E" w:rsidP="006760B5">
            <w:pPr>
              <w:jc w:val="center"/>
              <w:rPr>
                <w:lang w:val="en-US"/>
              </w:rPr>
            </w:pPr>
          </w:p>
        </w:tc>
        <w:tc>
          <w:tcPr>
            <w:tcW w:w="4300" w:type="pct"/>
            <w:vAlign w:val="center"/>
          </w:tcPr>
          <w:p w14:paraId="6671856C" w14:textId="77777777" w:rsidR="004F732E" w:rsidRPr="00155FCB" w:rsidRDefault="00DD6100" w:rsidP="006760B5">
            <w:pPr>
              <w:jc w:val="center"/>
              <w:rPr>
                <w:lang w:val="en-US"/>
              </w:rPr>
            </w:pPr>
            <m:oMathPara>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s,Deg,S,Tran</m:t>
                    </m:r>
                  </m:sub>
                  <m:sup>
                    <m:r>
                      <w:rPr>
                        <w:rFonts w:ascii="Cambria Math" w:hAnsi="Cambria Math"/>
                        <w:lang w:val="en-US"/>
                      </w:rPr>
                      <m:t>j+1</m:t>
                    </m:r>
                  </m:sup>
                </m:sSubSup>
                <m:r>
                  <w:rPr>
                    <w:rFonts w:ascii="Cambria Math" w:eastAsiaTheme="minorEastAsia" w:hAnsi="Cambria Math"/>
                    <w:lang w:val="en-US"/>
                  </w:rPr>
                  <m:t xml:space="preserve">= </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s,Deg,S</m:t>
                    </m:r>
                  </m:sub>
                  <m:sup>
                    <m:r>
                      <w:rPr>
                        <w:rFonts w:ascii="Cambria Math" w:hAnsi="Cambria Math"/>
                        <w:lang w:val="en-US"/>
                      </w:rPr>
                      <m:t>j+1</m:t>
                    </m:r>
                  </m:sup>
                </m:sSubSup>
                <m:r>
                  <w:rPr>
                    <w:rFonts w:ascii="Cambria Math" w:hAnsi="Cambria Math"/>
                    <w:lang w:val="en-US"/>
                  </w:rPr>
                  <m:t>+∆t Tran(</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s,Deg,S</m:t>
                    </m:r>
                  </m:sub>
                  <m:sup>
                    <m:r>
                      <w:rPr>
                        <w:rFonts w:ascii="Cambria Math" w:hAnsi="Cambria Math"/>
                        <w:lang w:val="en-US"/>
                      </w:rPr>
                      <m:t>j+1</m:t>
                    </m:r>
                  </m:sup>
                </m:sSubSup>
                <m:r>
                  <w:rPr>
                    <w:rFonts w:ascii="Cambria Math" w:hAnsi="Cambria Math"/>
                    <w:lang w:val="en-US"/>
                  </w:rPr>
                  <m:t>)</m:t>
                </m:r>
              </m:oMath>
            </m:oMathPara>
          </w:p>
        </w:tc>
        <w:tc>
          <w:tcPr>
            <w:tcW w:w="350" w:type="pct"/>
            <w:vAlign w:val="center"/>
          </w:tcPr>
          <w:p w14:paraId="2C18780C" w14:textId="362386C1" w:rsidR="004F732E" w:rsidRPr="00155FCB" w:rsidRDefault="004F732E" w:rsidP="006760B5">
            <w:pPr>
              <w:keepNext/>
              <w:jc w:val="center"/>
              <w:rPr>
                <w:lang w:val="en-US"/>
              </w:rPr>
            </w:pPr>
            <w:r w:rsidRPr="00155FCB">
              <w:t>(</w:t>
            </w:r>
            <w:r w:rsidR="00F07914">
              <w:t>S</w:t>
            </w:r>
            <w:r w:rsidR="00DD6100">
              <w:fldChar w:fldCharType="begin"/>
            </w:r>
            <w:r w:rsidR="00DD6100">
              <w:instrText xml:space="preserve"> SEQ Eq \* MERGEFORMAT </w:instrText>
            </w:r>
            <w:r w:rsidR="00DD6100">
              <w:fldChar w:fldCharType="separate"/>
            </w:r>
            <w:r w:rsidR="004F3720">
              <w:rPr>
                <w:noProof/>
              </w:rPr>
              <w:t>7</w:t>
            </w:r>
            <w:r w:rsidR="00DD6100">
              <w:rPr>
                <w:noProof/>
              </w:rPr>
              <w:fldChar w:fldCharType="end"/>
            </w:r>
            <w:r w:rsidRPr="00155FCB">
              <w:t>)</w:t>
            </w:r>
          </w:p>
        </w:tc>
      </w:tr>
    </w:tbl>
    <w:p w14:paraId="50A5C10E" w14:textId="18F7A314" w:rsidR="004F732E" w:rsidRDefault="004F3720" w:rsidP="004F732E">
      <w:pPr>
        <w:rPr>
          <w:rFonts w:eastAsiaTheme="minorEastAsia" w:cs="Times New Roman"/>
          <w:lang w:val="en-US"/>
        </w:rPr>
      </w:pPr>
      <w:r>
        <w:rPr>
          <w:rFonts w:cs="Times New Roman"/>
          <w:lang w:val="en-US"/>
        </w:rPr>
        <w:t>w</w:t>
      </w:r>
      <w:r w:rsidR="004F732E">
        <w:rPr>
          <w:rFonts w:cs="Times New Roman"/>
          <w:lang w:val="en-US"/>
        </w:rPr>
        <w:t>here</w:t>
      </w:r>
      <w:r>
        <w:rPr>
          <w:rFonts w:cs="Times New Roman"/>
          <w:lang w:val="en-US"/>
        </w:rPr>
        <w:t xml:space="preserve"> </w:t>
      </w:r>
      <w:r w:rsidRPr="00F07914">
        <w:rPr>
          <w:rFonts w:ascii="Symbol" w:hAnsi="Symbol" w:cs="Times New Roman"/>
          <w:lang w:val="en-US"/>
        </w:rPr>
        <w:t></w:t>
      </w:r>
      <w:r w:rsidRPr="00F07914">
        <w:rPr>
          <w:rFonts w:cs="Times New Roman"/>
          <w:i/>
          <w:lang w:val="en-US"/>
        </w:rPr>
        <w:t>t</w:t>
      </w:r>
      <w:r>
        <w:rPr>
          <w:rFonts w:cs="Times New Roman"/>
          <w:lang w:val="en-US"/>
        </w:rPr>
        <w:t xml:space="preserve"> is the coupling time step,</w:t>
      </w:r>
      <w:r w:rsidR="004F732E">
        <w:rPr>
          <w:rFonts w:cs="Times New Roman"/>
          <w:lang w:val="en-US"/>
        </w:rPr>
        <w:t xml:space="preserve">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m:t>
            </m:r>
          </m:sub>
          <m:sup>
            <m:r>
              <w:rPr>
                <w:rFonts w:ascii="Cambria Math" w:hAnsi="Cambria Math"/>
                <w:lang w:val="en-US"/>
              </w:rPr>
              <m:t>j+1</m:t>
            </m:r>
          </m:sup>
        </m:sSubSup>
      </m:oMath>
      <w:r w:rsidR="004F732E">
        <w:rPr>
          <w:rFonts w:eastAsiaTheme="minorEastAsia" w:cs="Times New Roman"/>
          <w:lang w:val="en-US"/>
        </w:rPr>
        <w:t xml:space="preserve"> is the concentration in the soil after calculating degradation,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m:t>
            </m:r>
          </m:sub>
          <m:sup>
            <m:r>
              <w:rPr>
                <w:rFonts w:ascii="Cambria Math" w:hAnsi="Cambria Math"/>
                <w:lang w:val="en-US"/>
              </w:rPr>
              <m:t>j</m:t>
            </m:r>
          </m:sup>
        </m:sSubSup>
      </m:oMath>
      <w:r w:rsidR="004F732E">
        <w:rPr>
          <w:rFonts w:eastAsiaTheme="minorEastAsia" w:cs="Times New Roman"/>
          <w:lang w:val="en-US"/>
        </w:rPr>
        <w:t xml:space="preserve">is the concentration in the soil at the beginning of time step j,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s,Deg,S</m:t>
            </m:r>
          </m:sub>
          <m:sup>
            <m:r>
              <w:rPr>
                <w:rFonts w:ascii="Cambria Math" w:hAnsi="Cambria Math"/>
                <w:lang w:val="en-US"/>
              </w:rPr>
              <m:t>j+1</m:t>
            </m:r>
          </m:sup>
        </m:sSubSup>
      </m:oMath>
      <w:r w:rsidR="004F732E">
        <w:rPr>
          <w:rFonts w:eastAsiaTheme="minorEastAsia" w:cs="Times New Roman"/>
          <w:lang w:val="en-US"/>
        </w:rPr>
        <w:t xml:space="preserve"> is the concentration in the soil after calculating degradation and uptake,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m:t>
            </m:r>
          </m:sub>
          <m:sup>
            <m:r>
              <w:rPr>
                <w:rFonts w:ascii="Cambria Math" w:hAnsi="Cambria Math"/>
                <w:lang w:val="en-US"/>
              </w:rPr>
              <m:t>j+1</m:t>
            </m:r>
          </m:sup>
        </m:sSubSup>
      </m:oMath>
      <w:r w:rsidR="004F732E">
        <w:rPr>
          <w:rFonts w:eastAsiaTheme="minorEastAsia" w:cs="Times New Roman"/>
          <w:lang w:val="en-US"/>
        </w:rPr>
        <w:t xml:space="preserve"> is the concentration in the root after degradation is calculated in the root, and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s,Deg,S,Tran</m:t>
            </m:r>
          </m:sub>
          <m:sup>
            <m:r>
              <w:rPr>
                <w:rFonts w:ascii="Cambria Math" w:hAnsi="Cambria Math"/>
                <w:lang w:val="en-US"/>
              </w:rPr>
              <m:t>j+1</m:t>
            </m:r>
          </m:sup>
        </m:sSubSup>
      </m:oMath>
      <w:r w:rsidR="004F732E">
        <w:rPr>
          <w:rFonts w:eastAsiaTheme="minorEastAsia" w:cs="Times New Roman"/>
          <w:lang w:val="en-US"/>
        </w:rPr>
        <w:t xml:space="preserve"> is the concentration in the soil after degradation, uptake and transport are calculated. Water contents and fluxes, which determine degradation, exchange between soil and root, and transport, at the beginning of the time step are used. </w:t>
      </w:r>
    </w:p>
    <w:p w14:paraId="01EC2715" w14:textId="77777777" w:rsidR="004F732E" w:rsidRDefault="004F732E" w:rsidP="004F732E">
      <w:pPr>
        <w:rPr>
          <w:rFonts w:eastAsiaTheme="minorEastAsia" w:cs="Times New Roman"/>
          <w:lang w:val="en-US"/>
        </w:rPr>
      </w:pPr>
      <w:r>
        <w:rPr>
          <w:rFonts w:eastAsiaTheme="minorEastAsia" w:cs="Times New Roman"/>
          <w:lang w:val="en-US"/>
        </w:rPr>
        <w:t>Regarding the root, the same order of operators is followed. The corresponding equations of the operator scheme for the root system is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155FCB" w14:paraId="5C2C1780" w14:textId="77777777" w:rsidTr="006760B5">
        <w:tc>
          <w:tcPr>
            <w:tcW w:w="350" w:type="pct"/>
            <w:vAlign w:val="center"/>
          </w:tcPr>
          <w:p w14:paraId="5BA400CE" w14:textId="77777777" w:rsidR="004F732E" w:rsidRPr="00155FCB" w:rsidRDefault="004F732E" w:rsidP="006760B5">
            <w:pPr>
              <w:jc w:val="center"/>
              <w:rPr>
                <w:lang w:val="en-US"/>
              </w:rPr>
            </w:pPr>
          </w:p>
        </w:tc>
        <w:tc>
          <w:tcPr>
            <w:tcW w:w="4300" w:type="pct"/>
            <w:vAlign w:val="center"/>
          </w:tcPr>
          <w:p w14:paraId="3DBFD72C" w14:textId="77777777" w:rsidR="004F732E" w:rsidRPr="00155FCB" w:rsidRDefault="00DD6100" w:rsidP="006760B5">
            <w:pPr>
              <w:jc w:val="center"/>
              <w:rPr>
                <w:lang w:val="en-US"/>
              </w:rPr>
            </w:pPr>
            <m:oMathPara>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m:t>
                    </m:r>
                  </m:sub>
                  <m:sup>
                    <m:r>
                      <w:rPr>
                        <w:rFonts w:ascii="Cambria Math" w:hAnsi="Cambria Math"/>
                        <w:lang w:val="en-US"/>
                      </w:rPr>
                      <m:t>j+1</m:t>
                    </m:r>
                  </m:sup>
                </m:sSubSup>
                <m:r>
                  <w:rPr>
                    <w:rFonts w:ascii="Cambria Math" w:eastAsiaTheme="minorEastAsia" w:hAnsi="Cambria Math"/>
                    <w:lang w:val="en-US"/>
                  </w:rPr>
                  <m:t xml:space="preserve">= </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m:t>
                    </m:r>
                  </m:sub>
                  <m:sup>
                    <m:r>
                      <w:rPr>
                        <w:rFonts w:ascii="Cambria Math" w:hAnsi="Cambria Math"/>
                        <w:lang w:val="en-US"/>
                      </w:rPr>
                      <m:t>j</m:t>
                    </m:r>
                  </m:sup>
                </m:sSubSup>
                <m:r>
                  <w:rPr>
                    <w:rFonts w:ascii="Cambria Math" w:hAnsi="Cambria Math"/>
                    <w:lang w:val="en-US"/>
                  </w:rPr>
                  <m:t>+∆t</m:t>
                </m:r>
                <m:sSub>
                  <m:sSubPr>
                    <m:ctrlPr>
                      <w:rPr>
                        <w:rFonts w:ascii="Cambria Math" w:hAnsi="Cambria Math"/>
                        <w:i/>
                        <w:lang w:val="en-US"/>
                      </w:rPr>
                    </m:ctrlPr>
                  </m:sSubPr>
                  <m:e>
                    <m:r>
                      <w:rPr>
                        <w:rFonts w:ascii="Cambria Math" w:hAnsi="Cambria Math"/>
                        <w:lang w:val="en-US"/>
                      </w:rPr>
                      <m:t xml:space="preserve"> Deg</m:t>
                    </m:r>
                  </m:e>
                  <m:sub>
                    <m:r>
                      <w:rPr>
                        <w:rFonts w:ascii="Cambria Math" w:hAnsi="Cambria Math"/>
                        <w:lang w:val="en-US"/>
                      </w:rPr>
                      <m:t>R</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m:t>
                    </m:r>
                  </m:sub>
                  <m:sup>
                    <m:r>
                      <w:rPr>
                        <w:rFonts w:ascii="Cambria Math" w:hAnsi="Cambria Math"/>
                        <w:lang w:val="en-US"/>
                      </w:rPr>
                      <m:t>j</m:t>
                    </m:r>
                  </m:sup>
                </m:sSubSup>
                <m:r>
                  <w:rPr>
                    <w:rFonts w:ascii="Cambria Math" w:hAnsi="Cambria Math"/>
                    <w:lang w:val="en-US"/>
                  </w:rPr>
                  <m:t>)</m:t>
                </m:r>
              </m:oMath>
            </m:oMathPara>
          </w:p>
        </w:tc>
        <w:tc>
          <w:tcPr>
            <w:tcW w:w="350" w:type="pct"/>
            <w:vAlign w:val="center"/>
          </w:tcPr>
          <w:p w14:paraId="03AE98E4" w14:textId="415EBA2E" w:rsidR="004F732E" w:rsidRPr="00155FCB" w:rsidRDefault="004F732E" w:rsidP="006760B5">
            <w:pPr>
              <w:keepNext/>
              <w:jc w:val="center"/>
              <w:rPr>
                <w:lang w:val="en-US"/>
              </w:rPr>
            </w:pPr>
            <w:r w:rsidRPr="00155FCB">
              <w:t>(</w:t>
            </w:r>
            <w:r w:rsidR="00F07914">
              <w:t>S</w:t>
            </w:r>
            <w:r w:rsidR="00DD6100">
              <w:fldChar w:fldCharType="begin"/>
            </w:r>
            <w:r w:rsidR="00DD6100">
              <w:instrText xml:space="preserve"> SEQ Eq \* MERGEFORMAT </w:instrText>
            </w:r>
            <w:r w:rsidR="00DD6100">
              <w:fldChar w:fldCharType="separate"/>
            </w:r>
            <w:r w:rsidR="004F3720">
              <w:rPr>
                <w:noProof/>
              </w:rPr>
              <w:t>8</w:t>
            </w:r>
            <w:r w:rsidR="00DD6100">
              <w:rPr>
                <w:noProof/>
              </w:rPr>
              <w:fldChar w:fldCharType="end"/>
            </w:r>
            <w:r w:rsidRPr="00155FCB">
              <w:t>)</w:t>
            </w:r>
          </w:p>
        </w:tc>
      </w:tr>
      <w:tr w:rsidR="004F732E" w:rsidRPr="00155FCB" w14:paraId="48195C48" w14:textId="77777777" w:rsidTr="006760B5">
        <w:tc>
          <w:tcPr>
            <w:tcW w:w="350" w:type="pct"/>
            <w:vAlign w:val="center"/>
          </w:tcPr>
          <w:p w14:paraId="228E7DF1" w14:textId="77777777" w:rsidR="004F732E" w:rsidRPr="00155FCB" w:rsidRDefault="004F732E" w:rsidP="006760B5">
            <w:pPr>
              <w:jc w:val="center"/>
              <w:rPr>
                <w:lang w:val="en-US"/>
              </w:rPr>
            </w:pPr>
          </w:p>
        </w:tc>
        <w:tc>
          <w:tcPr>
            <w:tcW w:w="4300" w:type="pct"/>
            <w:vAlign w:val="center"/>
          </w:tcPr>
          <w:p w14:paraId="4F82445E" w14:textId="77777777" w:rsidR="004F732E" w:rsidRPr="00155FCB" w:rsidRDefault="00DD6100" w:rsidP="006760B5">
            <w:pPr>
              <w:jc w:val="center"/>
              <w:rPr>
                <w:lang w:val="en-US"/>
              </w:rPr>
            </w:pPr>
            <m:oMathPara>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R,Deg,S</m:t>
                    </m:r>
                  </m:sub>
                  <m:sup>
                    <m:r>
                      <w:rPr>
                        <w:rFonts w:ascii="Cambria Math" w:hAnsi="Cambria Math"/>
                        <w:lang w:val="en-US"/>
                      </w:rPr>
                      <m:t>j+1</m:t>
                    </m:r>
                  </m:sup>
                </m:sSubSup>
                <m:r>
                  <w:rPr>
                    <w:rFonts w:ascii="Cambria Math" w:eastAsiaTheme="minorEastAsia" w:hAnsi="Cambria Math"/>
                    <w:lang w:val="en-US"/>
                  </w:rPr>
                  <m:t xml:space="preserve">= </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m:t>
                    </m:r>
                  </m:sub>
                  <m:sup>
                    <m:r>
                      <w:rPr>
                        <w:rFonts w:ascii="Cambria Math" w:hAnsi="Cambria Math"/>
                        <w:lang w:val="en-US"/>
                      </w:rPr>
                      <m:t>j+1</m:t>
                    </m:r>
                  </m:sup>
                </m:sSubSup>
                <m:r>
                  <w:rPr>
                    <w:rFonts w:ascii="Cambria Math" w:hAnsi="Cambria Math"/>
                    <w:lang w:val="en-US"/>
                  </w:rPr>
                  <m:t xml:space="preserve">+∆t </m:t>
                </m:r>
                <m:sSub>
                  <m:sSubPr>
                    <m:ctrlPr>
                      <w:rPr>
                        <w:rFonts w:ascii="Cambria Math" w:hAnsi="Cambria Math"/>
                        <w:i/>
                        <w:lang w:val="en-US"/>
                      </w:rPr>
                    </m:ctrlPr>
                  </m:sSubPr>
                  <m:e>
                    <m:r>
                      <w:rPr>
                        <w:rFonts w:ascii="Cambria Math" w:hAnsi="Cambria Math"/>
                        <w:lang w:val="en-US"/>
                      </w:rPr>
                      <m:t>S</m:t>
                    </m:r>
                  </m:e>
                  <m:sub>
                    <m:r>
                      <w:rPr>
                        <w:rFonts w:ascii="Cambria Math" w:hAnsi="Cambria Math"/>
                        <w:lang w:val="en-US"/>
                      </w:rPr>
                      <m:t>R</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m:t>
                    </m:r>
                  </m:sub>
                  <m:sup>
                    <m:r>
                      <w:rPr>
                        <w:rFonts w:ascii="Cambria Math" w:hAnsi="Cambria Math"/>
                        <w:lang w:val="en-US"/>
                      </w:rPr>
                      <m:t>j+1</m:t>
                    </m:r>
                  </m:sup>
                </m:sSub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S,Deg</m:t>
                    </m:r>
                  </m:sub>
                  <m:sup>
                    <m:r>
                      <w:rPr>
                        <w:rFonts w:ascii="Cambria Math" w:hAnsi="Cambria Math"/>
                        <w:lang w:val="en-US"/>
                      </w:rPr>
                      <m:t>j+1</m:t>
                    </m:r>
                  </m:sup>
                </m:sSubSup>
                <m:r>
                  <w:rPr>
                    <w:rFonts w:ascii="Cambria Math" w:hAnsi="Cambria Math"/>
                    <w:lang w:val="en-US"/>
                  </w:rPr>
                  <m:t>)</m:t>
                </m:r>
              </m:oMath>
            </m:oMathPara>
          </w:p>
        </w:tc>
        <w:tc>
          <w:tcPr>
            <w:tcW w:w="350" w:type="pct"/>
            <w:vAlign w:val="center"/>
          </w:tcPr>
          <w:p w14:paraId="53859E5E" w14:textId="0DC1F45D" w:rsidR="004F732E" w:rsidRPr="00155FCB" w:rsidRDefault="004F732E" w:rsidP="006760B5">
            <w:pPr>
              <w:keepNext/>
              <w:jc w:val="center"/>
              <w:rPr>
                <w:lang w:val="en-US"/>
              </w:rPr>
            </w:pPr>
            <w:r w:rsidRPr="00155FCB">
              <w:t>(</w:t>
            </w:r>
            <w:r w:rsidR="00F07914">
              <w:t>S</w:t>
            </w:r>
            <w:r w:rsidR="00DD6100">
              <w:fldChar w:fldCharType="begin"/>
            </w:r>
            <w:r w:rsidR="00DD6100">
              <w:instrText xml:space="preserve"> SEQ Eq \* MERGEFORMAT </w:instrText>
            </w:r>
            <w:r w:rsidR="00DD6100">
              <w:fldChar w:fldCharType="separate"/>
            </w:r>
            <w:r w:rsidR="004F3720">
              <w:rPr>
                <w:noProof/>
              </w:rPr>
              <w:t>9</w:t>
            </w:r>
            <w:r w:rsidR="00DD6100">
              <w:rPr>
                <w:noProof/>
              </w:rPr>
              <w:fldChar w:fldCharType="end"/>
            </w:r>
            <w:r w:rsidRPr="00155FCB">
              <w:t>)</w:t>
            </w:r>
          </w:p>
        </w:tc>
      </w:tr>
      <w:tr w:rsidR="004F732E" w:rsidRPr="00155FCB" w14:paraId="5182F83E" w14:textId="77777777" w:rsidTr="006760B5">
        <w:tc>
          <w:tcPr>
            <w:tcW w:w="350" w:type="pct"/>
            <w:vAlign w:val="center"/>
          </w:tcPr>
          <w:p w14:paraId="0FF611B9" w14:textId="77777777" w:rsidR="004F732E" w:rsidRPr="00155FCB" w:rsidRDefault="004F732E" w:rsidP="006760B5">
            <w:pPr>
              <w:jc w:val="center"/>
              <w:rPr>
                <w:lang w:val="en-US"/>
              </w:rPr>
            </w:pPr>
          </w:p>
        </w:tc>
        <w:tc>
          <w:tcPr>
            <w:tcW w:w="4300" w:type="pct"/>
            <w:vAlign w:val="center"/>
          </w:tcPr>
          <w:p w14:paraId="6E129855" w14:textId="77777777" w:rsidR="004F732E" w:rsidRPr="00155FCB" w:rsidRDefault="00DD6100" w:rsidP="006760B5">
            <w:pPr>
              <w:jc w:val="center"/>
              <w:rPr>
                <w:lang w:val="en-US"/>
              </w:rPr>
            </w:pPr>
            <m:oMathPara>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R,Deg,S,Tran</m:t>
                    </m:r>
                  </m:sub>
                  <m:sup>
                    <m:r>
                      <w:rPr>
                        <w:rFonts w:ascii="Cambria Math" w:hAnsi="Cambria Math"/>
                        <w:lang w:val="en-US"/>
                      </w:rPr>
                      <m:t>j+1</m:t>
                    </m:r>
                  </m:sup>
                </m:sSubSup>
                <m:r>
                  <w:rPr>
                    <w:rFonts w:ascii="Cambria Math" w:eastAsiaTheme="minorEastAsia" w:hAnsi="Cambria Math"/>
                    <w:lang w:val="en-US"/>
                  </w:rPr>
                  <m:t xml:space="preserve">= </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R,Deg,S</m:t>
                    </m:r>
                  </m:sub>
                  <m:sup>
                    <m:r>
                      <w:rPr>
                        <w:rFonts w:ascii="Cambria Math" w:hAnsi="Cambria Math"/>
                        <w:lang w:val="en-US"/>
                      </w:rPr>
                      <m:t>j+1</m:t>
                    </m:r>
                  </m:sup>
                </m:sSubSup>
                <m:r>
                  <w:rPr>
                    <w:rFonts w:ascii="Cambria Math" w:hAnsi="Cambria Math"/>
                    <w:lang w:val="en-US"/>
                  </w:rPr>
                  <m:t>+∆t Tran(</m:t>
                </m:r>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R,Deg,S</m:t>
                    </m:r>
                  </m:sub>
                  <m:sup>
                    <m:r>
                      <w:rPr>
                        <w:rFonts w:ascii="Cambria Math" w:hAnsi="Cambria Math"/>
                        <w:lang w:val="en-US"/>
                      </w:rPr>
                      <m:t>j+1</m:t>
                    </m:r>
                  </m:sup>
                </m:sSubSup>
                <m:r>
                  <w:rPr>
                    <w:rFonts w:ascii="Cambria Math" w:hAnsi="Cambria Math"/>
                    <w:lang w:val="en-US"/>
                  </w:rPr>
                  <m:t>)</m:t>
                </m:r>
              </m:oMath>
            </m:oMathPara>
          </w:p>
        </w:tc>
        <w:tc>
          <w:tcPr>
            <w:tcW w:w="350" w:type="pct"/>
            <w:vAlign w:val="center"/>
          </w:tcPr>
          <w:p w14:paraId="5A6AE293" w14:textId="240FC30E" w:rsidR="004F732E" w:rsidRPr="00155FCB" w:rsidRDefault="004F732E" w:rsidP="006760B5">
            <w:pPr>
              <w:keepNext/>
              <w:jc w:val="center"/>
              <w:rPr>
                <w:lang w:val="en-US"/>
              </w:rPr>
            </w:pPr>
            <w:r w:rsidRPr="00155FCB">
              <w:t>(</w:t>
            </w:r>
            <w:r w:rsidR="00F07914">
              <w:t>S</w:t>
            </w:r>
            <w:r w:rsidR="00DD6100">
              <w:fldChar w:fldCharType="begin"/>
            </w:r>
            <w:r w:rsidR="00DD6100">
              <w:instrText xml:space="preserve"> SEQ Eq \* MERGEFORMAT </w:instrText>
            </w:r>
            <w:r w:rsidR="00DD6100">
              <w:fldChar w:fldCharType="separate"/>
            </w:r>
            <w:r w:rsidR="004F3720">
              <w:rPr>
                <w:noProof/>
              </w:rPr>
              <w:t>10</w:t>
            </w:r>
            <w:r w:rsidR="00DD6100">
              <w:rPr>
                <w:noProof/>
              </w:rPr>
              <w:fldChar w:fldCharType="end"/>
            </w:r>
            <w:r w:rsidRPr="00155FCB">
              <w:t>)</w:t>
            </w:r>
          </w:p>
        </w:tc>
      </w:tr>
    </w:tbl>
    <w:p w14:paraId="287A505F" w14:textId="77777777" w:rsidR="004F732E" w:rsidRDefault="004F732E" w:rsidP="004F732E">
      <w:pPr>
        <w:rPr>
          <w:rFonts w:eastAsiaTheme="minorEastAsia" w:cs="Times New Roman"/>
          <w:lang w:val="en-US"/>
        </w:rPr>
      </w:pPr>
      <w:r>
        <w:rPr>
          <w:rFonts w:cs="Times New Roman"/>
          <w:lang w:val="en-US"/>
        </w:rPr>
        <w:t xml:space="preserve">where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m:t>
            </m:r>
          </m:sub>
          <m:sup>
            <m:r>
              <w:rPr>
                <w:rFonts w:ascii="Cambria Math" w:hAnsi="Cambria Math"/>
                <w:lang w:val="en-US"/>
              </w:rPr>
              <m:t>j+1</m:t>
            </m:r>
          </m:sup>
        </m:sSubSup>
      </m:oMath>
      <w:r>
        <w:rPr>
          <w:rFonts w:eastAsiaTheme="minorEastAsia" w:cs="Times New Roman"/>
          <w:lang w:val="en-US"/>
        </w:rPr>
        <w:t xml:space="preserve"> is the concentration in the root after calculating degradation,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m:t>
            </m:r>
          </m:sub>
          <m:sup>
            <m:r>
              <w:rPr>
                <w:rFonts w:ascii="Cambria Math" w:hAnsi="Cambria Math"/>
                <w:lang w:val="en-US"/>
              </w:rPr>
              <m:t>j</m:t>
            </m:r>
          </m:sup>
        </m:sSubSup>
      </m:oMath>
      <w:r>
        <w:rPr>
          <w:rFonts w:eastAsiaTheme="minorEastAsia" w:cs="Times New Roman"/>
          <w:lang w:val="en-US"/>
        </w:rPr>
        <w:t xml:space="preserve">is the concentration in the root at the beginning of time step j,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R,Deg,S</m:t>
            </m:r>
          </m:sub>
          <m:sup>
            <m:r>
              <w:rPr>
                <w:rFonts w:ascii="Cambria Math" w:hAnsi="Cambria Math"/>
                <w:lang w:val="en-US"/>
              </w:rPr>
              <m:t>j+1</m:t>
            </m:r>
          </m:sup>
        </m:sSubSup>
      </m:oMath>
      <w:r>
        <w:rPr>
          <w:rFonts w:eastAsiaTheme="minorEastAsia" w:cs="Times New Roman"/>
          <w:lang w:val="en-US"/>
        </w:rPr>
        <w:t xml:space="preserve"> is the concentration in the root </w:t>
      </w:r>
      <w:r>
        <w:rPr>
          <w:rFonts w:eastAsiaTheme="minorEastAsia" w:cs="Times New Roman"/>
          <w:lang w:val="en-US"/>
        </w:rPr>
        <w:lastRenderedPageBreak/>
        <w:t xml:space="preserve">after calculating degradation and uptake, and </w:t>
      </w:r>
      <m:oMath>
        <m:sSubSup>
          <m:sSubSupPr>
            <m:ctrlPr>
              <w:rPr>
                <w:rFonts w:ascii="Cambria Math" w:hAnsi="Cambria Math"/>
                <w:i/>
                <w:lang w:val="en-US"/>
              </w:rPr>
            </m:ctrlPr>
          </m:sSubSupPr>
          <m:e>
            <m:r>
              <w:rPr>
                <w:rFonts w:ascii="Cambria Math" w:hAnsi="Cambria Math"/>
                <w:lang w:val="en-US"/>
              </w:rPr>
              <m:t>C</m:t>
            </m:r>
          </m:e>
          <m:sub>
            <m:r>
              <w:rPr>
                <w:rFonts w:ascii="Cambria Math" w:hAnsi="Cambria Math"/>
                <w:lang w:val="en-US"/>
              </w:rPr>
              <m:t>R,Deg,S,Tran</m:t>
            </m:r>
          </m:sub>
          <m:sup>
            <m:r>
              <w:rPr>
                <w:rFonts w:ascii="Cambria Math" w:hAnsi="Cambria Math"/>
                <w:lang w:val="en-US"/>
              </w:rPr>
              <m:t>j+1</m:t>
            </m:r>
          </m:sup>
        </m:sSubSup>
      </m:oMath>
      <w:r>
        <w:rPr>
          <w:rFonts w:eastAsiaTheme="minorEastAsia" w:cs="Times New Roman"/>
          <w:lang w:val="en-US"/>
        </w:rPr>
        <w:t xml:space="preserve"> is the concentration in the soil after degradation, uptake and transport are calculated.</w:t>
      </w:r>
    </w:p>
    <w:p w14:paraId="776A0AED" w14:textId="4F581B3E" w:rsidR="004F732E" w:rsidRDefault="004F732E" w:rsidP="004F732E">
      <w:pPr>
        <w:rPr>
          <w:rFonts w:eastAsiaTheme="minorEastAsia" w:cs="Times New Roman"/>
          <w:lang w:val="en-US"/>
        </w:rPr>
      </w:pPr>
      <w:r>
        <w:rPr>
          <w:rFonts w:eastAsiaTheme="minorEastAsia" w:cs="Times New Roman"/>
          <w:lang w:val="en-US"/>
        </w:rPr>
        <w:t xml:space="preserve">A particle tracking method is used to carry out the transport operators in the soil and in the root. For the soil domain, we refer to </w:t>
      </w:r>
      <w:proofErr w:type="spellStart"/>
      <w:r>
        <w:rPr>
          <w:rFonts w:eastAsiaTheme="minorEastAsia" w:cs="Times New Roman"/>
          <w:lang w:val="en-US"/>
        </w:rPr>
        <w:t>Schröder</w:t>
      </w:r>
      <w:proofErr w:type="spellEnd"/>
      <w:r>
        <w:rPr>
          <w:rFonts w:eastAsiaTheme="minorEastAsia" w:cs="Times New Roman"/>
          <w:lang w:val="en-US"/>
        </w:rPr>
        <w:t xml:space="preserve"> et al. </w:t>
      </w:r>
      <w:r w:rsidR="00C531A1">
        <w:rPr>
          <w:rFonts w:eastAsiaTheme="minorEastAsia" w:cs="Times New Roman"/>
          <w:lang w:val="en-US"/>
        </w:rPr>
        <w:fldChar w:fldCharType="begin"/>
      </w:r>
      <w:r w:rsidR="00EF5F25">
        <w:rPr>
          <w:rFonts w:eastAsiaTheme="minorEastAsia" w:cs="Times New Roman"/>
          <w:lang w:val="en-US"/>
        </w:rPr>
        <w:instrText xml:space="preserve"> ADDIN ZOTERO_ITEM CSL_CITATION {"citationID":"lr88RtQp","properties":{"formattedCitation":"(Schr\\uc0\\u246{}der et al., 2013, 2012)","plainCitation":"(Schröder et al., 2013, 2012)","noteIndex":0},"citationItems":[{"id":232,"uris":["http://zotero.org/users/1381422/items/9AX4BJKU"],"uri":["http://zotero.org/users/1381422/items/9AX4BJKU"],"itemData":{"id":232,"type":"article-journal","container-title":"Plant and Soil","DOI":"10.1007/s11104-013-1990-8","ISSN":"0032-079X, 1573-5036","source":"CrossRef","title":"Linking transpiration reduction to rhizosphere salinity using a 3D coupled soil-plant model","URL":"http://link.springer.com/10.1007/s11104-013-1990-8","author":[{"family":"Schröder","given":"Natalie"},{"family":"Lazarovitch","given":"Naftali"},{"family":"Vanderborght","given":"Jan"},{"family":"Vereecken","given":"Harry"},{"family":"Javaux","given":"Mathieu"}],"accessed":{"date-parts":[["2014",3,5]]},"issued":{"date-parts":[["2013",12,28]]}}},{"id":324,"uris":["http://zotero.org/users/1381422/items/QDX5QFWQ"],"uri":["http://zotero.org/users/1381422/items/QDX5QFWQ"],"itemData":{"id":324,"type":"article-journal","container-title":"Vadose Zone Journal","DOI":"10.2136/vzj2012.0009","ISSN":"1539-1663","issue":"3","page":"0","source":"CrossRef","title":"Effect of root water and solute uptake on apparent soil dispersivity: A simulation study","title-short":"Effect of Root Water and Solute Uptake on Apparent Soil Dispersivity","volume":"11","author":[{"family":"Schröder","given":"Natalie"},{"family":"Javaux","given":"Mathieu"},{"family":"Vanderborght","given":"Jan"},{"family":"Steffen","given":"Bernhard"},{"family":"Vereecken","given":"Harry"}],"issued":{"date-parts":[["2012"]]}}}],"schema":"https://github.com/citation-style-language/schema/raw/master/csl-citation.json"} </w:instrText>
      </w:r>
      <w:r w:rsidR="00C531A1">
        <w:rPr>
          <w:rFonts w:eastAsiaTheme="minorEastAsia" w:cs="Times New Roman"/>
          <w:lang w:val="en-US"/>
        </w:rPr>
        <w:fldChar w:fldCharType="separate"/>
      </w:r>
      <w:r w:rsidR="00EF5F25" w:rsidRPr="00EF5F25">
        <w:rPr>
          <w:rFonts w:cs="Times New Roman"/>
          <w:szCs w:val="24"/>
        </w:rPr>
        <w:t>(Schröder et al., 2013, 2012)</w:t>
      </w:r>
      <w:r w:rsidR="00C531A1">
        <w:rPr>
          <w:rFonts w:eastAsiaTheme="minorEastAsia" w:cs="Times New Roman"/>
          <w:lang w:val="en-US"/>
        </w:rPr>
        <w:fldChar w:fldCharType="end"/>
      </w:r>
      <w:r w:rsidR="00C531A1">
        <w:rPr>
          <w:rFonts w:eastAsiaTheme="minorEastAsia" w:cs="Times New Roman"/>
          <w:lang w:val="en-US"/>
        </w:rPr>
        <w:t xml:space="preserve"> </w:t>
      </w:r>
      <w:r>
        <w:rPr>
          <w:rFonts w:eastAsiaTheme="minorEastAsia" w:cs="Times New Roman"/>
          <w:lang w:val="en-US"/>
        </w:rPr>
        <w:t xml:space="preserve">and </w:t>
      </w:r>
      <w:proofErr w:type="spellStart"/>
      <w:r>
        <w:rPr>
          <w:rFonts w:eastAsiaTheme="minorEastAsia" w:cs="Times New Roman"/>
          <w:lang w:val="en-US"/>
        </w:rPr>
        <w:t>Bechtold</w:t>
      </w:r>
      <w:proofErr w:type="spellEnd"/>
      <w:r>
        <w:rPr>
          <w:rFonts w:eastAsiaTheme="minorEastAsia" w:cs="Times New Roman"/>
          <w:lang w:val="en-US"/>
        </w:rPr>
        <w:t xml:space="preserve"> et al. </w:t>
      </w:r>
      <w:r w:rsidR="00C531A1">
        <w:rPr>
          <w:rFonts w:eastAsiaTheme="minorEastAsia" w:cs="Times New Roman"/>
          <w:lang w:val="en-US"/>
        </w:rPr>
        <w:fldChar w:fldCharType="begin"/>
      </w:r>
      <w:r w:rsidR="00EF5F25">
        <w:rPr>
          <w:rFonts w:eastAsiaTheme="minorEastAsia" w:cs="Times New Roman"/>
          <w:lang w:val="en-US"/>
        </w:rPr>
        <w:instrText xml:space="preserve"> ADDIN ZOTERO_ITEM CSL_CITATION {"citationID":"zXa6LtpS","properties":{"formattedCitation":"(Bechtold et al., 2011)","plainCitation":"(Bechtold et al., 2011)","noteIndex":0},"citationItems":[{"id":498,"uris":["http://zotero.org/users/1381422/items/GFSRIW7P"],"uri":["http://zotero.org/users/1381422/items/GFSRIW7P"],"itemData":{"id":498,"type":"article-journal","container-title":"Water Resources Research","DOI":"10.1029/2010WR010267","ISSN":"00431397","issue":"10","language":"en","page":"n/a-n/a","source":"CrossRef","title":"Efficient random walk particle tracking algorithm for advective-dispersive transport in media with discontinuous dispersion coefficients and water contents: Efficient random walk particle tracking algorithm","title-short":"Efficient random walk particle tracking algorithm for advective-dispersive transport in media with discontinuous dispersion coefficients and water contents","volume":"47","author":[{"family":"Bechtold","given":"M."},{"family":"Vanderborght","given":"J."},{"family":"Ippisch","given":"O."},{"family":"Vereecken","given":"H."}],"issued":{"date-parts":[["2011",10]]}}}],"schema":"https://github.com/citation-style-language/schema/raw/master/csl-citation.json"} </w:instrText>
      </w:r>
      <w:r w:rsidR="00C531A1">
        <w:rPr>
          <w:rFonts w:eastAsiaTheme="minorEastAsia" w:cs="Times New Roman"/>
          <w:lang w:val="en-US"/>
        </w:rPr>
        <w:fldChar w:fldCharType="separate"/>
      </w:r>
      <w:r w:rsidR="00EF5F25">
        <w:rPr>
          <w:rFonts w:cs="Times New Roman"/>
        </w:rPr>
        <w:t>(</w:t>
      </w:r>
      <w:r w:rsidR="00EF5F25" w:rsidRPr="00EF5F25">
        <w:rPr>
          <w:rFonts w:cs="Times New Roman"/>
        </w:rPr>
        <w:t>2011)</w:t>
      </w:r>
      <w:r w:rsidR="00C531A1">
        <w:rPr>
          <w:rFonts w:eastAsiaTheme="minorEastAsia" w:cs="Times New Roman"/>
          <w:lang w:val="en-US"/>
        </w:rPr>
        <w:fldChar w:fldCharType="end"/>
      </w:r>
      <w:r w:rsidR="00C531A1">
        <w:rPr>
          <w:rFonts w:eastAsiaTheme="minorEastAsia" w:cs="Times New Roman"/>
          <w:lang w:val="en-US"/>
        </w:rPr>
        <w:t xml:space="preserve"> </w:t>
      </w:r>
      <w:r>
        <w:rPr>
          <w:rFonts w:eastAsiaTheme="minorEastAsia" w:cs="Times New Roman"/>
          <w:lang w:val="en-US"/>
        </w:rPr>
        <w:t xml:space="preserve">for more detailed information about the implementation of the particle tracker. In the following we discuss the implementations of the exchange between the soil and root domains, the transport within the root domain and the particular case of non-linear sorption. </w:t>
      </w:r>
    </w:p>
    <w:p w14:paraId="3A320BB3" w14:textId="4BFC5DCA" w:rsidR="004F732E" w:rsidRPr="00045270" w:rsidRDefault="007C3A23" w:rsidP="00F13B3B">
      <w:pPr>
        <w:pStyle w:val="Heading2"/>
        <w:rPr>
          <w:lang w:val="en-US"/>
        </w:rPr>
      </w:pPr>
      <w:r>
        <w:rPr>
          <w:lang w:val="en-US"/>
        </w:rPr>
        <w:t>B</w:t>
      </w:r>
      <w:r w:rsidR="00297695">
        <w:rPr>
          <w:lang w:val="en-US"/>
        </w:rPr>
        <w:t>2</w:t>
      </w:r>
      <w:r w:rsidR="004F732E">
        <w:rPr>
          <w:lang w:val="en-US"/>
        </w:rPr>
        <w:t xml:space="preserve">. </w:t>
      </w:r>
      <w:r w:rsidR="004F732E" w:rsidRPr="00045270">
        <w:rPr>
          <w:lang w:val="en-US"/>
        </w:rPr>
        <w:t xml:space="preserve">Solute </w:t>
      </w:r>
      <w:r w:rsidR="004F732E">
        <w:rPr>
          <w:lang w:val="en-US"/>
        </w:rPr>
        <w:t>uptake by roots</w:t>
      </w:r>
    </w:p>
    <w:p w14:paraId="2CF7B78F" w14:textId="53D0BAD4" w:rsidR="004F732E" w:rsidRPr="00045270" w:rsidRDefault="004F732E" w:rsidP="004F732E">
      <w:pPr>
        <w:rPr>
          <w:rFonts w:cs="Times New Roman"/>
          <w:lang w:val="en-US"/>
        </w:rPr>
      </w:pPr>
      <w:r w:rsidRPr="00045270">
        <w:rPr>
          <w:rFonts w:cs="Times New Roman"/>
          <w:lang w:val="en-US"/>
        </w:rPr>
        <w:t>Written in terms of mass</w:t>
      </w:r>
      <w:r>
        <w:rPr>
          <w:rFonts w:cs="Times New Roman"/>
          <w:lang w:val="en-US"/>
        </w:rPr>
        <w:t>,</w:t>
      </w:r>
      <w:r w:rsidRPr="00045270">
        <w:rPr>
          <w:rFonts w:cs="Times New Roman"/>
          <w:lang w:val="en-US"/>
        </w:rPr>
        <w:t xml:space="preserve"> the solute uptake of one root segment</w:t>
      </w:r>
      <w:r>
        <w:rPr>
          <w:rFonts w:cs="Times New Roman"/>
          <w:lang w:val="en-US"/>
        </w:rPr>
        <w:t xml:space="preserve"> </w:t>
      </w:r>
      <w:proofErr w:type="spellStart"/>
      <w:r w:rsidRPr="00E57CFA">
        <w:rPr>
          <w:rFonts w:cs="Times New Roman"/>
          <w:i/>
          <w:lang w:val="en-US"/>
        </w:rPr>
        <w:t>i</w:t>
      </w:r>
      <w:proofErr w:type="spellEnd"/>
      <w:r w:rsidRPr="00045270">
        <w:rPr>
          <w:rFonts w:cs="Times New Roman"/>
          <w:lang w:val="en-US"/>
        </w:rPr>
        <w:t xml:space="preserve"> </w:t>
      </w:r>
      <w:r>
        <w:rPr>
          <w:rFonts w:cs="Times New Roman"/>
          <w:lang w:val="en-US"/>
        </w:rPr>
        <w:t>in a</w:t>
      </w:r>
      <w:r w:rsidR="00433E67">
        <w:rPr>
          <w:rFonts w:cs="Times New Roman"/>
          <w:lang w:val="en-US"/>
        </w:rPr>
        <w:t>ny given</w:t>
      </w:r>
      <w:r>
        <w:rPr>
          <w:rFonts w:cs="Times New Roman"/>
          <w:lang w:val="en-US"/>
        </w:rPr>
        <w:t xml:space="preserve"> soil voxel during</w:t>
      </w:r>
      <w:r w:rsidRPr="00045270">
        <w:rPr>
          <w:rFonts w:cs="Times New Roman"/>
          <w:lang w:val="en-US"/>
        </w:rPr>
        <w:t xml:space="preserve"> a defined time step </w:t>
      </w:r>
      <w:r w:rsidRPr="00E57CFA">
        <w:rPr>
          <w:rFonts w:ascii="Symbol" w:hAnsi="Symbol" w:cs="Times New Roman"/>
          <w:lang w:val="en-US"/>
        </w:rPr>
        <w:t></w:t>
      </w:r>
      <w:r w:rsidRPr="00045270">
        <w:rPr>
          <w:rFonts w:cs="Times New Roman"/>
          <w:lang w:val="en-US"/>
        </w:rPr>
        <w:t>t is obtained by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
        <w:gridCol w:w="7891"/>
        <w:gridCol w:w="750"/>
      </w:tblGrid>
      <w:tr w:rsidR="004F732E" w:rsidRPr="00045270" w14:paraId="41712E81" w14:textId="77777777" w:rsidTr="006760B5">
        <w:tc>
          <w:tcPr>
            <w:tcW w:w="287" w:type="pct"/>
            <w:vAlign w:val="center"/>
          </w:tcPr>
          <w:p w14:paraId="3649A125" w14:textId="77777777" w:rsidR="004F732E" w:rsidRPr="00045270" w:rsidRDefault="004F732E" w:rsidP="006760B5">
            <w:pPr>
              <w:jc w:val="center"/>
              <w:rPr>
                <w:rFonts w:cs="Times New Roman"/>
                <w:lang w:val="en-US"/>
              </w:rPr>
            </w:pPr>
          </w:p>
        </w:tc>
        <w:tc>
          <w:tcPr>
            <w:tcW w:w="4363" w:type="pct"/>
            <w:vAlign w:val="center"/>
          </w:tcPr>
          <w:p w14:paraId="41B7EB1F" w14:textId="7866BBAD" w:rsidR="004F732E" w:rsidRPr="00045270" w:rsidRDefault="00DD6100" w:rsidP="006760B5">
            <w:pPr>
              <w:rPr>
                <w:rFonts w:cs="Times New Roman"/>
                <w:lang w:val="en-US"/>
              </w:rPr>
            </w:p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u</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S</m:t>
                      </m:r>
                      <m:r>
                        <w:rPr>
                          <w:rFonts w:ascii="Cambria Math" w:hAnsi="Cambria Math" w:cs="Times New Roman"/>
                          <w:lang w:val="en-US"/>
                        </w:rPr>
                        <m:t>,</m:t>
                      </m:r>
                      <m:r>
                        <w:rPr>
                          <w:rFonts w:ascii="Cambria Math" w:hAnsi="Cambria Math" w:cs="Times New Roman"/>
                        </w:rPr>
                        <m:t>l</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m:t>
                      </m:r>
                      <m:r>
                        <w:rPr>
                          <w:rFonts w:ascii="Cambria Math" w:hAnsi="Cambria Math" w:cs="Times New Roman"/>
                        </w:rPr>
                        <m:t>i</m:t>
                      </m:r>
                    </m:sub>
                  </m:sSub>
                </m:e>
              </m:d>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r>
                <w:rPr>
                  <w:rFonts w:ascii="Cambria Math" w:hAnsi="Cambria Math" w:cs="Times New Roman"/>
                  <w:lang w:val="en-US"/>
                </w:rPr>
                <m:t>∆</m:t>
              </m:r>
              <m:r>
                <w:rPr>
                  <w:rFonts w:ascii="Cambria Math" w:hAnsi="Cambria Math" w:cs="Times New Roman"/>
                </w:rPr>
                <m:t>t</m:t>
              </m:r>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w</m:t>
                  </m:r>
                  <m:r>
                    <w:rPr>
                      <w:rFonts w:ascii="Cambria Math" w:hAnsi="Cambria Math" w:cs="Times New Roman"/>
                      <w:lang w:val="en-US"/>
                    </w:rPr>
                    <m:t>,r,</m:t>
                  </m:r>
                  <m:r>
                    <w:rPr>
                      <w:rFonts w:ascii="Cambria Math" w:hAnsi="Cambria Math" w:cs="Times New Roman"/>
                    </w:rPr>
                    <m:t>i</m:t>
                  </m:r>
                </m:sub>
              </m:sSub>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rPr>
                    <m:t>C</m:t>
                  </m:r>
                </m:e>
                <m:sub>
                  <m:r>
                    <w:rPr>
                      <w:rFonts w:ascii="Cambria Math" w:hAnsi="Cambria Math" w:cs="Times New Roman"/>
                    </w:rPr>
                    <m:t>S</m:t>
                  </m:r>
                  <m:r>
                    <w:rPr>
                      <w:rFonts w:ascii="Cambria Math" w:hAnsi="Cambria Math" w:cs="Times New Roman"/>
                      <w:lang w:val="en-US"/>
                    </w:rPr>
                    <m:t>,l</m:t>
                  </m:r>
                </m:sub>
              </m:sSub>
              <m:r>
                <w:rPr>
                  <w:rFonts w:ascii="Cambria Math" w:hAnsi="Cambria Math" w:cs="Times New Roman"/>
                  <w:lang w:val="en-US"/>
                </w:rPr>
                <m:t>∆</m:t>
              </m:r>
              <m:r>
                <w:rPr>
                  <w:rFonts w:ascii="Cambria Math" w:hAnsi="Cambria Math" w:cs="Times New Roman"/>
                </w:rPr>
                <m:t>t</m:t>
              </m:r>
            </m:oMath>
            <w:r w:rsidR="004F732E" w:rsidRPr="00045270">
              <w:rPr>
                <w:rFonts w:cs="Times New Roman"/>
                <w:lang w:val="en-US"/>
              </w:rPr>
              <w:t xml:space="preserve">  </w:t>
            </w:r>
            <w:r w:rsidR="004F732E">
              <w:rPr>
                <w:rFonts w:cs="Times New Roman"/>
                <w:lang w:val="en-US"/>
              </w:rPr>
              <w:t xml:space="preserve"> </w:t>
            </w:r>
            <w:r w:rsidR="004F732E" w:rsidRPr="00045270">
              <w:rPr>
                <w:rFonts w:cs="Times New Roman"/>
                <w:lang w:val="en-US"/>
              </w:rPr>
              <w:t xml:space="preserve">      for                     </w:t>
            </w:r>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w</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&gt;0</m:t>
              </m:r>
            </m:oMath>
            <w:r w:rsidR="00433E67">
              <w:rPr>
                <w:rFonts w:eastAsiaTheme="minorEastAsia" w:cs="Times New Roman"/>
                <w:lang w:val="en-US"/>
              </w:rPr>
              <w:t>,</w:t>
            </w:r>
          </w:p>
        </w:tc>
        <w:tc>
          <w:tcPr>
            <w:tcW w:w="350" w:type="pct"/>
            <w:vAlign w:val="center"/>
          </w:tcPr>
          <w:p w14:paraId="47C3E691" w14:textId="45B777EA" w:rsidR="004F732E" w:rsidRPr="00045270" w:rsidRDefault="004F732E" w:rsidP="006760B5">
            <w:pPr>
              <w:keepNext/>
              <w:jc w:val="center"/>
              <w:rPr>
                <w:rFonts w:cs="Times New Roman"/>
                <w:lang w:val="en-US"/>
              </w:rPr>
            </w:pPr>
            <w:r w:rsidRPr="00045270">
              <w:rPr>
                <w:rFonts w:cs="Times New Roman"/>
              </w:rPr>
              <w:t>(</w:t>
            </w:r>
            <w:r w:rsidR="00F07914">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33E67">
              <w:rPr>
                <w:rFonts w:cs="Times New Roman"/>
                <w:noProof/>
              </w:rPr>
              <w:t>11</w:t>
            </w:r>
            <w:r w:rsidRPr="00045270">
              <w:rPr>
                <w:rFonts w:cs="Times New Roman"/>
              </w:rPr>
              <w:fldChar w:fldCharType="end"/>
            </w:r>
            <w:r w:rsidRPr="00045270">
              <w:rPr>
                <w:rFonts w:cs="Times New Roman"/>
              </w:rPr>
              <w:t>)</w:t>
            </w:r>
          </w:p>
        </w:tc>
      </w:tr>
      <w:tr w:rsidR="004F732E" w:rsidRPr="00045270" w14:paraId="299B3381" w14:textId="77777777" w:rsidTr="006760B5">
        <w:tc>
          <w:tcPr>
            <w:tcW w:w="252" w:type="pct"/>
            <w:vAlign w:val="center"/>
          </w:tcPr>
          <w:p w14:paraId="2E11DEEF" w14:textId="77777777" w:rsidR="004F732E" w:rsidRPr="00045270" w:rsidRDefault="004F732E" w:rsidP="006760B5">
            <w:pPr>
              <w:jc w:val="center"/>
              <w:rPr>
                <w:rFonts w:cs="Times New Roman"/>
                <w:lang w:val="en-US"/>
              </w:rPr>
            </w:pPr>
          </w:p>
        </w:tc>
        <w:tc>
          <w:tcPr>
            <w:tcW w:w="4398" w:type="pct"/>
            <w:vAlign w:val="center"/>
          </w:tcPr>
          <w:p w14:paraId="7EA24904" w14:textId="724C9BD1" w:rsidR="004F732E" w:rsidRPr="00045270" w:rsidRDefault="00DD6100" w:rsidP="00D51268">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u</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S</m:t>
                      </m:r>
                      <m:r>
                        <w:rPr>
                          <w:rFonts w:ascii="Cambria Math" w:hAnsi="Cambria Math" w:cs="Times New Roman"/>
                          <w:lang w:val="en-US"/>
                        </w:rPr>
                        <m:t>,</m:t>
                      </m:r>
                      <m:r>
                        <w:rPr>
                          <w:rFonts w:ascii="Cambria Math" w:hAnsi="Cambria Math" w:cs="Times New Roman"/>
                        </w:rPr>
                        <m:t>l</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m:t>
                      </m:r>
                      <m:r>
                        <w:rPr>
                          <w:rFonts w:ascii="Cambria Math" w:hAnsi="Cambria Math" w:cs="Times New Roman"/>
                        </w:rPr>
                        <m:t>i</m:t>
                      </m:r>
                    </m:sub>
                  </m:sSub>
                </m:e>
              </m:d>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r>
                <w:rPr>
                  <w:rFonts w:ascii="Cambria Math" w:hAnsi="Cambria Math" w:cs="Times New Roman"/>
                  <w:lang w:val="en-US"/>
                </w:rPr>
                <m:t>∆</m:t>
              </m:r>
              <m:r>
                <w:rPr>
                  <w:rFonts w:ascii="Cambria Math" w:hAnsi="Cambria Math" w:cs="Times New Roman"/>
                </w:rPr>
                <m:t>t</m:t>
              </m:r>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w</m:t>
                  </m:r>
                  <m:r>
                    <w:rPr>
                      <w:rFonts w:ascii="Cambria Math" w:hAnsi="Cambria Math" w:cs="Times New Roman"/>
                      <w:lang w:val="en-US"/>
                    </w:rPr>
                    <m:t>,r,</m:t>
                  </m:r>
                  <m:r>
                    <w:rPr>
                      <w:rFonts w:ascii="Cambria Math" w:hAnsi="Cambria Math" w:cs="Times New Roman"/>
                    </w:rPr>
                    <m:t>i</m:t>
                  </m:r>
                </m:sub>
              </m:sSub>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rPr>
                    <m:t>C</m:t>
                  </m:r>
                </m:e>
                <m:sub>
                  <m:r>
                    <w:rPr>
                      <w:rFonts w:ascii="Cambria Math" w:hAnsi="Cambria Math" w:cs="Times New Roman"/>
                    </w:rPr>
                    <m:t>R</m:t>
                  </m:r>
                  <m:r>
                    <w:rPr>
                      <w:rFonts w:ascii="Cambria Math" w:hAnsi="Cambria Math" w:cs="Times New Roman"/>
                      <w:lang w:val="en-US"/>
                    </w:rPr>
                    <m:t>,l,</m:t>
                  </m:r>
                  <m:r>
                    <w:rPr>
                      <w:rFonts w:ascii="Cambria Math" w:hAnsi="Cambria Math" w:cs="Times New Roman"/>
                    </w:rPr>
                    <m:t>i</m:t>
                  </m:r>
                </m:sub>
              </m:sSub>
              <m:r>
                <w:rPr>
                  <w:rFonts w:ascii="Cambria Math" w:hAnsi="Cambria Math" w:cs="Times New Roman"/>
                  <w:lang w:val="en-US"/>
                </w:rPr>
                <m:t>∆</m:t>
              </m:r>
              <m:r>
                <w:rPr>
                  <w:rFonts w:ascii="Cambria Math" w:hAnsi="Cambria Math" w:cs="Times New Roman"/>
                </w:rPr>
                <m:t>t</m:t>
              </m:r>
            </m:oMath>
            <w:r w:rsidR="004F732E" w:rsidRPr="00045270">
              <w:rPr>
                <w:rFonts w:cs="Times New Roman"/>
                <w:lang w:val="en-US"/>
              </w:rPr>
              <w:t xml:space="preserve">           for           </w:t>
            </w:r>
            <w:r w:rsidR="004F732E">
              <w:rPr>
                <w:rFonts w:cs="Times New Roman"/>
                <w:lang w:val="en-US"/>
              </w:rPr>
              <w:t xml:space="preserve">   </w:t>
            </w:r>
            <w:r w:rsidR="004F732E" w:rsidRPr="00045270">
              <w:rPr>
                <w:rFonts w:cs="Times New Roman"/>
                <w:lang w:val="en-US"/>
              </w:rPr>
              <w:t xml:space="preserve"> </w:t>
            </w:r>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w</m:t>
                  </m:r>
                  <m:r>
                    <w:rPr>
                      <w:rFonts w:ascii="Cambria Math" w:hAnsi="Cambria Math" w:cs="Times New Roman"/>
                      <w:lang w:val="en-US"/>
                    </w:rPr>
                    <m:t>,r,</m:t>
                  </m:r>
                  <m:r>
                    <w:rPr>
                      <w:rFonts w:ascii="Cambria Math" w:hAnsi="Cambria Math" w:cs="Times New Roman"/>
                    </w:rPr>
                    <m:t>i</m:t>
                  </m:r>
                </m:sub>
              </m:sSub>
              <m:r>
                <w:rPr>
                  <w:rFonts w:ascii="Cambria Math" w:hAnsi="Cambria Math" w:cs="Times New Roman"/>
                  <w:lang w:val="en-US"/>
                </w:rPr>
                <m:t>&lt;0</m:t>
              </m:r>
            </m:oMath>
            <w:r w:rsidR="00433E67">
              <w:rPr>
                <w:rFonts w:eastAsiaTheme="minorEastAsia" w:cs="Times New Roman"/>
                <w:lang w:val="en-US"/>
              </w:rPr>
              <w:t>,</w:t>
            </w:r>
          </w:p>
        </w:tc>
        <w:tc>
          <w:tcPr>
            <w:tcW w:w="350" w:type="pct"/>
            <w:vAlign w:val="center"/>
          </w:tcPr>
          <w:p w14:paraId="32D8289F" w14:textId="03F5ED17" w:rsidR="004F732E" w:rsidRPr="00045270" w:rsidRDefault="004F732E" w:rsidP="006760B5">
            <w:pPr>
              <w:keepNext/>
              <w:jc w:val="center"/>
              <w:rPr>
                <w:rFonts w:cs="Times New Roman"/>
                <w:lang w:val="en-US"/>
              </w:rPr>
            </w:pPr>
            <w:r w:rsidRPr="00045270">
              <w:rPr>
                <w:rFonts w:cs="Times New Roman"/>
              </w:rPr>
              <w:t>(</w:t>
            </w:r>
            <w:r w:rsidR="00F07914">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33E67">
              <w:rPr>
                <w:rFonts w:cs="Times New Roman"/>
                <w:noProof/>
              </w:rPr>
              <w:t>12</w:t>
            </w:r>
            <w:r w:rsidRPr="00045270">
              <w:rPr>
                <w:rFonts w:cs="Times New Roman"/>
              </w:rPr>
              <w:fldChar w:fldCharType="end"/>
            </w:r>
            <w:r w:rsidRPr="00045270">
              <w:rPr>
                <w:rFonts w:cs="Times New Roman"/>
              </w:rPr>
              <w:t>)</w:t>
            </w:r>
          </w:p>
        </w:tc>
      </w:tr>
    </w:tbl>
    <w:p w14:paraId="4213AA3D" w14:textId="77777777" w:rsidR="004F732E" w:rsidRPr="00045270" w:rsidRDefault="004F732E" w:rsidP="004F732E">
      <w:pPr>
        <w:rPr>
          <w:rFonts w:cs="Times New Roman"/>
          <w:lang w:val="en-US"/>
        </w:rPr>
      </w:pPr>
      <w:proofErr w:type="gramStart"/>
      <w:r w:rsidRPr="00045270">
        <w:rPr>
          <w:rFonts w:cs="Times New Roman"/>
          <w:lang w:val="en-US"/>
        </w:rPr>
        <w:t>where</w:t>
      </w:r>
      <w:proofErr w:type="gramEnd"/>
      <w:r w:rsidRPr="00045270">
        <w:rPr>
          <w:rFonts w:cs="Times New Roman"/>
          <w:lang w:val="en-US"/>
        </w:rPr>
        <w:t xml:space="preserve"> </w:t>
      </w:r>
      <w:proofErr w:type="spellStart"/>
      <w:r w:rsidRPr="00045270">
        <w:rPr>
          <w:rFonts w:cs="Times New Roman"/>
          <w:i/>
          <w:lang w:val="en-US"/>
        </w:rPr>
        <w:t>m</w:t>
      </w:r>
      <w:r w:rsidRPr="00045270">
        <w:rPr>
          <w:rFonts w:cs="Times New Roman"/>
          <w:i/>
          <w:vertAlign w:val="subscript"/>
          <w:lang w:val="en-US"/>
        </w:rPr>
        <w:t>u</w:t>
      </w:r>
      <w:r>
        <w:rPr>
          <w:rFonts w:cs="Times New Roman"/>
          <w:i/>
          <w:vertAlign w:val="subscript"/>
          <w:lang w:val="en-US"/>
        </w:rPr>
        <w:t>,i</w:t>
      </w:r>
      <w:proofErr w:type="spellEnd"/>
      <w:r w:rsidRPr="00045270">
        <w:rPr>
          <w:rFonts w:cs="Times New Roman"/>
          <w:lang w:val="en-US"/>
        </w:rPr>
        <w:t xml:space="preserve"> [M] is the root solute uptake </w:t>
      </w:r>
      <w:r>
        <w:rPr>
          <w:rFonts w:cs="Times New Roman"/>
          <w:lang w:val="en-US"/>
        </w:rPr>
        <w:t xml:space="preserve">by segment </w:t>
      </w:r>
      <w:proofErr w:type="spellStart"/>
      <w:r w:rsidRPr="00720CD2">
        <w:rPr>
          <w:rFonts w:cs="Times New Roman"/>
          <w:i/>
          <w:lang w:val="en-US"/>
        </w:rPr>
        <w:t>i</w:t>
      </w:r>
      <w:proofErr w:type="spellEnd"/>
      <w:r>
        <w:rPr>
          <w:rFonts w:cs="Times New Roman"/>
          <w:lang w:val="en-US"/>
        </w:rPr>
        <w:t xml:space="preserve"> during</w:t>
      </w:r>
      <w:r w:rsidRPr="00045270">
        <w:rPr>
          <w:rFonts w:cs="Times New Roman"/>
          <w:lang w:val="en-US"/>
        </w:rPr>
        <w:t xml:space="preserve"> time step </w:t>
      </w:r>
      <w:r w:rsidRPr="00E57CFA">
        <w:rPr>
          <w:rFonts w:ascii="Symbol" w:hAnsi="Symbol" w:cs="Times New Roman"/>
          <w:lang w:val="en-US"/>
        </w:rPr>
        <w:t></w:t>
      </w:r>
      <w:r w:rsidRPr="00E57CFA">
        <w:rPr>
          <w:rFonts w:cs="Times New Roman"/>
          <w:i/>
          <w:lang w:val="en-US"/>
        </w:rPr>
        <w:t>t</w:t>
      </w:r>
      <w:r w:rsidRPr="00045270">
        <w:rPr>
          <w:rFonts w:cs="Times New Roman"/>
          <w:lang w:val="en-US"/>
        </w:rPr>
        <w:t xml:space="preserve"> </w:t>
      </w:r>
      <w:r>
        <w:rPr>
          <w:rFonts w:cs="Times New Roman"/>
          <w:lang w:val="en-US"/>
        </w:rPr>
        <w:t xml:space="preserve"> </w:t>
      </w:r>
      <w:r w:rsidRPr="00045270">
        <w:rPr>
          <w:rFonts w:cs="Times New Roman"/>
          <w:lang w:val="en-US"/>
        </w:rPr>
        <w:t>[T]</w:t>
      </w:r>
      <w:r>
        <w:rPr>
          <w:rFonts w:cs="Times New Roman"/>
          <w:lang w:val="en-US"/>
        </w:rPr>
        <w:t>.</w:t>
      </w:r>
    </w:p>
    <w:p w14:paraId="0776BFDA" w14:textId="3F717724" w:rsidR="004F732E" w:rsidRPr="00045270" w:rsidRDefault="004F732E" w:rsidP="004F732E">
      <w:pPr>
        <w:rPr>
          <w:rFonts w:cs="Times New Roman"/>
          <w:iCs/>
          <w:lang w:val="en-US"/>
        </w:rPr>
      </w:pPr>
      <w:r w:rsidRPr="00045270">
        <w:rPr>
          <w:rFonts w:cs="Times New Roman"/>
          <w:lang w:val="en-US"/>
        </w:rPr>
        <w:t xml:space="preserve">When </w:t>
      </w:r>
      <w:r w:rsidRPr="00045270">
        <w:rPr>
          <w:rFonts w:cs="Times New Roman"/>
          <w:i/>
          <w:lang w:val="en-US"/>
        </w:rPr>
        <w:t>P</w:t>
      </w:r>
      <w:r>
        <w:rPr>
          <w:rFonts w:cs="Times New Roman"/>
          <w:i/>
          <w:vertAlign w:val="subscript"/>
          <w:lang w:val="en-US"/>
        </w:rPr>
        <w:t>i</w:t>
      </w:r>
      <w:r w:rsidRPr="00045270">
        <w:rPr>
          <w:rFonts w:cs="Times New Roman"/>
          <w:iCs/>
          <w:lang w:val="en-US"/>
        </w:rPr>
        <w:t xml:space="preserve"> is relatively large, a very small </w:t>
      </w:r>
      <w:r w:rsidRPr="00E57CFA">
        <w:rPr>
          <w:rFonts w:ascii="Symbol" w:hAnsi="Symbol" w:cs="Times New Roman"/>
          <w:lang w:val="en-US"/>
        </w:rPr>
        <w:t></w:t>
      </w:r>
      <w:r w:rsidRPr="00045270">
        <w:rPr>
          <w:rFonts w:cs="Times New Roman"/>
          <w:i/>
          <w:lang w:val="en-US"/>
        </w:rPr>
        <w:t>t</w:t>
      </w:r>
      <w:r w:rsidRPr="00045270">
        <w:rPr>
          <w:rFonts w:cs="Times New Roman"/>
          <w:iCs/>
          <w:lang w:val="en-US"/>
        </w:rPr>
        <w:t xml:space="preserve"> is necessary to prevent oscillations in solute mass in the root. In order to avoid having to use very small </w:t>
      </w:r>
      <w:r w:rsidRPr="007761DC">
        <w:rPr>
          <w:rFonts w:ascii="Symbol" w:hAnsi="Symbol" w:cs="Times New Roman"/>
          <w:lang w:val="en-US"/>
        </w:rPr>
        <w:t></w:t>
      </w:r>
      <w:r w:rsidRPr="007761DC">
        <w:rPr>
          <w:rFonts w:cs="Times New Roman"/>
          <w:i/>
          <w:lang w:val="en-US"/>
        </w:rPr>
        <w:t>t</w:t>
      </w:r>
      <w:r w:rsidRPr="00045270">
        <w:rPr>
          <w:rFonts w:cs="Times New Roman"/>
          <w:iCs/>
          <w:lang w:val="en-US"/>
        </w:rPr>
        <w:t xml:space="preserve">, an equilibrium approach was implemented to limit the amount of mass that could be transferred by diffusive uptake during </w:t>
      </w:r>
      <w:r>
        <w:rPr>
          <w:rFonts w:cs="Times New Roman"/>
          <w:iCs/>
          <w:lang w:val="en-US"/>
        </w:rPr>
        <w:t>a defined time step</w:t>
      </w:r>
      <w:r w:rsidRPr="00045270">
        <w:rPr>
          <w:rFonts w:cs="Times New Roman"/>
          <w:iCs/>
          <w:lang w:val="en-US"/>
        </w:rPr>
        <w:t xml:space="preserve"> </w:t>
      </w:r>
      <w:r w:rsidRPr="007761DC">
        <w:rPr>
          <w:rFonts w:ascii="Symbol" w:hAnsi="Symbol" w:cs="Times New Roman"/>
          <w:lang w:val="en-US"/>
        </w:rPr>
        <w:t></w:t>
      </w:r>
      <w:r w:rsidRPr="007761DC">
        <w:rPr>
          <w:rFonts w:cs="Times New Roman"/>
          <w:i/>
          <w:lang w:val="en-US"/>
        </w:rPr>
        <w:t>t</w:t>
      </w:r>
      <w:r w:rsidRPr="00045270">
        <w:rPr>
          <w:rFonts w:cs="Times New Roman"/>
          <w:iCs/>
          <w:lang w:val="en-US"/>
        </w:rPr>
        <w:t xml:space="preserve">. </w:t>
      </w:r>
      <w:r w:rsidR="00433E67">
        <w:rPr>
          <w:rFonts w:cs="Times New Roman"/>
          <w:iCs/>
          <w:lang w:val="en-US"/>
        </w:rPr>
        <w:t>The</w:t>
      </w:r>
      <w:r w:rsidR="00433E67" w:rsidRPr="00045270">
        <w:rPr>
          <w:rFonts w:cs="Times New Roman"/>
          <w:iCs/>
          <w:lang w:val="en-US"/>
        </w:rPr>
        <w:t xml:space="preserve"> </w:t>
      </w:r>
      <w:r w:rsidRPr="00045270">
        <w:rPr>
          <w:rFonts w:cs="Times New Roman"/>
          <w:iCs/>
          <w:lang w:val="en-US"/>
        </w:rPr>
        <w:t>maximum mass</w:t>
      </w:r>
      <w:r w:rsidR="00433E67">
        <w:rPr>
          <w:rFonts w:cs="Times New Roman"/>
          <w:iCs/>
          <w:lang w:val="en-US"/>
        </w:rPr>
        <w:t xml:space="preserve"> of solutes than can be taken up</w:t>
      </w:r>
      <w:r w:rsidRPr="00045270">
        <w:rPr>
          <w:rFonts w:cs="Times New Roman"/>
          <w:iCs/>
          <w:lang w:val="en-US"/>
        </w:rPr>
        <w:t xml:space="preserve"> by diffusive uptake was defined based on</w:t>
      </w:r>
      <w:r w:rsidR="00433E67">
        <w:rPr>
          <w:rFonts w:cs="Times New Roman"/>
          <w:iCs/>
          <w:lang w:val="en-US"/>
        </w:rPr>
        <w:t xml:space="preserve"> the value at which</w:t>
      </w:r>
      <w:r w:rsidRPr="00045270">
        <w:rPr>
          <w:rFonts w:cs="Times New Roman"/>
          <w:iCs/>
          <w:lang w:val="en-US"/>
        </w:rPr>
        <w:t xml:space="preserve"> an equilibrium between soil and root solute concentration</w:t>
      </w:r>
      <w:r w:rsidR="00433E67">
        <w:rPr>
          <w:rFonts w:cs="Times New Roman"/>
          <w:iCs/>
          <w:lang w:val="en-US"/>
        </w:rPr>
        <w:t xml:space="preserve"> is reached</w:t>
      </w:r>
      <w:r w:rsidRPr="00045270">
        <w:rPr>
          <w:rFonts w:cs="Times New Roman"/>
          <w:iCs/>
          <w:lang w:val="en-US"/>
        </w:rPr>
        <w:t xml:space="preserve">. </w:t>
      </w:r>
    </w:p>
    <w:p w14:paraId="71AAD1EE" w14:textId="77777777" w:rsidR="004F732E" w:rsidRPr="00045270" w:rsidRDefault="004F732E" w:rsidP="004F732E">
      <w:pPr>
        <w:rPr>
          <w:rFonts w:cs="Times New Roman"/>
          <w:iCs/>
          <w:lang w:val="en-US"/>
        </w:rPr>
      </w:pPr>
      <w:r w:rsidRPr="00045270">
        <w:rPr>
          <w:rFonts w:cs="Times New Roman"/>
          <w:iCs/>
          <w:lang w:val="en-US"/>
        </w:rPr>
        <w:t xml:space="preserve">First, we defined </w:t>
      </w:r>
      <w:r>
        <w:rPr>
          <w:rFonts w:cs="Times New Roman"/>
          <w:iCs/>
          <w:lang w:val="en-US"/>
        </w:rPr>
        <w:t xml:space="preserve">the mass of solute in the </w:t>
      </w:r>
      <w:r w:rsidRPr="00045270">
        <w:rPr>
          <w:rFonts w:cs="Times New Roman"/>
          <w:iCs/>
          <w:lang w:val="en-US"/>
        </w:rPr>
        <w:t xml:space="preserve">soil and root </w:t>
      </w:r>
      <w:r>
        <w:rPr>
          <w:rFonts w:cs="Times New Roman"/>
          <w:iCs/>
          <w:lang w:val="en-US"/>
        </w:rPr>
        <w:t>volumes: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045270" w14:paraId="58C5993B" w14:textId="77777777" w:rsidTr="006760B5">
        <w:tc>
          <w:tcPr>
            <w:tcW w:w="350" w:type="pct"/>
            <w:vAlign w:val="center"/>
          </w:tcPr>
          <w:p w14:paraId="41447918" w14:textId="77777777" w:rsidR="004F732E" w:rsidRPr="00045270" w:rsidRDefault="004F732E" w:rsidP="006760B5">
            <w:pPr>
              <w:jc w:val="center"/>
              <w:rPr>
                <w:rFonts w:cs="Times New Roman"/>
                <w:lang w:val="en-US"/>
              </w:rPr>
            </w:pPr>
          </w:p>
        </w:tc>
        <w:tc>
          <w:tcPr>
            <w:tcW w:w="4300" w:type="pct"/>
            <w:vAlign w:val="center"/>
          </w:tcPr>
          <w:p w14:paraId="7AE65B44" w14:textId="6F162B6A" w:rsidR="004F732E" w:rsidRPr="00045270" w:rsidRDefault="00DD6100" w:rsidP="006760B5">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sub>
              </m:sSub>
              <m:r>
                <w:rPr>
                  <w:rFonts w:ascii="Cambria Math" w:hAnsi="Cambria Math" w:cs="Times New Roman"/>
                  <w:lang w:val="en-US"/>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S</m:t>
                      </m:r>
                      <m:r>
                        <w:rPr>
                          <w:rFonts w:ascii="Cambria Math" w:hAnsi="Cambria Math" w:cs="Times New Roman"/>
                          <w:lang w:val="en-US"/>
                        </w:rPr>
                        <m:t>,</m:t>
                      </m:r>
                      <m:r>
                        <w:rPr>
                          <w:rFonts w:ascii="Cambria Math" w:hAnsi="Cambria Math" w:cs="Times New Roman"/>
                        </w:rPr>
                        <m:t>l</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S</m:t>
                      </m:r>
                      <m:r>
                        <w:rPr>
                          <w:rFonts w:ascii="Cambria Math" w:hAnsi="Cambria Math" w:cs="Times New Roman"/>
                          <w:lang w:val="en-US"/>
                        </w:rPr>
                        <m:t>,</m:t>
                      </m:r>
                      <m:r>
                        <w:rPr>
                          <w:rFonts w:ascii="Cambria Math" w:hAnsi="Cambria Math" w:cs="Times New Roman"/>
                        </w:rPr>
                        <m:t>l</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oMath>
            <w:r w:rsidR="00433E67" w:rsidRPr="00F07914">
              <w:rPr>
                <w:rFonts w:eastAsiaTheme="minorEastAsia" w:cs="Times New Roman"/>
                <w:lang w:val="en-US"/>
              </w:rPr>
              <w:t>,</w:t>
            </w:r>
          </w:p>
        </w:tc>
        <w:tc>
          <w:tcPr>
            <w:tcW w:w="350" w:type="pct"/>
            <w:vAlign w:val="center"/>
          </w:tcPr>
          <w:p w14:paraId="72483FD4" w14:textId="63A0941F" w:rsidR="004F732E" w:rsidRPr="00045270" w:rsidRDefault="004F732E" w:rsidP="006760B5">
            <w:pPr>
              <w:keepNext/>
              <w:jc w:val="center"/>
              <w:rPr>
                <w:rFonts w:cs="Times New Roman"/>
                <w:lang w:val="en-US"/>
              </w:rPr>
            </w:pPr>
            <w:r w:rsidRPr="00045270">
              <w:rPr>
                <w:rFonts w:cs="Times New Roman"/>
              </w:rPr>
              <w:t>(</w:t>
            </w:r>
            <w:r w:rsidR="00F07914">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33E67">
              <w:rPr>
                <w:rFonts w:cs="Times New Roman"/>
                <w:noProof/>
              </w:rPr>
              <w:t>13</w:t>
            </w:r>
            <w:r w:rsidRPr="00045270">
              <w:rPr>
                <w:rFonts w:cs="Times New Roman"/>
              </w:rPr>
              <w:fldChar w:fldCharType="end"/>
            </w:r>
            <w:r w:rsidRPr="00045270">
              <w:rPr>
                <w:rFonts w:cs="Times New Roman"/>
              </w:rPr>
              <w:t>)</w:t>
            </w:r>
          </w:p>
        </w:tc>
      </w:tr>
      <w:tr w:rsidR="004F732E" w:rsidRPr="00045270" w14:paraId="59053AD2" w14:textId="77777777" w:rsidTr="006760B5">
        <w:tc>
          <w:tcPr>
            <w:tcW w:w="350" w:type="pct"/>
            <w:vAlign w:val="center"/>
          </w:tcPr>
          <w:p w14:paraId="2F9457F5" w14:textId="77777777" w:rsidR="004F732E" w:rsidRPr="00045270" w:rsidRDefault="004F732E" w:rsidP="006760B5">
            <w:pPr>
              <w:jc w:val="center"/>
              <w:rPr>
                <w:rFonts w:cs="Times New Roman"/>
                <w:lang w:val="en-US"/>
              </w:rPr>
            </w:pPr>
          </w:p>
        </w:tc>
        <w:tc>
          <w:tcPr>
            <w:tcW w:w="4300" w:type="pct"/>
            <w:vAlign w:val="center"/>
          </w:tcPr>
          <w:p w14:paraId="68FF1E94" w14:textId="71369396" w:rsidR="004F732E" w:rsidRPr="00433E67" w:rsidRDefault="00DD6100" w:rsidP="006760B5">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m:t>
                      </m:r>
                      <m:r>
                        <w:rPr>
                          <w:rFonts w:ascii="Cambria Math" w:hAnsi="Cambria Math" w:cs="Times New Roman"/>
                        </w:rPr>
                        <m:t>i</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R</m:t>
                  </m:r>
                  <m:r>
                    <w:rPr>
                      <w:rFonts w:ascii="Cambria Math" w:eastAsiaTheme="minorEastAsia" w:hAnsi="Cambria Math" w:cs="Times New Roman"/>
                      <w:lang w:val="en-US"/>
                    </w:rPr>
                    <m:t>,</m:t>
                  </m:r>
                  <m:r>
                    <w:rPr>
                      <w:rFonts w:ascii="Cambria Math" w:eastAsiaTheme="minorEastAsia" w:hAnsi="Cambria Math" w:cs="Times New Roman"/>
                    </w:rPr>
                    <m:t>i</m:t>
                  </m:r>
                </m:sub>
              </m:sSub>
            </m:oMath>
            <w:r w:rsidR="00433E67" w:rsidRPr="001C57A2">
              <w:rPr>
                <w:rFonts w:eastAsiaTheme="minorEastAsia" w:cs="Times New Roman"/>
                <w:lang w:val="en-US"/>
              </w:rPr>
              <w:t>,</w:t>
            </w:r>
          </w:p>
        </w:tc>
        <w:tc>
          <w:tcPr>
            <w:tcW w:w="350" w:type="pct"/>
            <w:vAlign w:val="center"/>
          </w:tcPr>
          <w:p w14:paraId="1E450609" w14:textId="43AFE3C8" w:rsidR="004F732E" w:rsidRPr="00045270" w:rsidRDefault="004F732E" w:rsidP="006760B5">
            <w:pPr>
              <w:keepNext/>
              <w:jc w:val="center"/>
              <w:rPr>
                <w:rFonts w:cs="Times New Roman"/>
                <w:lang w:val="en-US"/>
              </w:rPr>
            </w:pPr>
            <w:r w:rsidRPr="00045270">
              <w:rPr>
                <w:rFonts w:cs="Times New Roman"/>
              </w:rPr>
              <w:t>(</w:t>
            </w:r>
            <w:r w:rsidR="00F07914">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33E67">
              <w:rPr>
                <w:rFonts w:cs="Times New Roman"/>
                <w:noProof/>
              </w:rPr>
              <w:t>14</w:t>
            </w:r>
            <w:r w:rsidRPr="00045270">
              <w:rPr>
                <w:rFonts w:cs="Times New Roman"/>
              </w:rPr>
              <w:fldChar w:fldCharType="end"/>
            </w:r>
            <w:r w:rsidRPr="00045270">
              <w:rPr>
                <w:rFonts w:cs="Times New Roman"/>
              </w:rPr>
              <w:t>)</w:t>
            </w:r>
          </w:p>
        </w:tc>
      </w:tr>
    </w:tbl>
    <w:p w14:paraId="38AE62EE" w14:textId="77777777" w:rsidR="004F732E" w:rsidRPr="00045270" w:rsidRDefault="004F732E" w:rsidP="004F732E">
      <w:pPr>
        <w:rPr>
          <w:rFonts w:eastAsiaTheme="minorEastAsia" w:cs="Times New Roman"/>
          <w:lang w:val="en-US"/>
        </w:rPr>
      </w:pPr>
      <w:proofErr w:type="gramStart"/>
      <w:r w:rsidRPr="00045270">
        <w:rPr>
          <w:rFonts w:eastAsiaTheme="minorEastAsia" w:cs="Times New Roman"/>
          <w:lang w:val="en-US"/>
        </w:rPr>
        <w:t>where</w:t>
      </w:r>
      <w:proofErr w:type="gramEnd"/>
      <w:r w:rsidRPr="00045270">
        <w:rPr>
          <w:rFonts w:eastAsiaTheme="minorEastAsia" w:cs="Times New Roman"/>
          <w:lang w:val="en-US"/>
        </w:rPr>
        <w:t xml:space="preserve"> </w:t>
      </w:r>
      <w:proofErr w:type="spellStart"/>
      <w:r w:rsidRPr="00045270">
        <w:rPr>
          <w:rFonts w:eastAsiaTheme="minorEastAsia" w:cs="Times New Roman"/>
          <w:i/>
          <w:iCs/>
          <w:lang w:val="en-US"/>
        </w:rPr>
        <w:t>m</w:t>
      </w:r>
      <w:r w:rsidRPr="00953F16">
        <w:rPr>
          <w:rFonts w:eastAsiaTheme="minorEastAsia" w:cs="Times New Roman"/>
          <w:i/>
          <w:iCs/>
          <w:vertAlign w:val="subscript"/>
          <w:lang w:val="en-US"/>
        </w:rPr>
        <w:t>S</w:t>
      </w:r>
      <w:proofErr w:type="spellEnd"/>
      <w:r w:rsidRPr="00045270">
        <w:rPr>
          <w:rFonts w:eastAsiaTheme="minorEastAsia" w:cs="Times New Roman"/>
          <w:lang w:val="en-US"/>
        </w:rPr>
        <w:t xml:space="preserve"> [M] is the total mass in the surrounding soil voxel </w:t>
      </w:r>
      <w:r>
        <w:rPr>
          <w:rFonts w:eastAsiaTheme="minorEastAsia" w:cs="Times New Roman"/>
          <w:lang w:val="en-US"/>
        </w:rPr>
        <w:t xml:space="preserve">and </w:t>
      </w:r>
      <w:proofErr w:type="spellStart"/>
      <w:r>
        <w:rPr>
          <w:rFonts w:eastAsiaTheme="minorEastAsia" w:cs="Times New Roman"/>
          <w:i/>
          <w:iCs/>
          <w:lang w:val="en-US"/>
        </w:rPr>
        <w:t>m</w:t>
      </w:r>
      <w:r w:rsidRPr="00E40D37">
        <w:rPr>
          <w:rFonts w:eastAsiaTheme="minorEastAsia" w:cs="Times New Roman"/>
          <w:i/>
          <w:iCs/>
          <w:vertAlign w:val="subscript"/>
          <w:lang w:val="en-US"/>
        </w:rPr>
        <w:t>R,i</w:t>
      </w:r>
      <w:proofErr w:type="spellEnd"/>
      <w:r w:rsidRPr="00E40D37">
        <w:rPr>
          <w:rFonts w:eastAsiaTheme="minorEastAsia" w:cs="Times New Roman"/>
          <w:i/>
          <w:iCs/>
          <w:vertAlign w:val="subscript"/>
          <w:lang w:val="en-US"/>
        </w:rPr>
        <w:t xml:space="preserve"> </w:t>
      </w:r>
      <w:r w:rsidRPr="00045270">
        <w:rPr>
          <w:rFonts w:eastAsiaTheme="minorEastAsia" w:cs="Times New Roman"/>
          <w:lang w:val="en-US"/>
        </w:rPr>
        <w:t>[M] is the tota</w:t>
      </w:r>
      <w:r>
        <w:rPr>
          <w:rFonts w:eastAsiaTheme="minorEastAsia" w:cs="Times New Roman"/>
          <w:lang w:val="en-US"/>
        </w:rPr>
        <w:t xml:space="preserve">l solute </w:t>
      </w:r>
      <w:r w:rsidRPr="00045270">
        <w:rPr>
          <w:rFonts w:eastAsiaTheme="minorEastAsia" w:cs="Times New Roman"/>
          <w:lang w:val="en-US"/>
        </w:rPr>
        <w:t xml:space="preserve">mass in </w:t>
      </w:r>
      <w:r>
        <w:rPr>
          <w:rFonts w:eastAsiaTheme="minorEastAsia" w:cs="Times New Roman"/>
          <w:lang w:val="en-US"/>
        </w:rPr>
        <w:t xml:space="preserve">root </w:t>
      </w:r>
      <w:r w:rsidRPr="00045270">
        <w:rPr>
          <w:rFonts w:eastAsiaTheme="minorEastAsia" w:cs="Times New Roman"/>
          <w:lang w:val="en-US"/>
        </w:rPr>
        <w:t xml:space="preserve">segment </w:t>
      </w:r>
      <w:proofErr w:type="spellStart"/>
      <w:r>
        <w:rPr>
          <w:rFonts w:eastAsiaTheme="minorEastAsia" w:cs="Times New Roman"/>
          <w:i/>
          <w:iCs/>
          <w:lang w:val="en-US"/>
        </w:rPr>
        <w:t>i</w:t>
      </w:r>
      <w:proofErr w:type="spellEnd"/>
      <w:r w:rsidRPr="00045270">
        <w:rPr>
          <w:rFonts w:eastAsiaTheme="minorEastAsia" w:cs="Times New Roman"/>
          <w:lang w:val="en-US"/>
        </w:rPr>
        <w:t>.</w:t>
      </w:r>
    </w:p>
    <w:p w14:paraId="151619BB" w14:textId="37C57D0A" w:rsidR="004F732E" w:rsidRPr="00045270" w:rsidRDefault="004F732E" w:rsidP="004F732E">
      <w:pPr>
        <w:rPr>
          <w:rFonts w:cs="Times New Roman"/>
          <w:iCs/>
          <w:lang w:val="en-US"/>
        </w:rPr>
      </w:pPr>
      <w:r w:rsidRPr="00045270">
        <w:rPr>
          <w:rFonts w:eastAsiaTheme="minorEastAsia" w:cs="Times New Roman"/>
          <w:lang w:val="en-US"/>
        </w:rPr>
        <w:lastRenderedPageBreak/>
        <w:t xml:space="preserve">By the end of a </w:t>
      </w:r>
      <w:r>
        <w:rPr>
          <w:rFonts w:eastAsiaTheme="minorEastAsia" w:cs="Times New Roman"/>
          <w:lang w:val="en-US"/>
        </w:rPr>
        <w:t xml:space="preserve">time step </w:t>
      </w:r>
      <w:r w:rsidRPr="007761DC">
        <w:rPr>
          <w:rFonts w:ascii="Symbol" w:hAnsi="Symbol" w:cs="Times New Roman"/>
          <w:lang w:val="en-US"/>
        </w:rPr>
        <w:t></w:t>
      </w:r>
      <w:r w:rsidRPr="007761DC">
        <w:rPr>
          <w:rFonts w:cs="Times New Roman"/>
          <w:i/>
          <w:lang w:val="en-US"/>
        </w:rPr>
        <w:t>t</w:t>
      </w:r>
      <w:r>
        <w:rPr>
          <w:rFonts w:eastAsiaTheme="minorEastAsia" w:cs="Times New Roman"/>
          <w:lang w:val="en-US"/>
        </w:rPr>
        <w:t xml:space="preserve">, </w:t>
      </w:r>
      <w:r w:rsidRPr="00045270">
        <w:rPr>
          <w:rFonts w:eastAsiaTheme="minorEastAsia" w:cs="Times New Roman"/>
          <w:lang w:val="en-US"/>
        </w:rPr>
        <w:t xml:space="preserve">the maximum </w:t>
      </w:r>
      <w:r w:rsidRPr="00045270">
        <w:rPr>
          <w:rFonts w:cs="Times New Roman"/>
          <w:iCs/>
          <w:lang w:val="en-US"/>
        </w:rPr>
        <w:t>uptake mass by diffusive uptake was defined based on reaching an equilibrium between soil and root solute concentration, while maintaining mass balance in the system.</w:t>
      </w:r>
      <w:r w:rsidR="00433E67">
        <w:rPr>
          <w:rFonts w:cs="Times New Roman"/>
          <w:iCs/>
          <w:lang w:val="en-US"/>
        </w:rPr>
        <w:t xml:space="preserve"> At equilibrium, the concentrations in root and soil are equal, i.e</w:t>
      </w:r>
      <w:proofErr w:type="gramStart"/>
      <w:r w:rsidR="00433E67">
        <w:rPr>
          <w:rFonts w:cs="Times New Roman"/>
          <w:iCs/>
          <w:lang w:val="en-US"/>
        </w:rPr>
        <w:t>.,</w:t>
      </w:r>
      <w:proofErr w:type="gramEnd"/>
      <w:r w:rsidRPr="00045270">
        <w:rPr>
          <w:rFonts w:cs="Times New Roman"/>
          <w:iCs/>
          <w:lang w:val="en-US"/>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045270" w14:paraId="5160B50D" w14:textId="77777777" w:rsidTr="006760B5">
        <w:tc>
          <w:tcPr>
            <w:tcW w:w="350" w:type="pct"/>
            <w:vAlign w:val="center"/>
          </w:tcPr>
          <w:p w14:paraId="0BE5E989" w14:textId="77777777" w:rsidR="004F732E" w:rsidRPr="00045270" w:rsidRDefault="004F732E" w:rsidP="006760B5">
            <w:pPr>
              <w:jc w:val="center"/>
              <w:rPr>
                <w:rFonts w:cs="Times New Roman"/>
                <w:lang w:val="en-US"/>
              </w:rPr>
            </w:pPr>
          </w:p>
        </w:tc>
        <w:tc>
          <w:tcPr>
            <w:tcW w:w="4300" w:type="pct"/>
            <w:vAlign w:val="center"/>
          </w:tcPr>
          <w:p w14:paraId="0E3CF501" w14:textId="2160A1C1" w:rsidR="004F732E" w:rsidRPr="00045270" w:rsidRDefault="00DD6100" w:rsidP="006760B5">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S</m:t>
                  </m:r>
                  <m:r>
                    <w:rPr>
                      <w:rFonts w:ascii="Cambria Math" w:hAnsi="Cambria Math" w:cs="Times New Roman"/>
                      <w:lang w:val="en-US"/>
                    </w:rPr>
                    <m:t>,</m:t>
                  </m:r>
                  <m:r>
                    <w:rPr>
                      <w:rFonts w:ascii="Cambria Math" w:hAnsi="Cambria Math" w:cs="Times New Roman"/>
                    </w:rPr>
                    <m:t>l</m:t>
                  </m:r>
                </m:sub>
              </m:sSub>
              <m:r>
                <w:rPr>
                  <w:rFonts w:ascii="Cambria Math" w:eastAsiaTheme="minorEastAsia" w:hAnsi="Cambria Math" w:cs="Times New Roman"/>
                  <w:lang w:val="en-US"/>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 xml:space="preserve">= </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oMath>
            <w:r w:rsidR="00433E67" w:rsidRPr="00433E67">
              <w:rPr>
                <w:rFonts w:eastAsiaTheme="minorEastAsia" w:cs="Times New Roman"/>
                <w:lang w:val="en-US"/>
              </w:rPr>
              <w:t>,</w:t>
            </w:r>
            <w:r w:rsidR="00433E67">
              <w:rPr>
                <w:rFonts w:eastAsiaTheme="minorEastAsia" w:cs="Times New Roman"/>
                <w:lang w:val="en-US"/>
              </w:rPr>
              <w:t xml:space="preserve"> and</w:t>
            </w:r>
          </w:p>
        </w:tc>
        <w:tc>
          <w:tcPr>
            <w:tcW w:w="350" w:type="pct"/>
            <w:vAlign w:val="center"/>
          </w:tcPr>
          <w:p w14:paraId="538FDEBC" w14:textId="739082D1" w:rsidR="004F732E" w:rsidRPr="00045270" w:rsidRDefault="004F732E" w:rsidP="006760B5">
            <w:pPr>
              <w:keepNext/>
              <w:jc w:val="center"/>
              <w:rPr>
                <w:rFonts w:cs="Times New Roman"/>
                <w:lang w:val="en-US"/>
              </w:rPr>
            </w:pPr>
            <w:r w:rsidRPr="00045270">
              <w:rPr>
                <w:rFonts w:cs="Times New Roman"/>
              </w:rPr>
              <w:t>(</w:t>
            </w:r>
            <w:r w:rsidR="001C57A2">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33E67">
              <w:rPr>
                <w:rFonts w:cs="Times New Roman"/>
                <w:noProof/>
              </w:rPr>
              <w:t>15</w:t>
            </w:r>
            <w:r w:rsidRPr="00045270">
              <w:rPr>
                <w:rFonts w:cs="Times New Roman"/>
              </w:rPr>
              <w:fldChar w:fldCharType="end"/>
            </w:r>
            <w:r w:rsidRPr="00045270">
              <w:rPr>
                <w:rFonts w:cs="Times New Roman"/>
              </w:rPr>
              <w:t>)</w:t>
            </w:r>
          </w:p>
        </w:tc>
      </w:tr>
      <w:tr w:rsidR="004F732E" w:rsidRPr="00045270" w14:paraId="68270941" w14:textId="77777777" w:rsidTr="006760B5">
        <w:tc>
          <w:tcPr>
            <w:tcW w:w="350" w:type="pct"/>
            <w:vAlign w:val="center"/>
          </w:tcPr>
          <w:p w14:paraId="060E9D00" w14:textId="77777777" w:rsidR="004F732E" w:rsidRPr="00045270" w:rsidRDefault="004F732E" w:rsidP="006760B5">
            <w:pPr>
              <w:jc w:val="center"/>
              <w:rPr>
                <w:rFonts w:cs="Times New Roman"/>
                <w:lang w:val="en-US"/>
              </w:rPr>
            </w:pPr>
          </w:p>
        </w:tc>
        <w:tc>
          <w:tcPr>
            <w:tcW w:w="4300" w:type="pct"/>
            <w:vAlign w:val="center"/>
          </w:tcPr>
          <w:p w14:paraId="79A9C457" w14:textId="5185A55B" w:rsidR="004F732E" w:rsidRPr="00045270" w:rsidRDefault="00DD6100" w:rsidP="006760B5">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sub>
              </m:sSub>
              <m:r>
                <w:rPr>
                  <w:rFonts w:ascii="Cambria Math" w:eastAsiaTheme="minorEastAsia" w:hAnsi="Cambria Math" w:cs="Times New Roman"/>
                  <w:lang w:val="en-US"/>
                </w:rPr>
                <m:t xml:space="preserve">+ </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e>
              </m:nary>
              <m:r>
                <w:rPr>
                  <w:rFonts w:ascii="Cambria Math" w:eastAsiaTheme="minorEastAsia" w:hAnsi="Cambria Math" w:cs="Times New Roman"/>
                  <w:lang w:val="en-US"/>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US"/>
                    </w:rPr>
                    <m:t>,0</m:t>
                  </m:r>
                </m:sub>
              </m:sSub>
              <m:r>
                <w:rPr>
                  <w:rFonts w:ascii="Cambria Math" w:hAnsi="Cambria Math" w:cs="Times New Roman"/>
                  <w:lang w:val="en-US"/>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r>
                        <w:rPr>
                          <w:rFonts w:ascii="Cambria Math" w:hAnsi="Cambria Math" w:cs="Times New Roman"/>
                          <w:lang w:val="en-US"/>
                        </w:rPr>
                        <m:t>,0</m:t>
                      </m:r>
                    </m:sub>
                  </m:sSub>
                </m:e>
              </m:nary>
            </m:oMath>
            <w:r w:rsidR="00433E67" w:rsidRPr="001C57A2">
              <w:rPr>
                <w:rFonts w:eastAsiaTheme="minorEastAsia" w:cs="Times New Roman"/>
                <w:lang w:val="en-US"/>
              </w:rPr>
              <w:t>,</w:t>
            </w:r>
          </w:p>
        </w:tc>
        <w:tc>
          <w:tcPr>
            <w:tcW w:w="350" w:type="pct"/>
            <w:vAlign w:val="center"/>
          </w:tcPr>
          <w:p w14:paraId="00DE386B" w14:textId="32377BA9" w:rsidR="004F732E" w:rsidRPr="00045270" w:rsidRDefault="004F732E" w:rsidP="006760B5">
            <w:pPr>
              <w:keepNext/>
              <w:jc w:val="center"/>
              <w:rPr>
                <w:rFonts w:cs="Times New Roman"/>
                <w:lang w:val="en-US"/>
              </w:rPr>
            </w:pPr>
            <w:r w:rsidRPr="00045270">
              <w:rPr>
                <w:rFonts w:cs="Times New Roman"/>
              </w:rPr>
              <w:t>(</w:t>
            </w:r>
            <w:r w:rsidR="001C57A2">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33E67">
              <w:rPr>
                <w:rFonts w:cs="Times New Roman"/>
                <w:noProof/>
              </w:rPr>
              <w:t>16</w:t>
            </w:r>
            <w:r w:rsidRPr="00045270">
              <w:rPr>
                <w:rFonts w:cs="Times New Roman"/>
              </w:rPr>
              <w:fldChar w:fldCharType="end"/>
            </w:r>
            <w:r w:rsidRPr="00045270">
              <w:rPr>
                <w:rFonts w:cs="Times New Roman"/>
              </w:rPr>
              <w:t>)</w:t>
            </w:r>
          </w:p>
        </w:tc>
      </w:tr>
    </w:tbl>
    <w:p w14:paraId="3C9AFF25" w14:textId="68EBE09A" w:rsidR="004F732E" w:rsidRPr="00B9751F" w:rsidRDefault="00433E67" w:rsidP="004F732E">
      <w:pPr>
        <w:rPr>
          <w:rFonts w:eastAsiaTheme="minorEastAsia" w:cs="Times New Roman"/>
          <w:lang w:val="en-GB"/>
        </w:rPr>
      </w:pPr>
      <w:proofErr w:type="gramStart"/>
      <w:r>
        <w:rPr>
          <w:rFonts w:eastAsiaTheme="minorEastAsia" w:cs="Times New Roman"/>
          <w:lang w:val="en-US"/>
        </w:rPr>
        <w:t>w</w:t>
      </w:r>
      <w:r w:rsidRPr="00EB0D97">
        <w:rPr>
          <w:rFonts w:eastAsiaTheme="minorEastAsia" w:cs="Times New Roman"/>
          <w:lang w:val="en-US"/>
        </w:rPr>
        <w:t>here</w:t>
      </w:r>
      <w:proofErr w:type="gramEnd"/>
      <w:r w:rsidRPr="00EB0D97">
        <w:rPr>
          <w:rFonts w:eastAsiaTheme="minorEastAsia" w:cs="Times New Roman"/>
          <w:lang w:val="en-US"/>
        </w:rPr>
        <w:t xml:space="preserve"> </w:t>
      </w:r>
      <w:r w:rsidR="004F732E" w:rsidRPr="00EB0D97">
        <w:rPr>
          <w:rFonts w:eastAsiaTheme="minorEastAsia" w:cs="Times New Roman"/>
          <w:i/>
          <w:lang w:val="en-US"/>
        </w:rPr>
        <w:t>m</w:t>
      </w:r>
      <w:r w:rsidR="004F732E" w:rsidRPr="00EB0D97">
        <w:rPr>
          <w:rFonts w:eastAsiaTheme="minorEastAsia" w:cs="Times New Roman"/>
          <w:vertAlign w:val="subscript"/>
          <w:lang w:val="en-US"/>
        </w:rPr>
        <w:t>S,0</w:t>
      </w:r>
      <w:r w:rsidR="004F732E" w:rsidRPr="00EB0D97">
        <w:rPr>
          <w:rFonts w:eastAsiaTheme="minorEastAsia" w:cs="Times New Roman"/>
          <w:lang w:val="en-US"/>
        </w:rPr>
        <w:t xml:space="preserve"> and </w:t>
      </w:r>
      <w:r w:rsidR="004F732E" w:rsidRPr="00EB0D97">
        <w:rPr>
          <w:rFonts w:eastAsiaTheme="minorEastAsia" w:cs="Times New Roman"/>
          <w:i/>
          <w:lang w:val="en-US"/>
        </w:rPr>
        <w:t>m</w:t>
      </w:r>
      <w:r w:rsidR="004F732E" w:rsidRPr="00EB0D97">
        <w:rPr>
          <w:rFonts w:eastAsiaTheme="minorEastAsia" w:cs="Times New Roman"/>
          <w:vertAlign w:val="subscript"/>
          <w:lang w:val="en-US"/>
        </w:rPr>
        <w:t>R,i,0</w:t>
      </w:r>
      <w:r w:rsidR="004F732E" w:rsidRPr="00302E09">
        <w:rPr>
          <w:rFonts w:eastAsiaTheme="minorEastAsia" w:cs="Times New Roman"/>
          <w:lang w:val="en-US"/>
        </w:rPr>
        <w:t xml:space="preserve"> are</w:t>
      </w:r>
      <w:r w:rsidR="004F732E">
        <w:rPr>
          <w:rFonts w:eastAsiaTheme="minorEastAsia" w:cs="Times New Roman"/>
          <w:lang w:val="en-US"/>
        </w:rPr>
        <w:t xml:space="preserve"> </w:t>
      </w:r>
      <w:r w:rsidR="004F732E" w:rsidRPr="00B9751F">
        <w:rPr>
          <w:rFonts w:eastAsiaTheme="minorEastAsia" w:cs="Times New Roman"/>
          <w:lang w:val="en-GB"/>
        </w:rPr>
        <w:t>the masses in the soil and the root at the beginning of the time</w:t>
      </w:r>
      <w:r w:rsidR="004F732E">
        <w:rPr>
          <w:rFonts w:eastAsiaTheme="minorEastAsia" w:cs="Times New Roman"/>
          <w:lang w:val="en-US"/>
        </w:rPr>
        <w:t xml:space="preserve"> step, respectively</w:t>
      </w:r>
      <w:r w:rsidR="003B1DC1">
        <w:rPr>
          <w:rFonts w:eastAsiaTheme="minorEastAsia" w:cs="Times New Roman"/>
          <w:lang w:val="en-US"/>
        </w:rPr>
        <w:t>, and n is the number of root segments inside the given soil voxel</w:t>
      </w:r>
      <w:r w:rsidR="004F732E">
        <w:rPr>
          <w:rFonts w:eastAsiaTheme="minorEastAsia" w:cs="Times New Roman"/>
          <w:lang w:val="en-US"/>
        </w:rPr>
        <w:t xml:space="preserve">. </w:t>
      </w:r>
    </w:p>
    <w:p w14:paraId="213B0F67" w14:textId="77777777" w:rsidR="004F732E" w:rsidRPr="00045270" w:rsidRDefault="004F732E" w:rsidP="004F732E">
      <w:pPr>
        <w:rPr>
          <w:rFonts w:eastAsiaTheme="minorEastAsia" w:cs="Times New Roman"/>
          <w:lang w:val="en-US"/>
        </w:rPr>
      </w:pPr>
      <w:r w:rsidRPr="00045270">
        <w:rPr>
          <w:rFonts w:eastAsiaTheme="minorEastAsia" w:cs="Times New Roman"/>
          <w:lang w:val="en-US"/>
        </w:rPr>
        <w:t>The previous two equations can be combined into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045270" w14:paraId="648AF588" w14:textId="77777777" w:rsidTr="006760B5">
        <w:tc>
          <w:tcPr>
            <w:tcW w:w="350" w:type="pct"/>
            <w:vAlign w:val="center"/>
          </w:tcPr>
          <w:p w14:paraId="71CA978A" w14:textId="77777777" w:rsidR="004F732E" w:rsidRPr="00045270" w:rsidRDefault="004F732E" w:rsidP="006760B5">
            <w:pPr>
              <w:jc w:val="center"/>
              <w:rPr>
                <w:rFonts w:cs="Times New Roman"/>
                <w:lang w:val="en-US"/>
              </w:rPr>
            </w:pPr>
          </w:p>
        </w:tc>
        <w:tc>
          <w:tcPr>
            <w:tcW w:w="4300" w:type="pct"/>
            <w:vAlign w:val="center"/>
          </w:tcPr>
          <w:p w14:paraId="04248106" w14:textId="28EB8773" w:rsidR="004F732E" w:rsidRPr="00045270" w:rsidRDefault="00DD6100" w:rsidP="006760B5">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d>
                <m:dPr>
                  <m:begChr m:val="["/>
                  <m:endChr m:val="]"/>
                  <m:ctrlPr>
                    <w:rPr>
                      <w:rFonts w:ascii="Cambria Math" w:eastAsiaTheme="minorEastAsia" w:hAnsi="Cambria Math" w:cs="Times New Roman"/>
                      <w:i/>
                    </w:rPr>
                  </m:ctrlPr>
                </m:d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S</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r>
                    <w:rPr>
                      <w:rFonts w:ascii="Cambria Math" w:eastAsiaTheme="minorEastAsia" w:hAnsi="Cambria Math" w:cs="Times New Roman"/>
                      <w:lang w:val="en-US"/>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R</m:t>
                          </m:r>
                          <m:r>
                            <w:rPr>
                              <w:rFonts w:ascii="Cambria Math" w:eastAsiaTheme="minorEastAsia" w:hAnsi="Cambria Math" w:cs="Times New Roman"/>
                              <w:lang w:val="en-US"/>
                            </w:rPr>
                            <m:t>,</m:t>
                          </m:r>
                          <m:r>
                            <w:rPr>
                              <w:rFonts w:ascii="Cambria Math" w:eastAsiaTheme="minorEastAsia" w:hAnsi="Cambria Math" w:cs="Times New Roman"/>
                            </w:rPr>
                            <m:t>i</m:t>
                          </m:r>
                        </m:sub>
                      </m:sSub>
                    </m:e>
                  </m:nary>
                </m:e>
              </m:d>
              <m:r>
                <w:rPr>
                  <w:rFonts w:ascii="Cambria Math" w:eastAsiaTheme="minorEastAsia" w:hAnsi="Cambria Math" w:cs="Times New Roman"/>
                  <w:lang w:val="en-US"/>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US"/>
                    </w:rPr>
                    <m:t>,0</m:t>
                  </m:r>
                </m:sub>
              </m:sSub>
              <m:r>
                <w:rPr>
                  <w:rFonts w:ascii="Cambria Math" w:hAnsi="Cambria Math" w:cs="Times New Roman"/>
                  <w:lang w:val="en-US"/>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r>
                        <w:rPr>
                          <w:rFonts w:ascii="Cambria Math" w:hAnsi="Cambria Math" w:cs="Times New Roman"/>
                          <w:lang w:val="en-US"/>
                        </w:rPr>
                        <m:t>,0</m:t>
                      </m:r>
                    </m:sub>
                  </m:sSub>
                </m:e>
              </m:nary>
            </m:oMath>
            <w:r w:rsidR="003B1DC1" w:rsidRPr="001C57A2">
              <w:rPr>
                <w:rFonts w:eastAsiaTheme="minorEastAsia" w:cs="Times New Roman"/>
                <w:lang w:val="en-US"/>
              </w:rPr>
              <w:t>,</w:t>
            </w:r>
          </w:p>
        </w:tc>
        <w:tc>
          <w:tcPr>
            <w:tcW w:w="350" w:type="pct"/>
            <w:vAlign w:val="center"/>
          </w:tcPr>
          <w:p w14:paraId="07766846" w14:textId="1F754DD4" w:rsidR="004F732E" w:rsidRPr="00045270" w:rsidRDefault="004F732E" w:rsidP="006760B5">
            <w:pPr>
              <w:keepNext/>
              <w:jc w:val="center"/>
              <w:rPr>
                <w:rFonts w:cs="Times New Roman"/>
                <w:lang w:val="en-US"/>
              </w:rPr>
            </w:pPr>
            <w:r w:rsidRPr="00045270">
              <w:rPr>
                <w:rFonts w:cs="Times New Roman"/>
              </w:rPr>
              <w:t>(</w:t>
            </w:r>
            <w:r w:rsidR="001C57A2">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33E67">
              <w:rPr>
                <w:rFonts w:cs="Times New Roman"/>
                <w:noProof/>
              </w:rPr>
              <w:t>17</w:t>
            </w:r>
            <w:r w:rsidRPr="00045270">
              <w:rPr>
                <w:rFonts w:cs="Times New Roman"/>
              </w:rPr>
              <w:fldChar w:fldCharType="end"/>
            </w:r>
            <w:r w:rsidRPr="00045270">
              <w:rPr>
                <w:rFonts w:cs="Times New Roman"/>
              </w:rPr>
              <w:t>)</w:t>
            </w:r>
          </w:p>
        </w:tc>
      </w:tr>
    </w:tbl>
    <w:p w14:paraId="41FA53C6" w14:textId="77777777" w:rsidR="004F732E" w:rsidRDefault="004F732E" w:rsidP="004F732E">
      <w:pPr>
        <w:rPr>
          <w:rFonts w:eastAsiaTheme="minorEastAsia" w:cs="Times New Roman"/>
          <w:lang w:val="en-US"/>
        </w:rPr>
      </w:pPr>
      <w:proofErr w:type="gramStart"/>
      <w:r>
        <w:rPr>
          <w:rFonts w:eastAsiaTheme="minorEastAsia" w:cs="Times New Roman"/>
          <w:lang w:val="en-US"/>
        </w:rPr>
        <w:t>where</w:t>
      </w:r>
      <w:proofErr w:type="gramEnd"/>
      <w:r>
        <w:rPr>
          <w:rFonts w:eastAsiaTheme="minorEastAsia" w:cs="Times New Roman"/>
          <w:lang w:val="en-US"/>
        </w:rPr>
        <w:t xml:space="preserve"> </w:t>
      </w:r>
      <w:proofErr w:type="spellStart"/>
      <w:r>
        <w:rPr>
          <w:rFonts w:eastAsiaTheme="minorEastAsia" w:cs="Times New Roman"/>
          <w:lang w:val="en-US"/>
        </w:rPr>
        <w:t>C</w:t>
      </w:r>
      <w:r w:rsidRPr="00BC6609">
        <w:rPr>
          <w:rFonts w:eastAsiaTheme="minorEastAsia" w:cs="Times New Roman"/>
          <w:vertAlign w:val="subscript"/>
          <w:lang w:val="en-US"/>
        </w:rPr>
        <w:t>eq</w:t>
      </w:r>
      <w:proofErr w:type="spellEnd"/>
      <w:r>
        <w:rPr>
          <w:rFonts w:eastAsiaTheme="minorEastAsia" w:cs="Times New Roman"/>
          <w:lang w:val="en-US"/>
        </w:rPr>
        <w:t xml:space="preserve"> is the root and soil concentrations at equilibrium.</w:t>
      </w:r>
    </w:p>
    <w:p w14:paraId="3B6CA5F3" w14:textId="7399A2F2" w:rsidR="004F732E" w:rsidRDefault="004F732E" w:rsidP="004F732E">
      <w:pPr>
        <w:rPr>
          <w:rFonts w:eastAsiaTheme="minorEastAsia" w:cs="Times New Roman"/>
          <w:lang w:val="en-US"/>
        </w:rPr>
      </w:pPr>
      <w:r w:rsidRPr="00045270">
        <w:rPr>
          <w:rFonts w:eastAsiaTheme="minorEastAsia" w:cs="Times New Roman"/>
          <w:lang w:val="en-US"/>
        </w:rPr>
        <w:t>Given the above equations, we can calculate the maximum uptake mass by diffusive uptake</w:t>
      </w:r>
      <w:r>
        <w:rPr>
          <w:rFonts w:eastAsiaTheme="minorEastAsia" w:cs="Times New Roman"/>
          <w:lang w:val="en-US"/>
        </w:rPr>
        <w:t xml:space="preserve"> in a given soil element, </w:t>
      </w: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u</m:t>
            </m:r>
            <m:r>
              <w:rPr>
                <w:rFonts w:ascii="Cambria Math" w:hAnsi="Cambria Math" w:cs="Times New Roman"/>
                <w:lang w:val="en-GB"/>
              </w:rPr>
              <m:t>,</m:t>
            </m:r>
            <m:r>
              <w:rPr>
                <w:rFonts w:ascii="Cambria Math" w:hAnsi="Cambria Math" w:cs="Times New Roman"/>
              </w:rPr>
              <m:t>dif</m:t>
            </m:r>
            <m:r>
              <w:rPr>
                <w:rFonts w:ascii="Cambria Math" w:hAnsi="Cambria Math" w:cs="Times New Roman"/>
                <w:lang w:val="en-GB"/>
              </w:rPr>
              <m:t>,</m:t>
            </m:r>
            <m:r>
              <w:rPr>
                <w:rFonts w:ascii="Cambria Math" w:hAnsi="Cambria Math" w:cs="Times New Roman"/>
              </w:rPr>
              <m:t>max</m:t>
            </m:r>
          </m:sub>
        </m:sSub>
        <m:r>
          <w:rPr>
            <w:rFonts w:ascii="Cambria Math" w:hAnsi="Cambria Math" w:cs="Times New Roman"/>
            <w:lang w:val="en-GB"/>
          </w:rPr>
          <m:t xml:space="preserve"> </m:t>
        </m:r>
      </m:oMath>
      <w:r w:rsidRPr="00B9751F">
        <w:rPr>
          <w:rFonts w:eastAsiaTheme="minorEastAsia" w:cs="Times New Roman"/>
          <w:lang w:val="en-GB"/>
        </w:rPr>
        <w:t>[M]</w:t>
      </w:r>
      <w:r w:rsidRPr="00045270">
        <w:rPr>
          <w:rFonts w:eastAsiaTheme="minorEastAsia" w:cs="Times New Roman"/>
          <w:lang w:val="en-US"/>
        </w:rPr>
        <w:t xml:space="preserve"> as</w:t>
      </w:r>
    </w:p>
    <w:tbl>
      <w:tblPr>
        <w:tblStyle w:val="TableGrid"/>
        <w:tblW w:w="5177" w:type="pct"/>
        <w:tblInd w:w="-3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
        <w:gridCol w:w="8358"/>
        <w:gridCol w:w="804"/>
      </w:tblGrid>
      <w:tr w:rsidR="004759E6" w:rsidRPr="00045270" w14:paraId="773225FC" w14:textId="77777777" w:rsidTr="00D51268">
        <w:tc>
          <w:tcPr>
            <w:tcW w:w="123" w:type="pct"/>
          </w:tcPr>
          <w:p w14:paraId="6A3E86D7" w14:textId="77777777" w:rsidR="004759E6" w:rsidRPr="00045270" w:rsidRDefault="004759E6" w:rsidP="004759E6">
            <w:pPr>
              <w:jc w:val="center"/>
              <w:rPr>
                <w:rFonts w:cs="Times New Roman"/>
                <w:lang w:val="en-US"/>
              </w:rPr>
            </w:pPr>
          </w:p>
        </w:tc>
        <w:tc>
          <w:tcPr>
            <w:tcW w:w="4449" w:type="pct"/>
          </w:tcPr>
          <w:p w14:paraId="7BC7D72B" w14:textId="0A6F2599" w:rsidR="004759E6" w:rsidRPr="00045270" w:rsidRDefault="00DD6100" w:rsidP="004759E6">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u</m:t>
                  </m:r>
                  <m:r>
                    <w:rPr>
                      <w:rFonts w:ascii="Cambria Math" w:hAnsi="Cambria Math" w:cs="Times New Roman"/>
                      <w:lang w:val="en-US"/>
                    </w:rPr>
                    <m:t>,</m:t>
                  </m:r>
                  <m:r>
                    <w:rPr>
                      <w:rFonts w:ascii="Cambria Math" w:hAnsi="Cambria Math" w:cs="Times New Roman"/>
                    </w:rPr>
                    <m:t>dif</m:t>
                  </m:r>
                  <m:r>
                    <w:rPr>
                      <w:rFonts w:ascii="Cambria Math" w:hAnsi="Cambria Math" w:cs="Times New Roman"/>
                      <w:lang w:val="en-US"/>
                    </w:rPr>
                    <m:t>,</m:t>
                  </m:r>
                  <m:r>
                    <w:rPr>
                      <w:rFonts w:ascii="Cambria Math" w:hAnsi="Cambria Math" w:cs="Times New Roman"/>
                    </w:rPr>
                    <m:t>max</m:t>
                  </m:r>
                </m:sub>
              </m:sSub>
              <m:r>
                <w:rPr>
                  <w:rFonts w:ascii="Cambria Math" w:hAnsi="Cambria Math" w:cs="Times New Roman"/>
                  <w:lang w:val="en-US"/>
                </w:rPr>
                <m:t xml:space="preserve">= </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US"/>
                    </w:rPr>
                    <m:t>,0</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US"/>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S</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oMath>
            <w:r w:rsidR="004759E6">
              <w:rPr>
                <w:rFonts w:eastAsiaTheme="minorEastAsia" w:cs="Times New Roman"/>
                <w:lang w:val="en-US"/>
              </w:rPr>
              <w:t>,</w:t>
            </w:r>
          </w:p>
        </w:tc>
        <w:tc>
          <w:tcPr>
            <w:tcW w:w="428" w:type="pct"/>
          </w:tcPr>
          <w:p w14:paraId="3C96907F" w14:textId="77777777" w:rsidR="004759E6" w:rsidRPr="00045270" w:rsidRDefault="004759E6" w:rsidP="004759E6">
            <w:pPr>
              <w:keepNext/>
              <w:jc w:val="center"/>
              <w:rPr>
                <w:rFonts w:cs="Times New Roman"/>
                <w:lang w:val="en-US"/>
              </w:rPr>
            </w:pPr>
            <w:r w:rsidRPr="00045270">
              <w:rPr>
                <w:rFonts w:cs="Times New Roman"/>
              </w:rPr>
              <w:t>(</w:t>
            </w:r>
            <w:r>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Pr>
                <w:rFonts w:cs="Times New Roman"/>
                <w:noProof/>
              </w:rPr>
              <w:t>18</w:t>
            </w:r>
            <w:r w:rsidRPr="00045270">
              <w:rPr>
                <w:rFonts w:cs="Times New Roman"/>
              </w:rPr>
              <w:fldChar w:fldCharType="end"/>
            </w:r>
            <w:r w:rsidRPr="00045270">
              <w:rPr>
                <w:rFonts w:cs="Times New Roman"/>
              </w:rPr>
              <w:t>)</w:t>
            </w:r>
          </w:p>
        </w:tc>
      </w:tr>
      <w:tr w:rsidR="004F732E" w:rsidRPr="00045270" w14:paraId="75840FF3" w14:textId="77777777" w:rsidTr="004759E6">
        <w:tc>
          <w:tcPr>
            <w:tcW w:w="123" w:type="pct"/>
            <w:vAlign w:val="center"/>
          </w:tcPr>
          <w:p w14:paraId="52273F02" w14:textId="77777777" w:rsidR="004F732E" w:rsidRPr="00045270" w:rsidRDefault="004F732E" w:rsidP="006760B5">
            <w:pPr>
              <w:jc w:val="center"/>
              <w:rPr>
                <w:rFonts w:cs="Times New Roman"/>
                <w:lang w:val="en-US"/>
              </w:rPr>
            </w:pPr>
          </w:p>
        </w:tc>
        <w:tc>
          <w:tcPr>
            <w:tcW w:w="4449" w:type="pct"/>
            <w:vAlign w:val="center"/>
          </w:tcPr>
          <w:p w14:paraId="46A90080" w14:textId="73E4037B" w:rsidR="004F732E" w:rsidRPr="00045270" w:rsidRDefault="00DD6100" w:rsidP="006760B5">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u</m:t>
                  </m:r>
                  <m:r>
                    <w:rPr>
                      <w:rFonts w:ascii="Cambria Math" w:hAnsi="Cambria Math" w:cs="Times New Roman"/>
                      <w:lang w:val="en-US"/>
                    </w:rPr>
                    <m:t>,</m:t>
                  </m:r>
                  <m:r>
                    <w:rPr>
                      <w:rFonts w:ascii="Cambria Math" w:hAnsi="Cambria Math" w:cs="Times New Roman"/>
                    </w:rPr>
                    <m:t>dif</m:t>
                  </m:r>
                  <m:r>
                    <w:rPr>
                      <w:rFonts w:ascii="Cambria Math" w:hAnsi="Cambria Math" w:cs="Times New Roman"/>
                      <w:lang w:val="en-US"/>
                    </w:rPr>
                    <m:t>,</m:t>
                  </m:r>
                  <m:r>
                    <w:rPr>
                      <w:rFonts w:ascii="Cambria Math" w:hAnsi="Cambria Math" w:cs="Times New Roman"/>
                    </w:rPr>
                    <m:t>max</m:t>
                  </m:r>
                </m:sub>
              </m:sSub>
              <m:r>
                <w:rPr>
                  <w:rFonts w:ascii="Cambria Math" w:hAnsi="Cambria Math" w:cs="Times New Roman"/>
                  <w:lang w:val="en-US"/>
                </w:rPr>
                <m:t xml:space="preserve">= </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US"/>
                    </w:rPr>
                    <m:t>,0</m:t>
                  </m:r>
                </m:sub>
              </m:sSub>
              <m:r>
                <w:rPr>
                  <w:rFonts w:ascii="Cambria Math" w:hAnsi="Cambria Math" w:cs="Times New Roman"/>
                  <w:lang w:val="en-US"/>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S</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f>
                <m:fPr>
                  <m:ctrlPr>
                    <w:rPr>
                      <w:rFonts w:ascii="Cambria Math" w:eastAsiaTheme="minorEastAsia" w:hAnsi="Cambria Math" w:cs="Times New Roman"/>
                      <w:i/>
                    </w:rPr>
                  </m:ctrlPr>
                </m:fPr>
                <m:num>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US"/>
                        </w:rPr>
                        <m:t>,0</m:t>
                      </m:r>
                    </m:sub>
                  </m:sSub>
                  <m:r>
                    <w:rPr>
                      <w:rFonts w:ascii="Cambria Math" w:hAnsi="Cambria Math" w:cs="Times New Roman"/>
                      <w:lang w:val="en-US"/>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r>
                            <w:rPr>
                              <w:rFonts w:ascii="Cambria Math" w:hAnsi="Cambria Math" w:cs="Times New Roman"/>
                              <w:lang w:val="en-US"/>
                            </w:rPr>
                            <m:t>,0</m:t>
                          </m:r>
                        </m:sub>
                      </m:sSub>
                    </m:e>
                  </m:nary>
                </m:num>
                <m:den>
                  <m:d>
                    <m:dPr>
                      <m:begChr m:val="["/>
                      <m:endChr m:val="]"/>
                      <m:ctrlPr>
                        <w:rPr>
                          <w:rFonts w:ascii="Cambria Math" w:eastAsiaTheme="minorEastAsia" w:hAnsi="Cambria Math" w:cs="Times New Roman"/>
                          <w:i/>
                        </w:rPr>
                      </m:ctrlPr>
                    </m:d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S</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r>
                        <w:rPr>
                          <w:rFonts w:ascii="Cambria Math" w:eastAsiaTheme="minorEastAsia" w:hAnsi="Cambria Math" w:cs="Times New Roman"/>
                          <w:lang w:val="en-US"/>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R</m:t>
                              </m:r>
                              <m:r>
                                <w:rPr>
                                  <w:rFonts w:ascii="Cambria Math" w:eastAsiaTheme="minorEastAsia" w:hAnsi="Cambria Math" w:cs="Times New Roman"/>
                                  <w:lang w:val="en-US"/>
                                </w:rPr>
                                <m:t>,</m:t>
                              </m:r>
                              <m:r>
                                <w:rPr>
                                  <w:rFonts w:ascii="Cambria Math" w:eastAsiaTheme="minorEastAsia" w:hAnsi="Cambria Math" w:cs="Times New Roman"/>
                                </w:rPr>
                                <m:t>i</m:t>
                              </m:r>
                            </m:sub>
                          </m:sSub>
                        </m:e>
                      </m:nary>
                    </m:e>
                  </m:d>
                </m:den>
              </m:f>
            </m:oMath>
            <w:r w:rsidR="003B1DC1" w:rsidRPr="003B1DC1">
              <w:rPr>
                <w:rFonts w:eastAsiaTheme="minorEastAsia" w:cs="Times New Roman"/>
                <w:lang w:val="en-US"/>
              </w:rPr>
              <w:t>.</w:t>
            </w:r>
          </w:p>
        </w:tc>
        <w:tc>
          <w:tcPr>
            <w:tcW w:w="428" w:type="pct"/>
            <w:vAlign w:val="center"/>
          </w:tcPr>
          <w:p w14:paraId="5C8500FF" w14:textId="47A73C84" w:rsidR="004F732E" w:rsidRPr="00045270" w:rsidRDefault="004F732E" w:rsidP="006760B5">
            <w:pPr>
              <w:keepNext/>
              <w:jc w:val="center"/>
              <w:rPr>
                <w:rFonts w:cs="Times New Roman"/>
                <w:lang w:val="en-US"/>
              </w:rPr>
            </w:pPr>
            <w:r w:rsidRPr="00045270">
              <w:rPr>
                <w:rFonts w:cs="Times New Roman"/>
              </w:rPr>
              <w:t>(</w:t>
            </w:r>
            <w:r w:rsidR="001C57A2">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4759E6">
              <w:rPr>
                <w:rFonts w:cs="Times New Roman"/>
                <w:noProof/>
              </w:rPr>
              <w:t>19</w:t>
            </w:r>
            <w:r w:rsidRPr="00045270">
              <w:rPr>
                <w:rFonts w:cs="Times New Roman"/>
              </w:rPr>
              <w:fldChar w:fldCharType="end"/>
            </w:r>
            <w:r w:rsidRPr="00045270">
              <w:rPr>
                <w:rFonts w:cs="Times New Roman"/>
              </w:rPr>
              <w:t>)</w:t>
            </w:r>
          </w:p>
        </w:tc>
      </w:tr>
    </w:tbl>
    <w:p w14:paraId="6664CAE5" w14:textId="77777777" w:rsidR="004F732E" w:rsidRDefault="004F732E" w:rsidP="004F732E">
      <w:pPr>
        <w:rPr>
          <w:rFonts w:eastAsiaTheme="minorEastAsia" w:cs="Times New Roman"/>
        </w:rPr>
      </w:pPr>
    </w:p>
    <w:p w14:paraId="43C8A981" w14:textId="09E3746B" w:rsidR="004F732E" w:rsidRPr="00B9751F" w:rsidRDefault="004F732E" w:rsidP="004F732E">
      <w:pPr>
        <w:rPr>
          <w:rFonts w:eastAsiaTheme="minorEastAsia" w:cs="Times New Roman"/>
          <w:lang w:val="en-GB"/>
        </w:rPr>
      </w:pPr>
      <w:r w:rsidRPr="00B9751F">
        <w:rPr>
          <w:rFonts w:eastAsiaTheme="minorEastAsia" w:cs="Times New Roman"/>
          <w:lang w:val="en-GB"/>
        </w:rPr>
        <w:t>And the maximum uptake mass by diffusive uptake per root segment</w:t>
      </w:r>
      <w:proofErr w:type="gramStart"/>
      <w:r w:rsidRPr="00B9751F">
        <w:rPr>
          <w:rFonts w:eastAsiaTheme="minorEastAsia" w:cs="Times New Roman"/>
          <w:lang w:val="en-GB"/>
        </w:rPr>
        <w:t xml:space="preserve">, </w:t>
      </w:r>
      <w:proofErr w:type="gramEnd"/>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u</m:t>
            </m:r>
            <m:r>
              <w:rPr>
                <w:rFonts w:ascii="Cambria Math" w:hAnsi="Cambria Math" w:cs="Times New Roman"/>
                <w:lang w:val="en-GB"/>
              </w:rPr>
              <m:t>,</m:t>
            </m:r>
            <m:r>
              <w:rPr>
                <w:rFonts w:ascii="Cambria Math" w:hAnsi="Cambria Math" w:cs="Times New Roman"/>
              </w:rPr>
              <m:t>dif</m:t>
            </m:r>
            <m:r>
              <w:rPr>
                <w:rFonts w:ascii="Cambria Math" w:hAnsi="Cambria Math" w:cs="Times New Roman"/>
                <w:lang w:val="en-GB"/>
              </w:rPr>
              <m:t>,</m:t>
            </m:r>
            <m:r>
              <w:rPr>
                <w:rFonts w:ascii="Cambria Math" w:hAnsi="Cambria Math" w:cs="Times New Roman"/>
              </w:rPr>
              <m:t>max</m:t>
            </m:r>
            <m:r>
              <w:rPr>
                <w:rFonts w:ascii="Cambria Math" w:hAnsi="Cambria Math" w:cs="Times New Roman"/>
                <w:lang w:val="en-GB"/>
              </w:rPr>
              <m:t>,</m:t>
            </m:r>
            <m:r>
              <w:rPr>
                <w:rFonts w:ascii="Cambria Math" w:hAnsi="Cambria Math" w:cs="Times New Roman"/>
              </w:rPr>
              <m:t>i</m:t>
            </m:r>
          </m:sub>
        </m:sSub>
      </m:oMath>
      <w:r w:rsidRPr="00B9751F">
        <w:rPr>
          <w:rFonts w:eastAsiaTheme="minorEastAsia" w:cs="Times New Roman"/>
          <w:lang w:val="en-GB"/>
        </w:rPr>
        <w:t>, as</w:t>
      </w:r>
    </w:p>
    <w:tbl>
      <w:tblPr>
        <w:tblStyle w:val="TableGrid"/>
        <w:tblW w:w="5171" w:type="pct"/>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2"/>
        <w:gridCol w:w="750"/>
      </w:tblGrid>
      <w:tr w:rsidR="004F732E" w:rsidRPr="00045270" w14:paraId="5A2549CE" w14:textId="77777777" w:rsidTr="006760B5">
        <w:tc>
          <w:tcPr>
            <w:tcW w:w="4515" w:type="pct"/>
            <w:vAlign w:val="center"/>
          </w:tcPr>
          <w:p w14:paraId="041B8C70" w14:textId="0A14F573" w:rsidR="004F732E" w:rsidRPr="00045270" w:rsidRDefault="00DD6100" w:rsidP="003B1DC1">
            <w:pPr>
              <w:jc w:val="center"/>
              <w:rPr>
                <w:rFonts w:cs="Times New Roman"/>
                <w:lang w:val="en-US"/>
              </w:rPr>
            </w:pPr>
            <m:oMathPara>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u</m:t>
                    </m:r>
                    <m:r>
                      <w:rPr>
                        <w:rFonts w:ascii="Cambria Math" w:hAnsi="Cambria Math" w:cs="Times New Roman"/>
                        <w:lang w:val="en-GB"/>
                      </w:rPr>
                      <m:t>,</m:t>
                    </m:r>
                    <m:r>
                      <w:rPr>
                        <w:rFonts w:ascii="Cambria Math" w:hAnsi="Cambria Math" w:cs="Times New Roman"/>
                      </w:rPr>
                      <m:t>dif</m:t>
                    </m:r>
                    <m:r>
                      <w:rPr>
                        <w:rFonts w:ascii="Cambria Math" w:hAnsi="Cambria Math" w:cs="Times New Roman"/>
                        <w:lang w:val="en-GB"/>
                      </w:rPr>
                      <m:t>,</m:t>
                    </m:r>
                    <m:r>
                      <w:rPr>
                        <w:rFonts w:ascii="Cambria Math" w:hAnsi="Cambria Math" w:cs="Times New Roman"/>
                      </w:rPr>
                      <m:t>max</m:t>
                    </m:r>
                    <m:r>
                      <w:rPr>
                        <w:rFonts w:ascii="Cambria Math" w:hAnsi="Cambria Math" w:cs="Times New Roman"/>
                        <w:lang w:val="en-GB"/>
                      </w:rPr>
                      <m:t>,</m:t>
                    </m:r>
                    <m:r>
                      <w:rPr>
                        <w:rFonts w:ascii="Cambria Math" w:hAnsi="Cambria Math" w:cs="Times New Roman"/>
                      </w:rPr>
                      <m:t>i</m:t>
                    </m:r>
                  </m:sub>
                </m:sSub>
                <m:r>
                  <w:rPr>
                    <w:rFonts w:ascii="Cambria Math" w:hAnsi="Cambria Math" w:cs="Times New Roman"/>
                    <w:lang w:val="en-GB"/>
                  </w:rPr>
                  <m:t xml:space="preserve">= </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r>
                          <w:rPr>
                            <w:rFonts w:ascii="Cambria Math" w:hAnsi="Cambria Math" w:cs="Times New Roman"/>
                            <w:lang w:val="en-GB"/>
                          </w:rPr>
                          <m:t>,</m:t>
                        </m:r>
                        <m:r>
                          <w:rPr>
                            <w:rFonts w:ascii="Cambria Math" w:hAnsi="Cambria Math" w:cs="Times New Roman"/>
                          </w:rPr>
                          <m:t>i</m:t>
                        </m:r>
                      </m:sub>
                    </m:sSub>
                    <m:r>
                      <w:rPr>
                        <w:rFonts w:ascii="Cambria Math" w:hAnsi="Cambria Math" w:cs="Times New Roman"/>
                        <w:lang w:val="en-GB"/>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GB"/>
                          </w:rPr>
                          <m:t>,</m:t>
                        </m:r>
                        <m:r>
                          <w:rPr>
                            <w:rFonts w:ascii="Cambria Math" w:hAnsi="Cambria Math" w:cs="Times New Roman"/>
                          </w:rPr>
                          <m:t>R</m:t>
                        </m:r>
                        <m:r>
                          <w:rPr>
                            <w:rFonts w:ascii="Cambria Math" w:hAnsi="Cambria Math" w:cs="Times New Roman"/>
                            <w:lang w:val="en-GB"/>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GB"/>
                          </w:rPr>
                          <m:t>,</m:t>
                        </m:r>
                        <m:r>
                          <w:rPr>
                            <w:rFonts w:ascii="Cambria Math" w:hAnsi="Cambria Math" w:cs="Times New Roman"/>
                          </w:rPr>
                          <m:t>R</m:t>
                        </m:r>
                        <m:r>
                          <w:rPr>
                            <w:rFonts w:ascii="Cambria Math" w:hAnsi="Cambria Math" w:cs="Times New Roman"/>
                            <w:lang w:val="en-GB"/>
                          </w:rPr>
                          <m:t>,</m:t>
                        </m:r>
                        <m:r>
                          <w:rPr>
                            <w:rFonts w:ascii="Cambria Math" w:hAnsi="Cambria Math" w:cs="Times New Roman"/>
                          </w:rPr>
                          <m:t>i</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R</m:t>
                    </m:r>
                    <m:r>
                      <w:rPr>
                        <w:rFonts w:ascii="Cambria Math" w:eastAsiaTheme="minorEastAsia" w:hAnsi="Cambria Math" w:cs="Times New Roman"/>
                        <w:lang w:val="en-GB"/>
                      </w:rPr>
                      <m:t>,</m:t>
                    </m:r>
                    <m:r>
                      <w:rPr>
                        <w:rFonts w:ascii="Cambria Math" w:eastAsiaTheme="minorEastAsia" w:hAnsi="Cambria Math" w:cs="Times New Roman"/>
                      </w:rPr>
                      <m:t>i</m:t>
                    </m:r>
                  </m:sub>
                </m:sSub>
                <m:f>
                  <m:fPr>
                    <m:ctrlPr>
                      <w:rPr>
                        <w:rFonts w:ascii="Cambria Math" w:eastAsiaTheme="minorEastAsia" w:hAnsi="Cambria Math" w:cs="Times New Roman"/>
                        <w:i/>
                      </w:rPr>
                    </m:ctrlPr>
                  </m:fPr>
                  <m:num>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GB"/>
                          </w:rPr>
                          <m:t>,0</m:t>
                        </m:r>
                      </m:sub>
                    </m:sSub>
                    <m:r>
                      <w:rPr>
                        <w:rFonts w:ascii="Cambria Math" w:hAnsi="Cambria Math" w:cs="Times New Roman"/>
                        <w:lang w:val="en-GB"/>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GB"/>
                          </w:rPr>
                          <m:t>=1</m:t>
                        </m:r>
                      </m:sub>
                      <m:sup>
                        <m:r>
                          <w:rPr>
                            <w:rFonts w:ascii="Cambria Math" w:eastAsiaTheme="minorEastAsia" w:hAnsi="Cambria Math" w:cs="Times New Roman"/>
                          </w:rPr>
                          <m:t>n</m:t>
                        </m:r>
                      </m:sup>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GB"/>
                              </w:rPr>
                              <m:t>,</m:t>
                            </m:r>
                            <m:r>
                              <w:rPr>
                                <w:rFonts w:ascii="Cambria Math" w:hAnsi="Cambria Math" w:cs="Times New Roman"/>
                              </w:rPr>
                              <m:t>i</m:t>
                            </m:r>
                            <m:r>
                              <w:rPr>
                                <w:rFonts w:ascii="Cambria Math" w:hAnsi="Cambria Math" w:cs="Times New Roman"/>
                                <w:lang w:val="en-GB"/>
                              </w:rPr>
                              <m:t>,0</m:t>
                            </m:r>
                          </m:sub>
                        </m:sSub>
                      </m:e>
                    </m:nary>
                  </m:num>
                  <m:den>
                    <m:d>
                      <m:dPr>
                        <m:begChr m:val="["/>
                        <m:endChr m:val="]"/>
                        <m:ctrlPr>
                          <w:rPr>
                            <w:rFonts w:ascii="Cambria Math" w:eastAsiaTheme="minorEastAsia" w:hAnsi="Cambria Math" w:cs="Times New Roman"/>
                            <w:i/>
                          </w:rPr>
                        </m:ctrlPr>
                      </m:d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r>
                              <w:rPr>
                                <w:rFonts w:ascii="Cambria Math" w:hAnsi="Cambria Math" w:cs="Times New Roman"/>
                                <w:lang w:val="en-GB"/>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GB"/>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GB"/>
                                  </w:rPr>
                                  <m:t>,</m:t>
                                </m:r>
                                <m:r>
                                  <w:rPr>
                                    <w:rFonts w:ascii="Cambria Math" w:hAnsi="Cambria Math" w:cs="Times New Roman"/>
                                  </w:rPr>
                                  <m:t>S</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r>
                          <w:rPr>
                            <w:rFonts w:ascii="Cambria Math" w:eastAsiaTheme="minorEastAsia" w:hAnsi="Cambria Math" w:cs="Times New Roman"/>
                            <w:lang w:val="en-GB"/>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GB"/>
                              </w:rPr>
                              <m:t>=1</m:t>
                            </m:r>
                          </m:sub>
                          <m:sup>
                            <m:r>
                              <w:rPr>
                                <w:rFonts w:ascii="Cambria Math" w:eastAsiaTheme="minorEastAsia" w:hAnsi="Cambria Math" w:cs="Times New Roman"/>
                              </w:rPr>
                              <m:t>n</m:t>
                            </m:r>
                          </m:sup>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r>
                                      <w:rPr>
                                        <w:rFonts w:ascii="Cambria Math" w:hAnsi="Cambria Math" w:cs="Times New Roman"/>
                                        <w:lang w:val="en-GB"/>
                                      </w:rPr>
                                      <m:t>,</m:t>
                                    </m:r>
                                    <m:r>
                                      <w:rPr>
                                        <w:rFonts w:ascii="Cambria Math" w:hAnsi="Cambria Math" w:cs="Times New Roman"/>
                                      </w:rPr>
                                      <m:t>i</m:t>
                                    </m:r>
                                  </m:sub>
                                </m:sSub>
                                <m:r>
                                  <w:rPr>
                                    <w:rFonts w:ascii="Cambria Math" w:hAnsi="Cambria Math" w:cs="Times New Roman"/>
                                    <w:lang w:val="en-GB"/>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m:t>
                                    </m:r>
                                    <m:r>
                                      <w:rPr>
                                        <w:rFonts w:ascii="Cambria Math" w:hAnsi="Cambria Math" w:cs="Times New Roman"/>
                                        <w:lang w:val="en-GB"/>
                                      </w:rPr>
                                      <m:t>,</m:t>
                                    </m:r>
                                    <m:r>
                                      <w:rPr>
                                        <w:rFonts w:ascii="Cambria Math" w:hAnsi="Cambria Math" w:cs="Times New Roman"/>
                                      </w:rPr>
                                      <m:t>R</m:t>
                                    </m:r>
                                    <m:r>
                                      <w:rPr>
                                        <w:rFonts w:ascii="Cambria Math" w:hAnsi="Cambria Math" w:cs="Times New Roman"/>
                                        <w:lang w:val="en-GB"/>
                                      </w:rPr>
                                      <m:t>,</m:t>
                                    </m:r>
                                    <m:r>
                                      <w:rPr>
                                        <w:rFonts w:ascii="Cambria Math" w:hAnsi="Cambria Math" w:cs="Times New Roman"/>
                                      </w:rPr>
                                      <m:t>i</m:t>
                                    </m:r>
                                  </m:sub>
                                </m:sSub>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R</m:t>
                                </m:r>
                                <m:r>
                                  <w:rPr>
                                    <w:rFonts w:ascii="Cambria Math" w:eastAsiaTheme="minorEastAsia" w:hAnsi="Cambria Math" w:cs="Times New Roman"/>
                                    <w:lang w:val="en-GB"/>
                                  </w:rPr>
                                  <m:t>,</m:t>
                                </m:r>
                                <m:r>
                                  <w:rPr>
                                    <w:rFonts w:ascii="Cambria Math" w:eastAsiaTheme="minorEastAsia" w:hAnsi="Cambria Math" w:cs="Times New Roman"/>
                                  </w:rPr>
                                  <m:t>i</m:t>
                                </m:r>
                              </m:sub>
                            </m:sSub>
                          </m:e>
                        </m:nary>
                      </m:e>
                    </m:d>
                  </m:den>
                </m:f>
                <m:r>
                  <w:rPr>
                    <w:rFonts w:ascii="Cambria Math" w:eastAsiaTheme="minorEastAsia" w:hAnsi="Cambria Math" w:cs="Times New Roman"/>
                    <w:lang w:val="en-GB"/>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GB"/>
                      </w:rPr>
                      <m:t>,</m:t>
                    </m:r>
                    <m:r>
                      <w:rPr>
                        <w:rFonts w:ascii="Cambria Math" w:hAnsi="Cambria Math" w:cs="Times New Roman"/>
                      </w:rPr>
                      <m:t>i</m:t>
                    </m:r>
                    <m:r>
                      <w:rPr>
                        <w:rFonts w:ascii="Cambria Math" w:hAnsi="Cambria Math" w:cs="Times New Roman"/>
                        <w:lang w:val="en-GB"/>
                      </w:rPr>
                      <m:t>,0</m:t>
                    </m:r>
                  </m:sub>
                </m:sSub>
                <m:r>
                  <w:rPr>
                    <w:rFonts w:ascii="Cambria Math" w:hAnsi="Cambria Math" w:cs="Times New Roman"/>
                  </w:rPr>
                  <m:t>.</m:t>
                </m:r>
              </m:oMath>
            </m:oMathPara>
          </w:p>
        </w:tc>
        <w:tc>
          <w:tcPr>
            <w:tcW w:w="337" w:type="pct"/>
            <w:vAlign w:val="center"/>
          </w:tcPr>
          <w:p w14:paraId="2FE75E9C" w14:textId="2FF47773" w:rsidR="004F732E" w:rsidRPr="00045270" w:rsidRDefault="004F732E" w:rsidP="00A25199">
            <w:pPr>
              <w:keepNext/>
              <w:jc w:val="center"/>
              <w:rPr>
                <w:rFonts w:cs="Times New Roman"/>
                <w:lang w:val="en-US"/>
              </w:rPr>
            </w:pPr>
            <w:r w:rsidRPr="00045270">
              <w:rPr>
                <w:rFonts w:cs="Times New Roman"/>
              </w:rPr>
              <w:t>(</w:t>
            </w:r>
            <w:r w:rsidR="001C57A2">
              <w:rPr>
                <w:rFonts w:cs="Times New Roman"/>
              </w:rPr>
              <w:t>S</w:t>
            </w:r>
            <w:r w:rsidRPr="00045270">
              <w:rPr>
                <w:rFonts w:cs="Times New Roman"/>
              </w:rPr>
              <w:fldChar w:fldCharType="begin"/>
            </w:r>
            <w:r w:rsidRPr="00045270">
              <w:rPr>
                <w:rFonts w:cs="Times New Roman"/>
              </w:rPr>
              <w:instrText xml:space="preserve"> SEQ Eq \* MERGEFORMAT </w:instrText>
            </w:r>
            <w:r w:rsidRPr="00045270">
              <w:rPr>
                <w:rFonts w:cs="Times New Roman"/>
              </w:rPr>
              <w:fldChar w:fldCharType="separate"/>
            </w:r>
            <w:r w:rsidR="00D51268">
              <w:rPr>
                <w:rFonts w:cs="Times New Roman"/>
                <w:noProof/>
              </w:rPr>
              <w:t>20</w:t>
            </w:r>
            <w:r w:rsidRPr="00045270">
              <w:rPr>
                <w:rFonts w:cs="Times New Roman"/>
              </w:rPr>
              <w:fldChar w:fldCharType="end"/>
            </w:r>
            <w:r w:rsidRPr="00045270">
              <w:rPr>
                <w:rFonts w:cs="Times New Roman"/>
              </w:rPr>
              <w:t>)</w:t>
            </w:r>
          </w:p>
        </w:tc>
      </w:tr>
    </w:tbl>
    <w:p w14:paraId="638D5A72" w14:textId="559AB044" w:rsidR="004F732E" w:rsidRPr="00B9751F" w:rsidRDefault="004F732E" w:rsidP="004F732E">
      <w:pPr>
        <w:rPr>
          <w:rFonts w:eastAsiaTheme="minorEastAsia" w:cs="Times New Roman"/>
          <w:lang w:val="en-GB"/>
        </w:rPr>
      </w:pPr>
      <w:r w:rsidRPr="00B9751F">
        <w:rPr>
          <w:rFonts w:eastAsiaTheme="minorEastAsia" w:cs="Times New Roman"/>
          <w:lang w:val="en-GB"/>
        </w:rPr>
        <w:t xml:space="preserve">When </w:t>
      </w:r>
      <w:proofErr w:type="spellStart"/>
      <w:r w:rsidRPr="00B9751F">
        <w:rPr>
          <w:rFonts w:eastAsiaTheme="minorEastAsia" w:cs="Times New Roman"/>
          <w:lang w:val="en-GB"/>
        </w:rPr>
        <w:t>Freundlich</w:t>
      </w:r>
      <w:proofErr w:type="spellEnd"/>
      <w:r w:rsidRPr="00B9751F">
        <w:rPr>
          <w:rFonts w:eastAsiaTheme="minorEastAsia" w:cs="Times New Roman"/>
          <w:lang w:val="en-GB"/>
        </w:rPr>
        <w:t xml:space="preserve"> sorption is assumed in soils and/or roots, the equilibrium concentration needs to be </w:t>
      </w:r>
      <w:r w:rsidR="003B1DC1">
        <w:rPr>
          <w:rFonts w:eastAsiaTheme="minorEastAsia" w:cs="Times New Roman"/>
          <w:lang w:val="en-GB"/>
        </w:rPr>
        <w:t>found</w:t>
      </w:r>
      <w:r w:rsidR="003B1DC1" w:rsidRPr="00B9751F">
        <w:rPr>
          <w:rFonts w:eastAsiaTheme="minorEastAsia" w:cs="Times New Roman"/>
          <w:lang w:val="en-GB"/>
        </w:rPr>
        <w:t xml:space="preserve"> </w:t>
      </w:r>
      <w:r w:rsidRPr="00B9751F">
        <w:rPr>
          <w:rFonts w:eastAsiaTheme="minorEastAsia" w:cs="Times New Roman"/>
          <w:lang w:val="en-GB"/>
        </w:rPr>
        <w:t>numerically</w:t>
      </w:r>
      <w:r w:rsidR="003B1DC1">
        <w:rPr>
          <w:rFonts w:eastAsiaTheme="minorEastAsia" w:cs="Times New Roman"/>
          <w:lang w:val="en-GB"/>
        </w:rPr>
        <w:t>, i.e.,</w:t>
      </w:r>
      <w:r w:rsidRPr="00B9751F">
        <w:rPr>
          <w:rFonts w:eastAsiaTheme="minorEastAsia" w:cs="Times New Roman"/>
          <w:lang w:val="en-GB"/>
        </w:rPr>
        <w:t xml:space="preserve"> via de Newton method</w:t>
      </w:r>
      <w:r w:rsidR="003B1DC1">
        <w:rPr>
          <w:rFonts w:eastAsiaTheme="minorEastAsia" w:cs="Times New Roman"/>
          <w:lang w:val="en-GB"/>
        </w:rPr>
        <w:t>,</w:t>
      </w:r>
      <w:r w:rsidRPr="00B9751F">
        <w:rPr>
          <w:rFonts w:eastAsiaTheme="minorEastAsia" w:cs="Times New Roman"/>
          <w:lang w:val="en-GB"/>
        </w:rPr>
        <w:t xml:space="preserve"> where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155FCB" w14:paraId="6FD751A1" w14:textId="77777777" w:rsidTr="006760B5">
        <w:tc>
          <w:tcPr>
            <w:tcW w:w="350" w:type="pct"/>
            <w:vAlign w:val="center"/>
          </w:tcPr>
          <w:p w14:paraId="40D3B5DC" w14:textId="77777777" w:rsidR="004F732E" w:rsidRPr="00155FCB" w:rsidRDefault="004F732E" w:rsidP="006760B5">
            <w:pPr>
              <w:jc w:val="center"/>
              <w:rPr>
                <w:lang w:val="en-US"/>
              </w:rPr>
            </w:pPr>
          </w:p>
        </w:tc>
        <w:tc>
          <w:tcPr>
            <w:tcW w:w="4300" w:type="pct"/>
            <w:vAlign w:val="center"/>
          </w:tcPr>
          <w:p w14:paraId="14F488B9" w14:textId="63E1C3DD" w:rsidR="004F732E" w:rsidRPr="001C57A2" w:rsidRDefault="004F732E" w:rsidP="006760B5">
            <w:pPr>
              <w:rPr>
                <w:rFonts w:eastAsiaTheme="minorEastAsia"/>
                <w:lang w:val="en-US"/>
              </w:rPr>
            </w:pPr>
            <m:oMath>
              <m:r>
                <w:rPr>
                  <w:rFonts w:ascii="Cambria Math" w:hAnsi="Cambria Math" w:cs="Times New Roman"/>
                </w:rPr>
                <m:t>f</m:t>
              </m:r>
              <m:r>
                <w:rPr>
                  <w:rFonts w:ascii="Cambria Math" w:hAnsi="Cambria Math" w:cs="Times New Roman"/>
                  <w:lang w:val="en-GB"/>
                </w:rPr>
                <m:t xml:space="preserve"> </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e>
              </m:d>
              <m:r>
                <w:rPr>
                  <w:rFonts w:ascii="Cambria Math" w:hAnsi="Cambria Math" w:cs="Times New Roman"/>
                  <w:lang w:val="en-GB"/>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S</m:t>
                  </m:r>
                  <m:r>
                    <w:rPr>
                      <w:rFonts w:ascii="Cambria Math" w:hAnsi="Cambria Math" w:cs="Times New Roman"/>
                      <w:lang w:val="en-GB"/>
                    </w:rPr>
                    <m:t>,0</m:t>
                  </m:r>
                </m:sub>
              </m:sSub>
              <m:r>
                <w:rPr>
                  <w:rFonts w:ascii="Cambria Math" w:hAnsi="Cambria Math" w:cs="Times New Roman"/>
                  <w:lang w:val="en-GB"/>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GB"/>
                    </w:rPr>
                    <m:t>=1</m:t>
                  </m:r>
                </m:sub>
                <m:sup>
                  <m:r>
                    <w:rPr>
                      <w:rFonts w:ascii="Cambria Math" w:eastAsiaTheme="minorEastAsia" w:hAnsi="Cambria Math" w:cs="Times New Roman"/>
                    </w:rPr>
                    <m:t>n</m:t>
                  </m:r>
                </m:sup>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r>
                        <w:rPr>
                          <w:rFonts w:ascii="Cambria Math" w:hAnsi="Cambria Math" w:cs="Times New Roman"/>
                          <w:lang w:val="en-GB"/>
                        </w:rPr>
                        <m:t>,</m:t>
                      </m:r>
                      <m:r>
                        <w:rPr>
                          <w:rFonts w:ascii="Cambria Math" w:hAnsi="Cambria Math" w:cs="Times New Roman"/>
                        </w:rPr>
                        <m:t>i</m:t>
                      </m:r>
                      <m:r>
                        <w:rPr>
                          <w:rFonts w:ascii="Cambria Math" w:hAnsi="Cambria Math" w:cs="Times New Roman"/>
                          <w:lang w:val="en-GB"/>
                        </w:rPr>
                        <m:t>,0</m:t>
                      </m:r>
                    </m:sub>
                  </m:sSub>
                </m:e>
              </m:nary>
              <m:r>
                <w:rPr>
                  <w:rFonts w:ascii="Cambria Math" w:eastAsiaTheme="minorEastAsia" w:hAnsi="Cambria Math" w:cs="Times New Roman"/>
                  <w:lang w:val="en-GB"/>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r>
                    <w:rPr>
                      <w:rFonts w:ascii="Cambria Math" w:hAnsi="Cambria Math" w:cs="Times New Roman"/>
                      <w:lang w:val="en-GB"/>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F</m:t>
                      </m:r>
                      <m:r>
                        <w:rPr>
                          <w:rFonts w:ascii="Cambria Math" w:hAnsi="Cambria Math" w:cs="Times New Roman"/>
                          <w:lang w:val="en-GB"/>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GB"/>
                        </w:rPr>
                        <m:t>,</m:t>
                      </m:r>
                      <m:r>
                        <w:rPr>
                          <w:rFonts w:ascii="Cambria Math" w:hAnsi="Cambria Math" w:cs="Times New Roman"/>
                        </w:rPr>
                        <m:t>S</m:t>
                      </m:r>
                    </m:sub>
                  </m:sSub>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S</m:t>
                          </m:r>
                        </m:sub>
                      </m:sSub>
                    </m:sup>
                  </m:sSup>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r>
                <w:rPr>
                  <w:rFonts w:ascii="Cambria Math" w:eastAsiaTheme="minorEastAsia" w:hAnsi="Cambria Math" w:cs="Times New Roman"/>
                  <w:lang w:val="en-GB"/>
                </w:rPr>
                <m:t xml:space="preserve">- </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F</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R</m:t>
                              </m:r>
                            </m:sub>
                          </m:sSub>
                        </m:sup>
                      </m:sSup>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R</m:t>
                      </m:r>
                      <m:r>
                        <w:rPr>
                          <w:rFonts w:ascii="Cambria Math" w:eastAsiaTheme="minorEastAsia" w:hAnsi="Cambria Math" w:cs="Times New Roman"/>
                          <w:lang w:val="en-US"/>
                        </w:rPr>
                        <m:t>,</m:t>
                      </m:r>
                      <m:r>
                        <w:rPr>
                          <w:rFonts w:ascii="Cambria Math" w:eastAsiaTheme="minorEastAsia" w:hAnsi="Cambria Math" w:cs="Times New Roman"/>
                        </w:rPr>
                        <m:t>i</m:t>
                      </m:r>
                    </m:sub>
                  </m:sSub>
                </m:e>
              </m:nary>
            </m:oMath>
            <w:r w:rsidR="003B1DC1" w:rsidRPr="001C57A2">
              <w:rPr>
                <w:rFonts w:eastAsiaTheme="minorEastAsia"/>
                <w:lang w:val="en-US"/>
              </w:rPr>
              <w:t>,</w:t>
            </w:r>
          </w:p>
        </w:tc>
        <w:tc>
          <w:tcPr>
            <w:tcW w:w="350" w:type="pct"/>
            <w:vAlign w:val="center"/>
          </w:tcPr>
          <w:p w14:paraId="042DE5D8" w14:textId="52EC0E0A" w:rsidR="004F732E" w:rsidRPr="00155FCB" w:rsidRDefault="004F732E" w:rsidP="006760B5">
            <w:pPr>
              <w:keepNext/>
              <w:jc w:val="center"/>
              <w:rPr>
                <w:lang w:val="en-US"/>
              </w:rPr>
            </w:pPr>
            <w:r w:rsidRPr="00155FCB">
              <w:t>(</w:t>
            </w:r>
            <w:r w:rsidR="001C57A2">
              <w:t>S</w:t>
            </w:r>
            <w:r w:rsidR="00DD6100">
              <w:fldChar w:fldCharType="begin"/>
            </w:r>
            <w:r w:rsidR="00DD6100">
              <w:instrText xml:space="preserve"> SEQ Eq \* MERGEFORMAT </w:instrText>
            </w:r>
            <w:r w:rsidR="00DD6100">
              <w:fldChar w:fldCharType="separate"/>
            </w:r>
            <w:r w:rsidR="004759E6">
              <w:rPr>
                <w:noProof/>
              </w:rPr>
              <w:t>21</w:t>
            </w:r>
            <w:r w:rsidR="00DD6100">
              <w:rPr>
                <w:noProof/>
              </w:rPr>
              <w:fldChar w:fldCharType="end"/>
            </w:r>
            <w:r w:rsidRPr="00155FCB">
              <w:t>)</w:t>
            </w:r>
          </w:p>
        </w:tc>
      </w:tr>
    </w:tbl>
    <w:p w14:paraId="3263763D" w14:textId="77777777" w:rsidR="004F732E" w:rsidRDefault="004F732E" w:rsidP="004F732E">
      <w:pPr>
        <w:rPr>
          <w:rFonts w:eastAsiaTheme="minorEastAsia" w:cs="Times New Roman"/>
        </w:rPr>
      </w:pPr>
      <w:r>
        <w:rPr>
          <w:rFonts w:eastAsiaTheme="minorEastAsia" w:cs="Times New Roman"/>
        </w:rPr>
        <w:t>and</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155FCB" w14:paraId="671BFEE4" w14:textId="77777777" w:rsidTr="006760B5">
        <w:tc>
          <w:tcPr>
            <w:tcW w:w="350" w:type="pct"/>
            <w:vAlign w:val="center"/>
          </w:tcPr>
          <w:p w14:paraId="2CBBD99A" w14:textId="77777777" w:rsidR="004F732E" w:rsidRPr="00155FCB" w:rsidRDefault="004F732E" w:rsidP="006760B5">
            <w:pPr>
              <w:jc w:val="center"/>
              <w:rPr>
                <w:lang w:val="en-US"/>
              </w:rPr>
            </w:pPr>
          </w:p>
        </w:tc>
        <w:tc>
          <w:tcPr>
            <w:tcW w:w="4300" w:type="pct"/>
            <w:vAlign w:val="center"/>
          </w:tcPr>
          <w:p w14:paraId="01F30C60" w14:textId="261329E0" w:rsidR="004F732E" w:rsidRPr="00155FCB" w:rsidRDefault="004F732E" w:rsidP="00D51268">
            <w:pPr>
              <w:rPr>
                <w:lang w:val="en-US"/>
              </w:rPr>
            </w:pPr>
            <m:oMath>
              <m:r>
                <w:rPr>
                  <w:rFonts w:ascii="Cambria Math" w:hAnsi="Cambria Math" w:cs="Times New Roman"/>
                </w:rPr>
                <m:t>f</m:t>
              </m:r>
              <m:r>
                <w:rPr>
                  <w:rFonts w:ascii="Cambria Math" w:hAnsi="Cambria Math" w:cs="Times New Roman"/>
                  <w:lang w:val="en-US"/>
                </w:rPr>
                <m:t xml:space="preserve">' </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e>
              </m:d>
              <m:r>
                <w:rPr>
                  <w:rFonts w:ascii="Cambria Math" w:hAnsi="Cambria Math" w:cs="Times New Roman"/>
                  <w:lang w:val="en-US"/>
                </w:rPr>
                <m:t>=</m:t>
              </m:r>
              <m:r>
                <w:rPr>
                  <w:rFonts w:ascii="Cambria Math" w:eastAsiaTheme="minorEastAsia" w:hAnsi="Cambria Math" w:cs="Times New Roman"/>
                  <w:lang w:val="en-US"/>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S</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F</m:t>
                      </m:r>
                      <m:r>
                        <w:rPr>
                          <w:rFonts w:ascii="Cambria Math" w:hAnsi="Cambria Math" w:cs="Times New Roman"/>
                          <w:lang w:val="en-US"/>
                        </w:rPr>
                        <m:t>,</m:t>
                      </m:r>
                      <m:r>
                        <w:rPr>
                          <w:rFonts w:ascii="Cambria Math" w:hAnsi="Cambria Math" w:cs="Times New Roman"/>
                        </w:rPr>
                        <m:t>S</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S</m:t>
                      </m:r>
                    </m:sub>
                  </m:sSub>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S</m:t>
                          </m:r>
                        </m:sub>
                      </m:sSub>
                      <m:r>
                        <w:rPr>
                          <w:rFonts w:ascii="Cambria Math" w:hAnsi="Cambria Math" w:cs="Times New Roman"/>
                          <w:lang w:val="en-US"/>
                        </w:rPr>
                        <m:t>-1</m:t>
                      </m:r>
                    </m:sup>
                  </m:sSup>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S</m:t>
                  </m:r>
                </m:sub>
              </m:sSub>
              <m:r>
                <w:rPr>
                  <w:rFonts w:ascii="Cambria Math" w:eastAsiaTheme="minorEastAsia" w:hAnsi="Cambria Math" w:cs="Times New Roman"/>
                  <w:lang w:val="en-US"/>
                </w:rPr>
                <m:t xml:space="preserve">- </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lang w:val="en-US"/>
                    </w:rPr>
                    <m:t>=1</m:t>
                  </m:r>
                </m:sub>
                <m:sup>
                  <m:r>
                    <w:rPr>
                      <w:rFonts w:ascii="Cambria Math" w:eastAsiaTheme="minorEastAsia" w:hAnsi="Cambria Math" w:cs="Times New Roman"/>
                    </w:rPr>
                    <m:t>n</m:t>
                  </m:r>
                </m:sup>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R</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F</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b</m:t>
                          </m:r>
                          <m:r>
                            <w:rPr>
                              <w:rFonts w:ascii="Cambria Math" w:hAnsi="Cambria Math" w:cs="Times New Roman"/>
                              <w:lang w:val="en-US"/>
                            </w:rPr>
                            <m:t>,</m:t>
                          </m:r>
                          <m:r>
                            <w:rPr>
                              <w:rFonts w:ascii="Cambria Math" w:hAnsi="Cambria Math" w:cs="Times New Roman"/>
                            </w:rPr>
                            <m:t>R</m:t>
                          </m:r>
                          <m:r>
                            <w:rPr>
                              <w:rFonts w:ascii="Cambria Math" w:hAnsi="Cambria Math" w:cs="Times New Roman"/>
                              <w:lang w:val="en-US"/>
                            </w:rPr>
                            <m:t>,</m:t>
                          </m:r>
                          <m:r>
                            <w:rPr>
                              <w:rFonts w:ascii="Cambria Math" w:hAnsi="Cambria Math" w:cs="Times New Roman"/>
                            </w:rPr>
                            <m:t>i</m:t>
                          </m:r>
                        </m:sub>
                      </m:sSub>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sub>
                          </m:sSub>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R</m:t>
                              </m:r>
                            </m:sub>
                          </m:sSub>
                          <m:r>
                            <w:rPr>
                              <w:rFonts w:ascii="Cambria Math" w:hAnsi="Cambria Math" w:cs="Times New Roman"/>
                              <w:lang w:val="en-US"/>
                            </w:rPr>
                            <m:t>-1</m:t>
                          </m:r>
                        </m:sup>
                      </m:sSup>
                      <m:ctrlPr>
                        <w:rPr>
                          <w:rFonts w:ascii="Cambria Math" w:eastAsiaTheme="minorEastAsia" w:hAnsi="Cambria Math" w:cs="Times New Roman"/>
                          <w:i/>
                        </w:rPr>
                      </m:ctrlPr>
                    </m:e>
                  </m:d>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R</m:t>
                      </m:r>
                      <m:r>
                        <w:rPr>
                          <w:rFonts w:ascii="Cambria Math" w:eastAsiaTheme="minorEastAsia" w:hAnsi="Cambria Math" w:cs="Times New Roman"/>
                          <w:lang w:val="en-US"/>
                        </w:rPr>
                        <m:t>,</m:t>
                      </m:r>
                      <m:r>
                        <w:rPr>
                          <w:rFonts w:ascii="Cambria Math" w:eastAsiaTheme="minorEastAsia" w:hAnsi="Cambria Math" w:cs="Times New Roman"/>
                        </w:rPr>
                        <m:t>i</m:t>
                      </m:r>
                    </m:sub>
                  </m:sSub>
                </m:e>
              </m:nary>
            </m:oMath>
            <w:r w:rsidR="003B1DC1" w:rsidRPr="001C57A2">
              <w:rPr>
                <w:rFonts w:eastAsiaTheme="minorEastAsia"/>
                <w:lang w:val="en-US"/>
              </w:rPr>
              <w:t>,</w:t>
            </w:r>
          </w:p>
        </w:tc>
        <w:tc>
          <w:tcPr>
            <w:tcW w:w="350" w:type="pct"/>
            <w:vAlign w:val="center"/>
          </w:tcPr>
          <w:p w14:paraId="642E811C" w14:textId="76318E94" w:rsidR="004F732E" w:rsidRPr="00155FCB" w:rsidRDefault="004F732E" w:rsidP="006760B5">
            <w:pPr>
              <w:keepNext/>
              <w:jc w:val="center"/>
              <w:rPr>
                <w:lang w:val="en-US"/>
              </w:rPr>
            </w:pPr>
            <w:r w:rsidRPr="00155FCB">
              <w:t>(</w:t>
            </w:r>
            <w:r w:rsidR="001C57A2">
              <w:t>S</w:t>
            </w:r>
            <w:r w:rsidR="00DD6100">
              <w:fldChar w:fldCharType="begin"/>
            </w:r>
            <w:r w:rsidR="00DD6100">
              <w:instrText xml:space="preserve"> SEQ Eq \* MERGEFORMAT </w:instrText>
            </w:r>
            <w:r w:rsidR="00DD6100">
              <w:fldChar w:fldCharType="separate"/>
            </w:r>
            <w:r w:rsidR="004759E6">
              <w:rPr>
                <w:noProof/>
              </w:rPr>
              <w:t>22</w:t>
            </w:r>
            <w:r w:rsidR="00DD6100">
              <w:rPr>
                <w:noProof/>
              </w:rPr>
              <w:fldChar w:fldCharType="end"/>
            </w:r>
            <w:r w:rsidRPr="00155FCB">
              <w:t>)</w:t>
            </w:r>
          </w:p>
        </w:tc>
      </w:tr>
    </w:tbl>
    <w:p w14:paraId="380E5B01" w14:textId="77777777" w:rsidR="004F732E" w:rsidRDefault="004F732E" w:rsidP="004F732E">
      <w:pPr>
        <w:rPr>
          <w:rFonts w:cs="Times New Roman"/>
          <w:lang w:val="en-US"/>
        </w:rPr>
      </w:pPr>
      <w:proofErr w:type="gramStart"/>
      <w:r>
        <w:rPr>
          <w:rFonts w:cs="Times New Roman"/>
          <w:lang w:val="en-US"/>
        </w:rPr>
        <w:t>where</w:t>
      </w:r>
      <w:proofErr w:type="gramEnd"/>
      <w:r>
        <w:rPr>
          <w:rFonts w:cs="Times New Roman"/>
          <w:lang w:val="en-US"/>
        </w:rPr>
        <w:t xml:space="preserve"> </w:t>
      </w:r>
      <w:r w:rsidRPr="00045270">
        <w:rPr>
          <w:rFonts w:cs="Times New Roman"/>
          <w:lang w:val="en-US"/>
        </w:rPr>
        <w:t>K</w:t>
      </w:r>
      <w:r>
        <w:rPr>
          <w:rFonts w:cs="Times New Roman"/>
          <w:vertAlign w:val="subscript"/>
          <w:lang w:val="en-US"/>
        </w:rPr>
        <w:t>F</w:t>
      </w:r>
      <w:r w:rsidRPr="00045270">
        <w:rPr>
          <w:rFonts w:cs="Times New Roman"/>
          <w:vertAlign w:val="subscript"/>
          <w:lang w:val="en-US"/>
        </w:rPr>
        <w:t>,</w:t>
      </w:r>
      <w:r>
        <w:rPr>
          <w:rFonts w:cs="Times New Roman"/>
          <w:vertAlign w:val="subscript"/>
          <w:lang w:val="en-US"/>
        </w:rPr>
        <w:t>S</w:t>
      </w:r>
      <w:r w:rsidRPr="00045270">
        <w:rPr>
          <w:rFonts w:cs="Times New Roman"/>
          <w:lang w:val="en-US"/>
        </w:rPr>
        <w:t xml:space="preserve"> [L</w:t>
      </w:r>
      <w:r w:rsidRPr="00045270">
        <w:rPr>
          <w:rFonts w:cs="Times New Roman"/>
          <w:vertAlign w:val="superscript"/>
          <w:lang w:val="en-US"/>
        </w:rPr>
        <w:t>3</w:t>
      </w:r>
      <w:r w:rsidRPr="00045270">
        <w:rPr>
          <w:rFonts w:cs="Times New Roman"/>
          <w:lang w:val="en-US"/>
        </w:rPr>
        <w:t> M</w:t>
      </w:r>
      <w:r w:rsidRPr="00045270">
        <w:rPr>
          <w:rFonts w:cs="Times New Roman"/>
          <w:vertAlign w:val="superscript"/>
          <w:lang w:val="en-US"/>
        </w:rPr>
        <w:t>-1</w:t>
      </w:r>
      <w:r>
        <w:rPr>
          <w:rFonts w:cs="Times New Roman"/>
          <w:lang w:val="en-US"/>
        </w:rPr>
        <w:t xml:space="preserve"> (M L</w:t>
      </w:r>
      <w:r w:rsidRPr="002C7AA9">
        <w:rPr>
          <w:rFonts w:cs="Times New Roman"/>
          <w:vertAlign w:val="superscript"/>
          <w:lang w:val="en-US"/>
        </w:rPr>
        <w:t>-3</w:t>
      </w:r>
      <w:r>
        <w:rPr>
          <w:rFonts w:cs="Times New Roman"/>
          <w:lang w:val="en-US"/>
        </w:rPr>
        <w:t>)</w:t>
      </w:r>
      <w:r w:rsidRPr="002C7AA9">
        <w:rPr>
          <w:rFonts w:cs="Times New Roman"/>
          <w:vertAlign w:val="superscript"/>
          <w:lang w:val="en-US"/>
        </w:rPr>
        <w:t>1-</w:t>
      </w:r>
      <w:r w:rsidRPr="0096606C">
        <w:rPr>
          <w:rFonts w:cs="Times New Roman"/>
          <w:vertAlign w:val="superscript"/>
          <w:lang w:val="en-US"/>
        </w:rPr>
        <w:t>n</w:t>
      </w:r>
      <w:r w:rsidRPr="00045270">
        <w:rPr>
          <w:rFonts w:cs="Times New Roman"/>
          <w:lang w:val="en-US"/>
        </w:rPr>
        <w:t>]</w:t>
      </w:r>
      <w:r>
        <w:rPr>
          <w:rFonts w:cs="Times New Roman"/>
          <w:lang w:val="en-US"/>
        </w:rPr>
        <w:t xml:space="preserve"> and </w:t>
      </w:r>
      <w:r w:rsidRPr="00045270">
        <w:rPr>
          <w:rFonts w:cs="Times New Roman"/>
          <w:lang w:val="en-US"/>
        </w:rPr>
        <w:t>K</w:t>
      </w:r>
      <w:r>
        <w:rPr>
          <w:rFonts w:cs="Times New Roman"/>
          <w:vertAlign w:val="subscript"/>
          <w:lang w:val="en-US"/>
        </w:rPr>
        <w:t>F</w:t>
      </w:r>
      <w:r w:rsidRPr="00045270">
        <w:rPr>
          <w:rFonts w:cs="Times New Roman"/>
          <w:vertAlign w:val="subscript"/>
          <w:lang w:val="en-US"/>
        </w:rPr>
        <w:t>,R</w:t>
      </w:r>
      <w:r w:rsidRPr="00045270">
        <w:rPr>
          <w:rFonts w:cs="Times New Roman"/>
          <w:lang w:val="en-US"/>
        </w:rPr>
        <w:t xml:space="preserve"> [L</w:t>
      </w:r>
      <w:r w:rsidRPr="00045270">
        <w:rPr>
          <w:rFonts w:cs="Times New Roman"/>
          <w:vertAlign w:val="superscript"/>
          <w:lang w:val="en-US"/>
        </w:rPr>
        <w:t>3</w:t>
      </w:r>
      <w:r w:rsidRPr="00045270">
        <w:rPr>
          <w:rFonts w:cs="Times New Roman"/>
          <w:lang w:val="en-US"/>
        </w:rPr>
        <w:t> M</w:t>
      </w:r>
      <w:r w:rsidRPr="00045270">
        <w:rPr>
          <w:rFonts w:cs="Times New Roman"/>
          <w:vertAlign w:val="superscript"/>
          <w:lang w:val="en-US"/>
        </w:rPr>
        <w:t>-1</w:t>
      </w:r>
      <w:r>
        <w:rPr>
          <w:rFonts w:cs="Times New Roman"/>
          <w:lang w:val="en-US"/>
        </w:rPr>
        <w:t xml:space="preserve"> (M L</w:t>
      </w:r>
      <w:r w:rsidRPr="002C7AA9">
        <w:rPr>
          <w:rFonts w:cs="Times New Roman"/>
          <w:vertAlign w:val="superscript"/>
          <w:lang w:val="en-US"/>
        </w:rPr>
        <w:t>-3</w:t>
      </w:r>
      <w:r>
        <w:rPr>
          <w:rFonts w:cs="Times New Roman"/>
          <w:lang w:val="en-US"/>
        </w:rPr>
        <w:t>)</w:t>
      </w:r>
      <w:r w:rsidRPr="002C7AA9">
        <w:rPr>
          <w:rFonts w:cs="Times New Roman"/>
          <w:vertAlign w:val="superscript"/>
          <w:lang w:val="en-US"/>
        </w:rPr>
        <w:t>1-</w:t>
      </w:r>
      <w:r w:rsidRPr="0096606C">
        <w:rPr>
          <w:rFonts w:cs="Times New Roman"/>
          <w:vertAlign w:val="superscript"/>
          <w:lang w:val="en-US"/>
        </w:rPr>
        <w:t>n</w:t>
      </w:r>
      <w:r w:rsidRPr="00045270">
        <w:rPr>
          <w:rFonts w:cs="Times New Roman"/>
          <w:lang w:val="en-US"/>
        </w:rPr>
        <w:t xml:space="preserve">] </w:t>
      </w:r>
      <w:r>
        <w:rPr>
          <w:rFonts w:cs="Times New Roman"/>
          <w:lang w:val="en-US"/>
        </w:rPr>
        <w:t xml:space="preserve">are the </w:t>
      </w:r>
      <w:proofErr w:type="spellStart"/>
      <w:r>
        <w:rPr>
          <w:rFonts w:cs="Times New Roman"/>
          <w:lang w:val="en-US"/>
        </w:rPr>
        <w:t>Freundlich</w:t>
      </w:r>
      <w:proofErr w:type="spellEnd"/>
      <w:r>
        <w:rPr>
          <w:rFonts w:cs="Times New Roman"/>
          <w:lang w:val="en-US"/>
        </w:rPr>
        <w:t xml:space="preserve"> coefficients in soil and root, respectively, </w:t>
      </w:r>
      <w:r w:rsidRPr="00045270">
        <w:rPr>
          <w:rFonts w:cs="Times New Roman"/>
          <w:lang w:val="en-US"/>
        </w:rPr>
        <w:t xml:space="preserve">and </w:t>
      </w:r>
      <w:proofErr w:type="spellStart"/>
      <w:r w:rsidRPr="00045270">
        <w:rPr>
          <w:rFonts w:cs="Times New Roman"/>
          <w:lang w:val="en-US"/>
        </w:rPr>
        <w:t>n</w:t>
      </w:r>
      <w:r w:rsidRPr="00BC6609">
        <w:rPr>
          <w:rFonts w:cs="Times New Roman"/>
          <w:vertAlign w:val="subscript"/>
          <w:lang w:val="en-US"/>
        </w:rPr>
        <w:t>S</w:t>
      </w:r>
      <w:proofErr w:type="spellEnd"/>
      <w:r w:rsidRPr="00045270">
        <w:rPr>
          <w:rFonts w:cs="Times New Roman"/>
          <w:lang w:val="en-US"/>
        </w:rPr>
        <w:t xml:space="preserve"> [-] </w:t>
      </w:r>
      <w:r>
        <w:rPr>
          <w:rFonts w:cs="Times New Roman"/>
          <w:lang w:val="en-US"/>
        </w:rPr>
        <w:t xml:space="preserve">and </w:t>
      </w:r>
      <w:proofErr w:type="spellStart"/>
      <w:r w:rsidRPr="00045270">
        <w:rPr>
          <w:rFonts w:cs="Times New Roman"/>
          <w:lang w:val="en-US"/>
        </w:rPr>
        <w:t>n</w:t>
      </w:r>
      <w:r>
        <w:rPr>
          <w:rFonts w:cs="Times New Roman"/>
          <w:vertAlign w:val="subscript"/>
          <w:lang w:val="en-US"/>
        </w:rPr>
        <w:t>R</w:t>
      </w:r>
      <w:proofErr w:type="spellEnd"/>
      <w:r w:rsidRPr="00045270">
        <w:rPr>
          <w:rFonts w:cs="Times New Roman"/>
          <w:lang w:val="en-US"/>
        </w:rPr>
        <w:t xml:space="preserve"> [-] are </w:t>
      </w:r>
      <w:r>
        <w:rPr>
          <w:rFonts w:cs="Times New Roman"/>
          <w:lang w:val="en-US"/>
        </w:rPr>
        <w:t xml:space="preserve">the </w:t>
      </w:r>
      <w:proofErr w:type="spellStart"/>
      <w:r w:rsidRPr="00045270">
        <w:rPr>
          <w:rFonts w:cs="Times New Roman"/>
          <w:lang w:val="en-US"/>
        </w:rPr>
        <w:t>Freundlich</w:t>
      </w:r>
      <w:proofErr w:type="spellEnd"/>
      <w:r w:rsidRPr="00045270">
        <w:rPr>
          <w:rFonts w:cs="Times New Roman"/>
          <w:lang w:val="en-US"/>
        </w:rPr>
        <w:t xml:space="preserve"> exponent</w:t>
      </w:r>
      <w:r>
        <w:rPr>
          <w:rFonts w:cs="Times New Roman"/>
          <w:lang w:val="en-US"/>
        </w:rPr>
        <w:t>s in soil and root</w:t>
      </w:r>
      <w:r w:rsidRPr="00045270">
        <w:rPr>
          <w:rFonts w:cs="Times New Roman"/>
          <w:lang w:val="en-US"/>
        </w:rPr>
        <w:t>, respectively.</w:t>
      </w:r>
    </w:p>
    <w:p w14:paraId="19C5F79A" w14:textId="77777777" w:rsidR="004F732E" w:rsidRPr="00B9751F" w:rsidRDefault="004F732E" w:rsidP="004F732E">
      <w:pPr>
        <w:rPr>
          <w:rFonts w:eastAsiaTheme="minorEastAsia" w:cs="Times New Roman"/>
          <w:lang w:val="en-GB"/>
        </w:rPr>
      </w:pPr>
      <w:r w:rsidRPr="00B9751F">
        <w:rPr>
          <w:rFonts w:eastAsiaTheme="minorEastAsia" w:cs="Times New Roman"/>
          <w:lang w:val="en-GB"/>
        </w:rPr>
        <w:t xml:space="preserve">The next iterative solution can be found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155FCB" w14:paraId="13BBA2FF" w14:textId="77777777" w:rsidTr="006760B5">
        <w:tc>
          <w:tcPr>
            <w:tcW w:w="350" w:type="pct"/>
            <w:vAlign w:val="center"/>
          </w:tcPr>
          <w:p w14:paraId="5AB8984C" w14:textId="77777777" w:rsidR="004F732E" w:rsidRPr="00155FCB" w:rsidRDefault="004F732E" w:rsidP="006760B5">
            <w:pPr>
              <w:jc w:val="center"/>
              <w:rPr>
                <w:lang w:val="en-US"/>
              </w:rPr>
            </w:pPr>
          </w:p>
        </w:tc>
        <w:tc>
          <w:tcPr>
            <w:tcW w:w="4300" w:type="pct"/>
            <w:vAlign w:val="center"/>
          </w:tcPr>
          <w:p w14:paraId="76B79524" w14:textId="0275FA32" w:rsidR="004F732E" w:rsidRPr="004B61E0" w:rsidRDefault="00DD6100" w:rsidP="00D51268">
            <w:pPr>
              <w:jc w:val="center"/>
              <w:rPr>
                <w:lang w:val="en-US"/>
              </w:rPr>
            </w:pP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r>
                    <w:rPr>
                      <w:rFonts w:ascii="Cambria Math" w:hAnsi="Cambria Math" w:cs="Times New Roman"/>
                      <w:lang w:val="en-US"/>
                    </w:rPr>
                    <m:t>,</m:t>
                  </m:r>
                  <m:r>
                    <w:rPr>
                      <w:rFonts w:ascii="Cambria Math" w:hAnsi="Cambria Math" w:cs="Times New Roman"/>
                    </w:rPr>
                    <m:t>k</m:t>
                  </m:r>
                  <m:r>
                    <w:rPr>
                      <w:rFonts w:ascii="Cambria Math" w:hAnsi="Cambria Math" w:cs="Times New Roman"/>
                      <w:lang w:val="en-US"/>
                    </w:rPr>
                    <m:t>+1</m:t>
                  </m:r>
                </m:sub>
              </m:sSub>
              <m:r>
                <w:rPr>
                  <w:rFonts w:ascii="Cambria Math" w:hAnsi="Cambria Math" w:cs="Times New Roman"/>
                  <w:lang w:val="en-US"/>
                </w:rPr>
                <m:t xml:space="preserve">= </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r>
                    <w:rPr>
                      <w:rFonts w:ascii="Cambria Math" w:hAnsi="Cambria Math" w:cs="Times New Roman"/>
                      <w:lang w:val="en-US"/>
                    </w:rPr>
                    <m:t>,</m:t>
                  </m:r>
                  <m:r>
                    <w:rPr>
                      <w:rFonts w:ascii="Cambria Math" w:hAnsi="Cambria Math" w:cs="Times New Roman"/>
                    </w:rPr>
                    <m:t>k</m:t>
                  </m:r>
                </m:sub>
              </m:sSub>
              <m:r>
                <w:rPr>
                  <w:rFonts w:ascii="Cambria Math" w:hAnsi="Cambria Math" w:cs="Times New Roman"/>
                  <w:lang w:val="en-US"/>
                </w:rPr>
                <m:t>-</m:t>
              </m:r>
              <m:f>
                <m:fPr>
                  <m:ctrlPr>
                    <w:rPr>
                      <w:rFonts w:ascii="Cambria Math" w:hAnsi="Cambria Math" w:cs="Times New Roman"/>
                      <w:i/>
                    </w:rPr>
                  </m:ctrlPr>
                </m:fPr>
                <m:num>
                  <m:r>
                    <w:rPr>
                      <w:rFonts w:ascii="Cambria Math" w:hAnsi="Cambria Math" w:cs="Times New Roman"/>
                    </w:rPr>
                    <m:t>f</m:t>
                  </m:r>
                  <m:r>
                    <w:rPr>
                      <w:rFonts w:ascii="Cambria Math" w:hAnsi="Cambria Math" w:cs="Times New Roman"/>
                      <w:lang w:val="en-US"/>
                    </w:rPr>
                    <m:t xml:space="preserve"> </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r>
                            <w:rPr>
                              <w:rFonts w:ascii="Cambria Math" w:hAnsi="Cambria Math" w:cs="Times New Roman"/>
                              <w:lang w:val="en-US"/>
                            </w:rPr>
                            <m:t>,</m:t>
                          </m:r>
                          <m:r>
                            <w:rPr>
                              <w:rFonts w:ascii="Cambria Math" w:hAnsi="Cambria Math" w:cs="Times New Roman"/>
                            </w:rPr>
                            <m:t>k</m:t>
                          </m:r>
                        </m:sub>
                      </m:sSub>
                    </m:e>
                  </m:d>
                </m:num>
                <m:den>
                  <m:r>
                    <w:rPr>
                      <w:rFonts w:ascii="Cambria Math" w:hAnsi="Cambria Math" w:cs="Times New Roman"/>
                    </w:rPr>
                    <m:t>f</m:t>
                  </m:r>
                  <m:r>
                    <w:rPr>
                      <w:rFonts w:ascii="Cambria Math" w:hAnsi="Cambria Math" w:cs="Times New Roman"/>
                      <w:lang w:val="en-US"/>
                    </w:rPr>
                    <m:t xml:space="preserve">' </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eq</m:t>
                          </m:r>
                          <m:r>
                            <w:rPr>
                              <w:rFonts w:ascii="Cambria Math" w:hAnsi="Cambria Math" w:cs="Times New Roman"/>
                              <w:lang w:val="en-US"/>
                            </w:rPr>
                            <m:t>,</m:t>
                          </m:r>
                          <m:r>
                            <w:rPr>
                              <w:rFonts w:ascii="Cambria Math" w:hAnsi="Cambria Math" w:cs="Times New Roman"/>
                            </w:rPr>
                            <m:t>k</m:t>
                          </m:r>
                        </m:sub>
                      </m:sSub>
                    </m:e>
                  </m:d>
                </m:den>
              </m:f>
            </m:oMath>
            <w:r w:rsidR="004B61E0" w:rsidRPr="001C57A2">
              <w:rPr>
                <w:rFonts w:eastAsiaTheme="minorEastAsia"/>
                <w:lang w:val="en-US"/>
              </w:rPr>
              <w:t>,</w:t>
            </w:r>
          </w:p>
        </w:tc>
        <w:tc>
          <w:tcPr>
            <w:tcW w:w="350" w:type="pct"/>
            <w:vAlign w:val="center"/>
          </w:tcPr>
          <w:p w14:paraId="7BE177BE" w14:textId="16A99B18" w:rsidR="004F732E" w:rsidRPr="00155FCB" w:rsidRDefault="004F732E" w:rsidP="006760B5">
            <w:pPr>
              <w:keepNext/>
              <w:jc w:val="center"/>
              <w:rPr>
                <w:lang w:val="en-US"/>
              </w:rPr>
            </w:pPr>
            <w:r w:rsidRPr="00155FCB">
              <w:t>(</w:t>
            </w:r>
            <w:r w:rsidR="001C57A2">
              <w:t>S</w:t>
            </w:r>
            <w:r w:rsidR="00DD6100">
              <w:fldChar w:fldCharType="begin"/>
            </w:r>
            <w:r w:rsidR="00DD6100">
              <w:instrText xml:space="preserve"> SEQ Eq \* MERGEFORMAT </w:instrText>
            </w:r>
            <w:r w:rsidR="00DD6100">
              <w:fldChar w:fldCharType="separate"/>
            </w:r>
            <w:r w:rsidR="004759E6">
              <w:rPr>
                <w:noProof/>
              </w:rPr>
              <w:t>23</w:t>
            </w:r>
            <w:r w:rsidR="00DD6100">
              <w:rPr>
                <w:noProof/>
              </w:rPr>
              <w:fldChar w:fldCharType="end"/>
            </w:r>
            <w:r w:rsidRPr="00155FCB">
              <w:t>)</w:t>
            </w:r>
          </w:p>
        </w:tc>
      </w:tr>
    </w:tbl>
    <w:p w14:paraId="2068C490" w14:textId="77777777" w:rsidR="004F732E" w:rsidRDefault="004F732E" w:rsidP="004F732E">
      <w:pPr>
        <w:rPr>
          <w:rFonts w:cs="Times New Roman"/>
          <w:lang w:val="en-US"/>
        </w:rPr>
      </w:pPr>
      <w:proofErr w:type="gramStart"/>
      <w:r w:rsidRPr="00045270">
        <w:rPr>
          <w:rFonts w:cs="Times New Roman"/>
          <w:lang w:val="en-US"/>
        </w:rPr>
        <w:t>where</w:t>
      </w:r>
      <w:proofErr w:type="gramEnd"/>
      <w:r w:rsidRPr="002C7AA9">
        <w:rPr>
          <w:rFonts w:cs="Times New Roman"/>
          <w:i/>
          <w:lang w:val="en-US"/>
        </w:rPr>
        <w:t xml:space="preserve"> </w:t>
      </w:r>
      <w:r>
        <w:rPr>
          <w:rFonts w:cs="Times New Roman"/>
          <w:i/>
          <w:lang w:val="en-US"/>
        </w:rPr>
        <w:t>k</w:t>
      </w:r>
      <w:r w:rsidRPr="00045270">
        <w:rPr>
          <w:rFonts w:cs="Times New Roman"/>
          <w:lang w:val="en-US"/>
        </w:rPr>
        <w:t xml:space="preserve"> is the iteration number</w:t>
      </w:r>
      <w:r>
        <w:rPr>
          <w:rFonts w:cs="Times New Roman"/>
          <w:lang w:val="en-US"/>
        </w:rPr>
        <w:t>.</w:t>
      </w:r>
    </w:p>
    <w:p w14:paraId="6E499D6E" w14:textId="4CA12CB5" w:rsidR="004F732E" w:rsidRDefault="004F732E" w:rsidP="004F732E">
      <w:pPr>
        <w:rPr>
          <w:rFonts w:cs="Times New Roman"/>
          <w:lang w:val="en-US"/>
        </w:rPr>
      </w:pPr>
      <w:r>
        <w:rPr>
          <w:rFonts w:cs="Times New Roman"/>
          <w:lang w:val="en-US"/>
        </w:rPr>
        <w:t>The iterative process is stopped when the</w:t>
      </w:r>
      <w:r w:rsidRPr="00045270">
        <w:rPr>
          <w:rFonts w:cs="Times New Roman"/>
          <w:lang w:val="en-US"/>
        </w:rPr>
        <w:t xml:space="preserve"> convergence criterion |f/</w:t>
      </w:r>
      <w:proofErr w:type="spellStart"/>
      <w:r w:rsidRPr="00045270">
        <w:rPr>
          <w:rFonts w:cs="Times New Roman"/>
          <w:lang w:val="en-US"/>
        </w:rPr>
        <w:t>C</w:t>
      </w:r>
      <w:r>
        <w:rPr>
          <w:rFonts w:cs="Times New Roman"/>
          <w:vertAlign w:val="subscript"/>
          <w:lang w:val="en-US"/>
        </w:rPr>
        <w:t>eq</w:t>
      </w:r>
      <w:proofErr w:type="spellEnd"/>
      <w:r w:rsidRPr="00045270">
        <w:rPr>
          <w:rFonts w:cs="Times New Roman"/>
          <w:lang w:val="en-US"/>
        </w:rPr>
        <w:t>| ≤ 1e-5</w:t>
      </w:r>
      <w:r>
        <w:rPr>
          <w:rFonts w:cs="Times New Roman"/>
          <w:lang w:val="en-US"/>
        </w:rPr>
        <w:t xml:space="preserve"> is reached</w:t>
      </w:r>
      <w:r w:rsidR="008C6D8A">
        <w:rPr>
          <w:rFonts w:cs="Times New Roman"/>
          <w:lang w:val="en-US"/>
        </w:rPr>
        <w:t xml:space="preserve">, with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155FCB" w14:paraId="17C0CB2F" w14:textId="77777777" w:rsidTr="006760B5">
        <w:tc>
          <w:tcPr>
            <w:tcW w:w="350" w:type="pct"/>
            <w:vAlign w:val="center"/>
          </w:tcPr>
          <w:p w14:paraId="19296BFD" w14:textId="77777777" w:rsidR="004F732E" w:rsidRPr="00155FCB" w:rsidRDefault="004F732E" w:rsidP="006760B5">
            <w:pPr>
              <w:jc w:val="center"/>
              <w:rPr>
                <w:lang w:val="en-US"/>
              </w:rPr>
            </w:pPr>
          </w:p>
        </w:tc>
        <w:tc>
          <w:tcPr>
            <w:tcW w:w="4300" w:type="pct"/>
            <w:vAlign w:val="center"/>
          </w:tcPr>
          <w:p w14:paraId="65209975" w14:textId="74C642C6" w:rsidR="004F732E" w:rsidRPr="008C6D8A" w:rsidRDefault="004F732E" w:rsidP="008C6D8A">
            <w:pPr>
              <w:jc w:val="center"/>
              <w:rPr>
                <w:lang w:val="en-US"/>
              </w:rPr>
            </w:pPr>
            <m:oMath>
              <m:r>
                <w:rPr>
                  <w:rFonts w:ascii="Cambria Math" w:hAnsi="Cambria Math"/>
                  <w:lang w:val="en-US"/>
                </w:rPr>
                <m:t xml:space="preserve">f= </m:t>
              </m:r>
              <m:d>
                <m:dPr>
                  <m:begChr m:val="|"/>
                  <m:endChr m:val="|"/>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rPr>
                            <m:t>C</m:t>
                          </m:r>
                        </m:e>
                        <m:sub>
                          <m:r>
                            <w:rPr>
                              <w:rFonts w:ascii="Cambria Math" w:hAnsi="Cambria Math" w:cs="Times New Roman"/>
                            </w:rPr>
                            <m:t>eq</m:t>
                          </m:r>
                          <m:r>
                            <w:rPr>
                              <w:rFonts w:ascii="Cambria Math" w:hAnsi="Cambria Math" w:cs="Times New Roman"/>
                              <w:lang w:val="en-US"/>
                            </w:rPr>
                            <m:t>,</m:t>
                          </m:r>
                          <m:r>
                            <w:rPr>
                              <w:rFonts w:ascii="Cambria Math" w:hAnsi="Cambria Math" w:cs="Times New Roman"/>
                            </w:rPr>
                            <m:t>k</m:t>
                          </m:r>
                        </m:sub>
                      </m:sSub>
                      <m:r>
                        <w:rPr>
                          <w:rFonts w:ascii="Cambria Math" w:hAnsi="Cambria Math" w:cs="Times New Roman"/>
                          <w:lang w:val="en-US"/>
                        </w:rPr>
                        <m:t>-</m:t>
                      </m:r>
                      <m:sSub>
                        <m:sSubPr>
                          <m:ctrlPr>
                            <w:rPr>
                              <w:rFonts w:ascii="Cambria Math" w:hAnsi="Cambria Math" w:cs="Times New Roman"/>
                              <w:i/>
                              <w:szCs w:val="24"/>
                            </w:rPr>
                          </m:ctrlPr>
                        </m:sSubPr>
                        <m:e>
                          <m:r>
                            <w:rPr>
                              <w:rFonts w:ascii="Cambria Math" w:hAnsi="Cambria Math" w:cs="Times New Roman"/>
                            </w:rPr>
                            <m:t>C</m:t>
                          </m:r>
                        </m:e>
                        <m:sub>
                          <m:r>
                            <w:rPr>
                              <w:rFonts w:ascii="Cambria Math" w:hAnsi="Cambria Math" w:cs="Times New Roman"/>
                            </w:rPr>
                            <m:t>eq</m:t>
                          </m:r>
                          <m:r>
                            <w:rPr>
                              <w:rFonts w:ascii="Cambria Math" w:hAnsi="Cambria Math" w:cs="Times New Roman"/>
                              <w:lang w:val="en-US"/>
                            </w:rPr>
                            <m:t>, k+1</m:t>
                          </m:r>
                        </m:sub>
                      </m:sSub>
                    </m:num>
                    <m:den>
                      <m:sSub>
                        <m:sSubPr>
                          <m:ctrlPr>
                            <w:rPr>
                              <w:rFonts w:ascii="Cambria Math" w:hAnsi="Cambria Math" w:cs="Times New Roman"/>
                              <w:i/>
                              <w:szCs w:val="24"/>
                            </w:rPr>
                          </m:ctrlPr>
                        </m:sSubPr>
                        <m:e>
                          <m:r>
                            <w:rPr>
                              <w:rFonts w:ascii="Cambria Math" w:hAnsi="Cambria Math" w:cs="Times New Roman"/>
                            </w:rPr>
                            <m:t>C</m:t>
                          </m:r>
                        </m:e>
                        <m:sub>
                          <m:r>
                            <w:rPr>
                              <w:rFonts w:ascii="Cambria Math" w:hAnsi="Cambria Math" w:cs="Times New Roman"/>
                            </w:rPr>
                            <m:t>eq</m:t>
                          </m:r>
                          <m:r>
                            <w:rPr>
                              <w:rFonts w:ascii="Cambria Math" w:hAnsi="Cambria Math" w:cs="Times New Roman"/>
                              <w:lang w:val="en-US"/>
                            </w:rPr>
                            <m:t xml:space="preserve">, </m:t>
                          </m:r>
                          <m:r>
                            <w:rPr>
                              <w:rFonts w:ascii="Cambria Math" w:hAnsi="Cambria Math" w:cs="Times New Roman"/>
                            </w:rPr>
                            <m:t>k</m:t>
                          </m:r>
                        </m:sub>
                      </m:sSub>
                    </m:den>
                  </m:f>
                </m:e>
              </m:d>
            </m:oMath>
            <w:r w:rsidR="008C6D8A" w:rsidRPr="001C57A2">
              <w:rPr>
                <w:rFonts w:eastAsiaTheme="minorEastAsia"/>
                <w:szCs w:val="24"/>
                <w:lang w:val="en-US"/>
              </w:rPr>
              <w:t>.</w:t>
            </w:r>
          </w:p>
        </w:tc>
        <w:tc>
          <w:tcPr>
            <w:tcW w:w="350" w:type="pct"/>
            <w:vAlign w:val="center"/>
          </w:tcPr>
          <w:p w14:paraId="2EAC0176" w14:textId="0B86FAF2" w:rsidR="004F732E" w:rsidRPr="00155FCB" w:rsidRDefault="004F732E" w:rsidP="006760B5">
            <w:pPr>
              <w:keepNext/>
              <w:jc w:val="center"/>
              <w:rPr>
                <w:lang w:val="en-US"/>
              </w:rPr>
            </w:pPr>
            <w:r w:rsidRPr="00155FCB">
              <w:t>(</w:t>
            </w:r>
            <w:r w:rsidR="001C57A2">
              <w:t>S</w:t>
            </w:r>
            <w:r w:rsidR="00DD6100">
              <w:fldChar w:fldCharType="begin"/>
            </w:r>
            <w:r w:rsidR="00DD6100">
              <w:instrText xml:space="preserve"> SEQ Eq \* MERGEFORMAT </w:instrText>
            </w:r>
            <w:r w:rsidR="00DD6100">
              <w:fldChar w:fldCharType="separate"/>
            </w:r>
            <w:r w:rsidR="004759E6">
              <w:rPr>
                <w:noProof/>
              </w:rPr>
              <w:t>24</w:t>
            </w:r>
            <w:r w:rsidR="00DD6100">
              <w:rPr>
                <w:noProof/>
              </w:rPr>
              <w:fldChar w:fldCharType="end"/>
            </w:r>
            <w:r w:rsidRPr="00155FCB">
              <w:t>)</w:t>
            </w:r>
          </w:p>
        </w:tc>
      </w:tr>
    </w:tbl>
    <w:p w14:paraId="5A3F9035" w14:textId="77777777" w:rsidR="004F732E" w:rsidRPr="00B9751F" w:rsidRDefault="004F732E" w:rsidP="004F732E">
      <w:pPr>
        <w:rPr>
          <w:rFonts w:eastAsiaTheme="minorEastAsia" w:cs="Times New Roman"/>
          <w:lang w:val="en-GB"/>
        </w:rPr>
      </w:pPr>
      <w:r>
        <w:rPr>
          <w:rFonts w:cs="Times New Roman"/>
          <w:lang w:val="en-US"/>
        </w:rPr>
        <w:t>Once m</w:t>
      </w:r>
      <w:r w:rsidRPr="00BB236C">
        <w:rPr>
          <w:rFonts w:cs="Times New Roman"/>
          <w:vertAlign w:val="subscript"/>
          <w:lang w:val="en-US"/>
        </w:rPr>
        <w:t>u</w:t>
      </w:r>
      <w:r w:rsidRPr="00045270">
        <w:rPr>
          <w:rFonts w:cs="Times New Roman"/>
          <w:lang w:val="en-US"/>
        </w:rPr>
        <w:t xml:space="preserve"> </w:t>
      </w:r>
      <w:r>
        <w:rPr>
          <w:rFonts w:cs="Times New Roman"/>
          <w:lang w:val="en-US"/>
        </w:rPr>
        <w:t>is calculated for each root segment and for a determined time step, a constant amount of particles is created and inserted in each root segment. The amount of inserted par</w:t>
      </w:r>
      <w:r w:rsidRPr="00045270">
        <w:rPr>
          <w:rFonts w:cs="Times New Roman"/>
          <w:lang w:val="en-US"/>
        </w:rPr>
        <w:t>t</w:t>
      </w:r>
      <w:r>
        <w:rPr>
          <w:rFonts w:cs="Times New Roman"/>
          <w:lang w:val="en-US"/>
        </w:rPr>
        <w:t>icles is determined before the start of the simulation. Therefore, the</w:t>
      </w:r>
      <w:r w:rsidRPr="00045270">
        <w:rPr>
          <w:rFonts w:cs="Times New Roman"/>
          <w:lang w:val="en-US"/>
        </w:rPr>
        <w:t xml:space="preserve"> mass</w:t>
      </w:r>
      <w:r>
        <w:rPr>
          <w:rFonts w:cs="Times New Roman"/>
          <w:lang w:val="en-US"/>
        </w:rPr>
        <w:t xml:space="preserve"> associated to each particle </w:t>
      </w:r>
      <w:r w:rsidRPr="00045270">
        <w:rPr>
          <w:rFonts w:cs="Times New Roman"/>
          <w:lang w:val="en-US"/>
        </w:rPr>
        <w:t>is defined by m</w:t>
      </w:r>
      <w:r w:rsidRPr="00045270">
        <w:rPr>
          <w:rFonts w:cs="Times New Roman"/>
          <w:vertAlign w:val="subscript"/>
          <w:lang w:val="en-US"/>
        </w:rPr>
        <w:t>u</w:t>
      </w:r>
      <w:r>
        <w:rPr>
          <w:rFonts w:cs="Times New Roman"/>
          <w:sz w:val="19"/>
          <w:lang w:val="en-US"/>
        </w:rPr>
        <w:t>.</w:t>
      </w:r>
      <w:r w:rsidRPr="00045270">
        <w:rPr>
          <w:rFonts w:cs="Times New Roman"/>
          <w:lang w:val="en-US"/>
        </w:rPr>
        <w:t xml:space="preserve"> </w:t>
      </w:r>
    </w:p>
    <w:p w14:paraId="538C1BB1" w14:textId="77777777" w:rsidR="004F732E" w:rsidRPr="00045270" w:rsidRDefault="004F732E" w:rsidP="004F732E">
      <w:pPr>
        <w:rPr>
          <w:rFonts w:cs="Times New Roman"/>
          <w:lang w:val="en-US"/>
        </w:rPr>
      </w:pPr>
      <w:r w:rsidRPr="00045270">
        <w:rPr>
          <w:rFonts w:cs="Times New Roman"/>
          <w:lang w:val="en-US"/>
        </w:rPr>
        <w:t>If the mass is released from the root</w:t>
      </w:r>
      <w:r>
        <w:rPr>
          <w:rFonts w:cs="Times New Roman"/>
          <w:lang w:val="en-US"/>
        </w:rPr>
        <w:t xml:space="preserve"> to the soil</w:t>
      </w:r>
      <w:r w:rsidRPr="00045270">
        <w:rPr>
          <w:rFonts w:cs="Times New Roman"/>
          <w:lang w:val="en-US"/>
        </w:rPr>
        <w:t xml:space="preserve"> (m</w:t>
      </w:r>
      <w:r w:rsidRPr="00045270">
        <w:rPr>
          <w:rFonts w:cs="Times New Roman"/>
          <w:vertAlign w:val="subscript"/>
          <w:lang w:val="en-US"/>
        </w:rPr>
        <w:t>u</w:t>
      </w:r>
      <w:r w:rsidRPr="00045270">
        <w:rPr>
          <w:rFonts w:cs="Times New Roman"/>
          <w:lang w:val="en-US"/>
        </w:rPr>
        <w:t>&lt;0)</w:t>
      </w:r>
      <w:r>
        <w:rPr>
          <w:rFonts w:cs="Times New Roman"/>
          <w:lang w:val="en-US"/>
        </w:rPr>
        <w:t>,</w:t>
      </w:r>
      <w:r w:rsidRPr="00045270">
        <w:rPr>
          <w:rFonts w:cs="Times New Roman"/>
          <w:lang w:val="en-US"/>
        </w:rPr>
        <w:t xml:space="preserve"> the particle</w:t>
      </w:r>
      <w:r>
        <w:rPr>
          <w:rFonts w:cs="Times New Roman"/>
          <w:lang w:val="en-US"/>
        </w:rPr>
        <w:t>s’ mass</w:t>
      </w:r>
      <w:r w:rsidRPr="00045270">
        <w:rPr>
          <w:rFonts w:cs="Times New Roman"/>
          <w:lang w:val="en-US"/>
        </w:rPr>
        <w:t xml:space="preserve"> within the root segment is decreased</w:t>
      </w:r>
      <w:r>
        <w:rPr>
          <w:rFonts w:cs="Times New Roman"/>
          <w:lang w:val="en-US"/>
        </w:rPr>
        <w:t xml:space="preserve"> according to an </w:t>
      </w:r>
      <w:proofErr w:type="spellStart"/>
      <w:r w:rsidRPr="00E70B6F">
        <w:rPr>
          <w:rFonts w:cs="Times New Roman"/>
          <w:lang w:val="en-US"/>
        </w:rPr>
        <w:t>R</w:t>
      </w:r>
      <w:r w:rsidRPr="00E70B6F">
        <w:rPr>
          <w:rFonts w:cs="Times New Roman"/>
          <w:vertAlign w:val="subscript"/>
          <w:lang w:val="en-US"/>
        </w:rPr>
        <w:t>fact</w:t>
      </w:r>
      <w:proofErr w:type="spellEnd"/>
      <w:r w:rsidRPr="00953F16">
        <w:rPr>
          <w:rFonts w:cs="Times New Roman"/>
          <w:lang w:val="en-US"/>
        </w:rPr>
        <w:t xml:space="preserve"> </w:t>
      </w:r>
      <w:r w:rsidRPr="00045270">
        <w:rPr>
          <w:rFonts w:cs="Times New Roman"/>
          <w:lang w:val="en-US"/>
        </w:rPr>
        <w:t>[-]</w:t>
      </w:r>
      <w:r>
        <w:rPr>
          <w:rFonts w:cs="Times New Roman"/>
          <w:lang w:val="en-US"/>
        </w:rPr>
        <w:t xml:space="preserve"> </w:t>
      </w:r>
      <w:r w:rsidRPr="00045270">
        <w:rPr>
          <w:rFonts w:cs="Times New Roman"/>
          <w:lang w:val="en-US"/>
        </w:rPr>
        <w:t>obtained by</w:t>
      </w:r>
    </w:p>
    <w:tbl>
      <w:tblPr>
        <w:tblStyle w:val="TableGrid"/>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76"/>
        <w:gridCol w:w="7736"/>
        <w:gridCol w:w="750"/>
      </w:tblGrid>
      <w:tr w:rsidR="004F732E" w:rsidRPr="00045270" w14:paraId="18A3D03F" w14:textId="77777777" w:rsidTr="006760B5">
        <w:tc>
          <w:tcPr>
            <w:tcW w:w="350" w:type="pct"/>
          </w:tcPr>
          <w:p w14:paraId="410F385B" w14:textId="77777777" w:rsidR="004F732E" w:rsidRPr="00045270" w:rsidRDefault="004F732E" w:rsidP="006760B5">
            <w:pPr>
              <w:rPr>
                <w:rFonts w:cs="Times New Roman"/>
                <w:lang w:val="en-US"/>
              </w:rPr>
            </w:pPr>
          </w:p>
        </w:tc>
        <w:tc>
          <w:tcPr>
            <w:tcW w:w="4300" w:type="pct"/>
          </w:tcPr>
          <w:p w14:paraId="7FF1D9D7" w14:textId="77777777" w:rsidR="004F732E" w:rsidRPr="00045270" w:rsidRDefault="00DD6100" w:rsidP="006760B5">
            <w:pPr>
              <w:jc w:val="center"/>
              <w:rPr>
                <w:rFonts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fact</m:t>
                    </m:r>
                  </m:sub>
                </m:sSub>
                <m:r>
                  <w:rPr>
                    <w:rFonts w:ascii="Cambria Math" w:hAnsi="Cambria Math" w:cs="Times New Roman"/>
                    <w:lang w:val="en-US"/>
                  </w:rPr>
                  <m:t>=1-</m:t>
                </m:r>
                <m:f>
                  <m:fPr>
                    <m:ctrlPr>
                      <w:rPr>
                        <w:rFonts w:ascii="Cambria Math" w:hAnsi="Cambria Math" w:cs="Times New Roman"/>
                        <w:i/>
                        <w:lang w:val="en-US"/>
                      </w:rPr>
                    </m:ctrlPr>
                  </m:fPr>
                  <m:num>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lang w:val="en-US"/>
                              </w:rPr>
                              <m:t xml:space="preserve"> u,</m:t>
                            </m:r>
                            <m:r>
                              <w:rPr>
                                <w:rFonts w:ascii="Cambria Math" w:hAnsi="Cambria Math" w:cs="Times New Roman"/>
                              </w:rPr>
                              <m:t>i</m:t>
                            </m:r>
                          </m:sub>
                        </m:sSub>
                      </m:e>
                    </m:d>
                  </m:num>
                  <m:den>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i</m:t>
                        </m:r>
                      </m:sub>
                    </m:sSub>
                  </m:den>
                </m:f>
                <m:r>
                  <w:rPr>
                    <w:rFonts w:ascii="Cambria Math" w:hAnsi="Cambria Math" w:cs="Times New Roman"/>
                    <w:lang w:val="en-US"/>
                  </w:rPr>
                  <m:t xml:space="preserve"> , </m:t>
                </m:r>
              </m:oMath>
            </m:oMathPara>
          </w:p>
        </w:tc>
        <w:tc>
          <w:tcPr>
            <w:tcW w:w="350" w:type="pct"/>
          </w:tcPr>
          <w:p w14:paraId="7C3F04B0" w14:textId="3A08372C" w:rsidR="004F732E" w:rsidRPr="00045270" w:rsidRDefault="004F732E" w:rsidP="006760B5">
            <w:pPr>
              <w:jc w:val="right"/>
              <w:rPr>
                <w:rFonts w:cs="Times New Roman"/>
                <w:lang w:val="en-US"/>
              </w:rPr>
            </w:pPr>
            <w:r w:rsidRPr="00045270">
              <w:rPr>
                <w:rFonts w:cs="Times New Roman"/>
              </w:rPr>
              <w:t>(</w:t>
            </w:r>
            <w:r w:rsidR="001C57A2">
              <w:rPr>
                <w:rFonts w:cs="Times New Roman"/>
              </w:rPr>
              <w:t>S</w:t>
            </w:r>
            <w:r>
              <w:rPr>
                <w:rFonts w:cs="Times New Roman"/>
                <w:noProof/>
              </w:rPr>
              <w:fldChar w:fldCharType="begin"/>
            </w:r>
            <w:r>
              <w:rPr>
                <w:rFonts w:cs="Times New Roman"/>
                <w:noProof/>
              </w:rPr>
              <w:instrText xml:space="preserve"> SEQ Eq \* MERGEFORMAT </w:instrText>
            </w:r>
            <w:r>
              <w:rPr>
                <w:rFonts w:cs="Times New Roman"/>
                <w:noProof/>
              </w:rPr>
              <w:fldChar w:fldCharType="separate"/>
            </w:r>
            <w:r w:rsidR="004759E6">
              <w:rPr>
                <w:rFonts w:cs="Times New Roman"/>
                <w:noProof/>
              </w:rPr>
              <w:t>25</w:t>
            </w:r>
            <w:r>
              <w:rPr>
                <w:rFonts w:cs="Times New Roman"/>
                <w:noProof/>
              </w:rPr>
              <w:fldChar w:fldCharType="end"/>
            </w:r>
            <w:r w:rsidRPr="00045270">
              <w:rPr>
                <w:rFonts w:cs="Times New Roman"/>
              </w:rPr>
              <w:t>)</w:t>
            </w:r>
          </w:p>
        </w:tc>
      </w:tr>
    </w:tbl>
    <w:p w14:paraId="5F78C18C" w14:textId="77777777" w:rsidR="004F732E" w:rsidRDefault="004F732E" w:rsidP="004F732E">
      <w:pPr>
        <w:rPr>
          <w:rFonts w:cs="Times New Roman"/>
          <w:lang w:val="en-US"/>
        </w:rPr>
      </w:pPr>
      <w:proofErr w:type="gramStart"/>
      <w:r w:rsidRPr="00045270">
        <w:rPr>
          <w:rFonts w:cs="Times New Roman"/>
          <w:lang w:val="en-US"/>
        </w:rPr>
        <w:t>where</w:t>
      </w:r>
      <w:proofErr w:type="gramEnd"/>
      <w:r w:rsidRPr="00045270">
        <w:rPr>
          <w:rFonts w:cs="Times New Roman"/>
          <w:lang w:val="en-US"/>
        </w:rPr>
        <w:t xml:space="preserve"> </w:t>
      </w:r>
      <w:r w:rsidRPr="00045270">
        <w:rPr>
          <w:rFonts w:cs="Times New Roman"/>
          <w:i/>
          <w:lang w:val="en-US"/>
        </w:rPr>
        <w:t>m</w:t>
      </w:r>
      <w:r>
        <w:rPr>
          <w:rFonts w:cs="Times New Roman"/>
          <w:i/>
          <w:vertAlign w:val="subscript"/>
          <w:lang w:val="en-US"/>
        </w:rPr>
        <w:t>i</w:t>
      </w:r>
      <w:r w:rsidRPr="00045270">
        <w:rPr>
          <w:rFonts w:cs="Times New Roman"/>
          <w:i/>
          <w:vertAlign w:val="subscript"/>
          <w:lang w:val="en-US"/>
        </w:rPr>
        <w:t xml:space="preserve"> </w:t>
      </w:r>
      <w:r w:rsidRPr="00045270">
        <w:rPr>
          <w:rFonts w:cs="Times New Roman"/>
          <w:lang w:val="en-US"/>
        </w:rPr>
        <w:t>[M] is the total solute mass</w:t>
      </w:r>
      <w:r>
        <w:rPr>
          <w:rFonts w:cs="Times New Roman"/>
          <w:lang w:val="en-US"/>
        </w:rPr>
        <w:t xml:space="preserve"> in the respective segment and </w:t>
      </w:r>
      <w:proofErr w:type="spellStart"/>
      <w:r w:rsidRPr="00045270">
        <w:rPr>
          <w:rFonts w:cs="Times New Roman"/>
          <w:i/>
          <w:lang w:val="en-US"/>
        </w:rPr>
        <w:t>m</w:t>
      </w:r>
      <w:r w:rsidRPr="00E70B6F">
        <w:rPr>
          <w:rFonts w:cs="Times New Roman"/>
          <w:i/>
          <w:vertAlign w:val="subscript"/>
          <w:lang w:val="en-US"/>
        </w:rPr>
        <w:t>u,</w:t>
      </w:r>
      <w:r>
        <w:rPr>
          <w:rFonts w:cs="Times New Roman"/>
          <w:i/>
          <w:vertAlign w:val="subscript"/>
          <w:lang w:val="en-US"/>
        </w:rPr>
        <w:t>i</w:t>
      </w:r>
      <w:proofErr w:type="spellEnd"/>
      <w:r w:rsidRPr="00045270">
        <w:rPr>
          <w:rFonts w:cs="Times New Roman"/>
          <w:lang w:val="en-US"/>
        </w:rPr>
        <w:t xml:space="preserve"> [M] the mass leaving the root segment. </w:t>
      </w:r>
    </w:p>
    <w:p w14:paraId="36A60EB2" w14:textId="77777777" w:rsidR="004F732E" w:rsidRDefault="004F732E" w:rsidP="004F732E">
      <w:pPr>
        <w:rPr>
          <w:rFonts w:cs="Times New Roman"/>
          <w:lang w:val="en-US"/>
        </w:rPr>
      </w:pPr>
      <w:r>
        <w:rPr>
          <w:rFonts w:cs="Times New Roman"/>
          <w:lang w:val="en-US"/>
        </w:rPr>
        <w:t xml:space="preserve">Similarly, the mass of the particles in the soil is increased or decreased by multiplying the mass with a </w:t>
      </w:r>
      <w:proofErr w:type="spellStart"/>
      <w:r>
        <w:rPr>
          <w:rFonts w:cs="Times New Roman"/>
          <w:lang w:val="en-US"/>
        </w:rPr>
        <w:t>S</w:t>
      </w:r>
      <w:r w:rsidRPr="00E70B6F">
        <w:rPr>
          <w:rFonts w:cs="Times New Roman"/>
          <w:vertAlign w:val="subscript"/>
          <w:lang w:val="en-US"/>
        </w:rPr>
        <w:t>fact</w:t>
      </w:r>
      <w:proofErr w:type="spellEnd"/>
      <w:r>
        <w:rPr>
          <w:rFonts w:cs="Times New Roman"/>
          <w:lang w:val="en-US"/>
        </w:rPr>
        <w:t xml:space="preserve"> [-] obtained by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7745"/>
        <w:gridCol w:w="750"/>
      </w:tblGrid>
      <w:tr w:rsidR="004F732E" w:rsidRPr="00155FCB" w14:paraId="5F133AA2" w14:textId="77777777" w:rsidTr="006760B5">
        <w:tc>
          <w:tcPr>
            <w:tcW w:w="350" w:type="pct"/>
            <w:vAlign w:val="center"/>
          </w:tcPr>
          <w:p w14:paraId="1B8E9FA7" w14:textId="77777777" w:rsidR="004F732E" w:rsidRPr="00155FCB" w:rsidRDefault="004F732E" w:rsidP="006760B5">
            <w:pPr>
              <w:jc w:val="center"/>
              <w:rPr>
                <w:lang w:val="en-US"/>
              </w:rPr>
            </w:pPr>
          </w:p>
        </w:tc>
        <w:tc>
          <w:tcPr>
            <w:tcW w:w="4300" w:type="pct"/>
            <w:vAlign w:val="center"/>
          </w:tcPr>
          <w:p w14:paraId="498F8D1A" w14:textId="303F6302" w:rsidR="004F732E" w:rsidRPr="00155FCB" w:rsidRDefault="00DD6100" w:rsidP="006760B5">
            <w:pPr>
              <w:jc w:val="center"/>
              <w:rPr>
                <w:lang w:val="en-US"/>
              </w:rPr>
            </w:pPr>
            <m:oMath>
              <m:sSub>
                <m:sSubPr>
                  <m:ctrlPr>
                    <w:rPr>
                      <w:rFonts w:ascii="Cambria Math" w:hAnsi="Cambria Math"/>
                      <w:i/>
                      <w:lang w:val="en-US"/>
                    </w:rPr>
                  </m:ctrlPr>
                </m:sSubPr>
                <m:e>
                  <m:r>
                    <w:rPr>
                      <w:rFonts w:ascii="Cambria Math" w:hAnsi="Cambria Math"/>
                      <w:lang w:val="en-US"/>
                    </w:rPr>
                    <m:t>S</m:t>
                  </m:r>
                </m:e>
                <m:sub>
                  <m:r>
                    <w:rPr>
                      <w:rFonts w:ascii="Cambria Math" w:hAnsi="Cambria Math"/>
                      <w:lang w:val="en-US"/>
                    </w:rPr>
                    <m:t>fact</m:t>
                  </m:r>
                </m:sub>
              </m:sSub>
              <m:r>
                <w:rPr>
                  <w:rFonts w:ascii="Cambria Math" w:hAnsi="Cambria Math"/>
                  <w:lang w:val="en-US"/>
                </w:rPr>
                <m:t xml:space="preserve">=1- </m:t>
              </m:r>
              <m:f>
                <m:fPr>
                  <m:ctrlPr>
                    <w:rPr>
                      <w:rFonts w:ascii="Cambria Math" w:hAnsi="Cambria Math"/>
                      <w:i/>
                      <w:lang w:val="en-US"/>
                    </w:rPr>
                  </m:ctrlPr>
                </m:fPr>
                <m:num>
                  <m:nary>
                    <m:naryPr>
                      <m:chr m:val="∑"/>
                      <m:limLoc m:val="undOvr"/>
                      <m:ctrlPr>
                        <w:rPr>
                          <w:rFonts w:ascii="Cambria Math" w:hAnsi="Cambria Math"/>
                          <w:i/>
                          <w:lang w:val="en-US"/>
                        </w:rPr>
                      </m:ctrlPr>
                    </m:naryPr>
                    <m:sub>
                      <m:r>
                        <w:rPr>
                          <w:rFonts w:ascii="Cambria Math" w:hAnsi="Cambria Math"/>
                          <w:lang w:val="en-US"/>
                        </w:rPr>
                        <m:t>i=1</m:t>
                      </m:r>
                    </m:sub>
                    <m:sup>
                      <m:r>
                        <w:rPr>
                          <w:rFonts w:ascii="Cambria Math" w:hAnsi="Cambria Math"/>
                          <w:lang w:val="en-US"/>
                        </w:rPr>
                        <m:t>n</m:t>
                      </m:r>
                    </m:sup>
                    <m:e>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u,i</m:t>
                          </m:r>
                        </m:sub>
                      </m:sSub>
                    </m:e>
                  </m:nary>
                </m:num>
                <m:den>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S</m:t>
                      </m:r>
                    </m:sub>
                  </m:sSub>
                </m:den>
              </m:f>
            </m:oMath>
            <w:r w:rsidR="008C6D8A">
              <w:rPr>
                <w:rFonts w:eastAsiaTheme="minorEastAsia"/>
                <w:lang w:val="en-US"/>
              </w:rPr>
              <w:t>.</w:t>
            </w:r>
          </w:p>
        </w:tc>
        <w:tc>
          <w:tcPr>
            <w:tcW w:w="350" w:type="pct"/>
            <w:vAlign w:val="center"/>
          </w:tcPr>
          <w:p w14:paraId="23250A92" w14:textId="37A9EDC2" w:rsidR="004F732E" w:rsidRPr="00155FCB" w:rsidRDefault="004F732E" w:rsidP="006760B5">
            <w:pPr>
              <w:keepNext/>
              <w:jc w:val="center"/>
              <w:rPr>
                <w:lang w:val="en-US"/>
              </w:rPr>
            </w:pPr>
            <w:r w:rsidRPr="00155FCB">
              <w:t>(</w:t>
            </w:r>
            <w:r w:rsidR="001C57A2">
              <w:t>S</w:t>
            </w:r>
            <w:r w:rsidR="00DD6100">
              <w:fldChar w:fldCharType="begin"/>
            </w:r>
            <w:r w:rsidR="00DD6100">
              <w:instrText xml:space="preserve"> SEQ Eq \* MERGEFORMAT </w:instrText>
            </w:r>
            <w:r w:rsidR="00DD6100">
              <w:fldChar w:fldCharType="separate"/>
            </w:r>
            <w:r w:rsidR="004759E6">
              <w:rPr>
                <w:noProof/>
              </w:rPr>
              <w:t>26</w:t>
            </w:r>
            <w:r w:rsidR="00DD6100">
              <w:rPr>
                <w:noProof/>
              </w:rPr>
              <w:fldChar w:fldCharType="end"/>
            </w:r>
            <w:r w:rsidRPr="00155FCB">
              <w:t>)</w:t>
            </w:r>
          </w:p>
        </w:tc>
      </w:tr>
    </w:tbl>
    <w:p w14:paraId="7FBD5082" w14:textId="4127CF50" w:rsidR="004F732E" w:rsidRPr="00045270" w:rsidRDefault="007C3A23" w:rsidP="00F13B3B">
      <w:pPr>
        <w:pStyle w:val="Heading2"/>
        <w:rPr>
          <w:lang w:val="en-US"/>
        </w:rPr>
      </w:pPr>
      <w:r>
        <w:rPr>
          <w:lang w:val="en-US"/>
        </w:rPr>
        <w:lastRenderedPageBreak/>
        <w:t>B</w:t>
      </w:r>
      <w:r w:rsidR="00297695">
        <w:rPr>
          <w:lang w:val="en-US"/>
        </w:rPr>
        <w:t>3</w:t>
      </w:r>
      <w:r w:rsidR="004F732E">
        <w:rPr>
          <w:lang w:val="en-US"/>
        </w:rPr>
        <w:t xml:space="preserve">. </w:t>
      </w:r>
      <w:r w:rsidR="004F732E" w:rsidRPr="00045270">
        <w:rPr>
          <w:lang w:val="en-US"/>
        </w:rPr>
        <w:t>Solute transport within the roots</w:t>
      </w:r>
    </w:p>
    <w:p w14:paraId="1CC68E81" w14:textId="77777777" w:rsidR="004F732E" w:rsidRPr="00045270" w:rsidRDefault="004F732E" w:rsidP="004F732E">
      <w:pPr>
        <w:rPr>
          <w:rFonts w:cs="Times New Roman"/>
          <w:lang w:val="en-US"/>
        </w:rPr>
      </w:pPr>
      <w:r w:rsidRPr="00045270">
        <w:rPr>
          <w:rFonts w:cs="Times New Roman"/>
          <w:lang w:val="en-US"/>
        </w:rPr>
        <w:t xml:space="preserve">Once entered the root, the solute particles are transported with the advective water flow within the roots. Particles are moved along a root segment by a distance </w:t>
      </w:r>
    </w:p>
    <w:tbl>
      <w:tblPr>
        <w:tblStyle w:val="TableGrid"/>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76"/>
        <w:gridCol w:w="7736"/>
        <w:gridCol w:w="750"/>
      </w:tblGrid>
      <w:tr w:rsidR="004F732E" w:rsidRPr="00045270" w14:paraId="0507E3A3" w14:textId="77777777" w:rsidTr="006760B5">
        <w:tc>
          <w:tcPr>
            <w:tcW w:w="350" w:type="pct"/>
          </w:tcPr>
          <w:p w14:paraId="0855A756" w14:textId="77777777" w:rsidR="004F732E" w:rsidRPr="00045270" w:rsidRDefault="004F732E" w:rsidP="006760B5">
            <w:pPr>
              <w:rPr>
                <w:rFonts w:cs="Times New Roman"/>
                <w:lang w:val="en-US"/>
              </w:rPr>
            </w:pPr>
          </w:p>
        </w:tc>
        <w:tc>
          <w:tcPr>
            <w:tcW w:w="4300" w:type="pct"/>
          </w:tcPr>
          <w:p w14:paraId="590131C2" w14:textId="1AEB49BC" w:rsidR="004F732E" w:rsidRPr="00045270" w:rsidRDefault="00DD6100" w:rsidP="008C6D8A">
            <w:pPr>
              <w:rPr>
                <w:rFonts w:cs="Times New Roman"/>
                <w:lang w:val="en-US"/>
              </w:rPr>
            </w:pPr>
            <m:oMathPara>
              <m:oMath>
                <m:sSub>
                  <m:sSubPr>
                    <m:ctrlPr>
                      <w:rPr>
                        <w:rFonts w:ascii="Cambria Math" w:hAnsi="Cambria Math" w:cs="Times New Roman"/>
                        <w:lang w:val="en-US"/>
                      </w:rPr>
                    </m:ctrlPr>
                  </m:sSubPr>
                  <m:e>
                    <m:r>
                      <m:rPr>
                        <m:sty m:val="p"/>
                      </m:rPr>
                      <w:rPr>
                        <w:rFonts w:ascii="Cambria Math" w:hAnsi="Cambria Math" w:cs="Times New Roman"/>
                        <w:lang w:val="en-US"/>
                      </w:rPr>
                      <m:t>d</m:t>
                    </m:r>
                  </m:e>
                  <m:sub>
                    <m:r>
                      <m:rPr>
                        <m:sty m:val="p"/>
                      </m:rPr>
                      <w:rPr>
                        <w:rFonts w:ascii="Cambria Math" w:hAnsi="Cambria Math" w:cs="Times New Roman"/>
                        <w:lang w:val="en-US"/>
                      </w:rPr>
                      <m:t>p,i</m:t>
                    </m:r>
                  </m:sub>
                </m:sSub>
                <m:r>
                  <m:rPr>
                    <m:sty m:val="p"/>
                  </m:rPr>
                  <w:rPr>
                    <w:rFonts w:ascii="Cambria Math" w:hAnsi="Cambria Math" w:cs="Times New Roman"/>
                    <w:lang w:val="en-US"/>
                  </w:rPr>
                  <m:t>=</m:t>
                </m:r>
                <m:f>
                  <m:fPr>
                    <m:ctrlPr>
                      <w:rPr>
                        <w:rFonts w:ascii="Cambria Math" w:hAnsi="Cambria Math" w:cs="Times New Roman"/>
                        <w:lang w:val="en-US"/>
                      </w:rPr>
                    </m:ctrlPr>
                  </m:fPr>
                  <m:num>
                    <m:sSub>
                      <m:sSubPr>
                        <m:ctrlPr>
                          <w:rPr>
                            <w:rFonts w:ascii="Cambria Math" w:hAnsi="Cambria Math" w:cs="Times New Roman"/>
                            <w:lang w:val="en-US"/>
                          </w:rPr>
                        </m:ctrlPr>
                      </m:sSubPr>
                      <m:e>
                        <m:r>
                          <m:rPr>
                            <m:sty m:val="p"/>
                          </m:rPr>
                          <w:rPr>
                            <w:rFonts w:ascii="Cambria Math" w:hAnsi="Cambria Math" w:cs="Times New Roman"/>
                            <w:lang w:val="en-US"/>
                          </w:rPr>
                          <m:t>v</m:t>
                        </m:r>
                      </m:e>
                      <m:sub>
                        <m:r>
                          <w:rPr>
                            <w:rFonts w:ascii="Cambria Math" w:hAnsi="Cambria Math" w:cs="Times New Roman"/>
                            <w:lang w:val="en-US"/>
                          </w:rPr>
                          <m:t>R</m:t>
                        </m:r>
                        <m:r>
                          <m:rPr>
                            <m:sty m:val="p"/>
                          </m:rPr>
                          <w:rPr>
                            <w:rFonts w:ascii="Cambria Math" w:hAnsi="Cambria Math" w:cs="Times New Roman"/>
                            <w:lang w:val="en-US"/>
                          </w:rPr>
                          <m:t>,p,i</m:t>
                        </m:r>
                      </m:sub>
                    </m:sSub>
                    <m:r>
                      <m:rPr>
                        <m:sty m:val="p"/>
                      </m:rPr>
                      <w:rPr>
                        <w:rFonts w:ascii="Cambria Math" w:hAnsi="Cambria Math" w:cs="Times New Roman"/>
                        <w:lang w:val="en-US"/>
                      </w:rPr>
                      <m:t>∆t</m:t>
                    </m:r>
                    <m:r>
                      <w:rPr>
                        <w:rFonts w:ascii="Cambria Math" w:hAnsi="Cambria Math" w:cs="Times New Roman"/>
                        <w:lang w:val="en-US"/>
                      </w:rPr>
                      <m:t xml:space="preserve"> </m:t>
                    </m:r>
                  </m:num>
                  <m:den>
                    <m:sSub>
                      <m:sSubPr>
                        <m:ctrlPr>
                          <w:rPr>
                            <w:rFonts w:ascii="Cambria Math" w:hAnsi="Cambria Math" w:cs="Times New Roman"/>
                            <w:lang w:val="en-US"/>
                          </w:rPr>
                        </m:ctrlPr>
                      </m:sSubPr>
                      <m:e>
                        <m:r>
                          <m:rPr>
                            <m:sty m:val="p"/>
                          </m:rPr>
                          <w:rPr>
                            <w:rFonts w:ascii="Cambria Math" w:hAnsi="Cambria Math" w:cs="Times New Roman"/>
                            <w:lang w:val="en-US"/>
                          </w:rPr>
                          <m:t>R</m:t>
                        </m:r>
                      </m:e>
                      <m:sub>
                        <m:r>
                          <w:rPr>
                            <w:rFonts w:ascii="Cambria Math" w:hAnsi="Cambria Math" w:cs="Times New Roman"/>
                            <w:lang w:val="en-US"/>
                          </w:rPr>
                          <m:t>R,i</m:t>
                        </m:r>
                      </m:sub>
                    </m:sSub>
                  </m:den>
                </m:f>
                <m:r>
                  <w:rPr>
                    <w:rFonts w:ascii="Cambria Math" w:hAnsi="Cambria Math" w:cs="Times New Roman"/>
                    <w:lang w:val="en-US"/>
                  </w:rPr>
                  <m:t xml:space="preserve">, </m:t>
                </m:r>
              </m:oMath>
            </m:oMathPara>
          </w:p>
        </w:tc>
        <w:tc>
          <w:tcPr>
            <w:tcW w:w="350" w:type="pct"/>
          </w:tcPr>
          <w:p w14:paraId="1DDEBD10" w14:textId="6754FD5E" w:rsidR="004F732E" w:rsidRPr="00045270" w:rsidRDefault="004F732E" w:rsidP="006760B5">
            <w:pPr>
              <w:jc w:val="right"/>
              <w:rPr>
                <w:rFonts w:cs="Times New Roman"/>
                <w:lang w:val="en-US"/>
              </w:rPr>
            </w:pPr>
            <w:r w:rsidRPr="00045270">
              <w:rPr>
                <w:rFonts w:cs="Times New Roman"/>
              </w:rPr>
              <w:t>(</w:t>
            </w:r>
            <w:r w:rsidR="001C57A2">
              <w:rPr>
                <w:rFonts w:cs="Times New Roman"/>
              </w:rPr>
              <w:t>S</w:t>
            </w:r>
            <w:r>
              <w:rPr>
                <w:rFonts w:cs="Times New Roman"/>
                <w:noProof/>
              </w:rPr>
              <w:fldChar w:fldCharType="begin"/>
            </w:r>
            <w:r>
              <w:rPr>
                <w:rFonts w:cs="Times New Roman"/>
                <w:noProof/>
              </w:rPr>
              <w:instrText xml:space="preserve"> SEQ Eq \* MERGEFORMAT </w:instrText>
            </w:r>
            <w:r>
              <w:rPr>
                <w:rFonts w:cs="Times New Roman"/>
                <w:noProof/>
              </w:rPr>
              <w:fldChar w:fldCharType="separate"/>
            </w:r>
            <w:r w:rsidR="004759E6">
              <w:rPr>
                <w:rFonts w:cs="Times New Roman"/>
                <w:noProof/>
              </w:rPr>
              <w:t>27</w:t>
            </w:r>
            <w:r>
              <w:rPr>
                <w:rFonts w:cs="Times New Roman"/>
                <w:noProof/>
              </w:rPr>
              <w:fldChar w:fldCharType="end"/>
            </w:r>
            <w:r w:rsidRPr="00045270">
              <w:rPr>
                <w:rFonts w:cs="Times New Roman"/>
              </w:rPr>
              <w:t>)</w:t>
            </w:r>
          </w:p>
        </w:tc>
      </w:tr>
    </w:tbl>
    <w:p w14:paraId="1AB48902" w14:textId="2E958C26" w:rsidR="004F732E" w:rsidRDefault="004F732E" w:rsidP="004F732E">
      <w:pPr>
        <w:rPr>
          <w:rFonts w:cs="Times New Roman"/>
          <w:lang w:val="en-US"/>
        </w:rPr>
      </w:pPr>
      <w:r w:rsidRPr="00045270">
        <w:rPr>
          <w:rFonts w:cs="Times New Roman"/>
          <w:lang w:val="en-US"/>
        </w:rPr>
        <w:t xml:space="preserve">where </w:t>
      </w:r>
      <w:proofErr w:type="spellStart"/>
      <w:r w:rsidRPr="00045270">
        <w:rPr>
          <w:rFonts w:cs="Times New Roman"/>
          <w:i/>
          <w:lang w:val="en-US"/>
        </w:rPr>
        <w:t>d</w:t>
      </w:r>
      <w:r w:rsidRPr="003058AB">
        <w:rPr>
          <w:rFonts w:cs="Times New Roman"/>
          <w:i/>
          <w:vertAlign w:val="subscript"/>
          <w:lang w:val="en-US"/>
        </w:rPr>
        <w:t>p</w:t>
      </w:r>
      <w:r w:rsidR="008C6D8A">
        <w:rPr>
          <w:rFonts w:cs="Times New Roman"/>
          <w:i/>
          <w:vertAlign w:val="subscript"/>
          <w:lang w:val="en-US"/>
        </w:rPr>
        <w:t>,i</w:t>
      </w:r>
      <w:proofErr w:type="spellEnd"/>
      <w:r w:rsidRPr="00045270">
        <w:rPr>
          <w:rFonts w:cs="Times New Roman"/>
          <w:lang w:val="en-US"/>
        </w:rPr>
        <w:t xml:space="preserve"> [L] is the particle displacement in root segment </w:t>
      </w:r>
      <w:proofErr w:type="spellStart"/>
      <w:r w:rsidRPr="0096606C">
        <w:rPr>
          <w:rFonts w:cs="Times New Roman"/>
          <w:i/>
          <w:lang w:val="en-US"/>
        </w:rPr>
        <w:t>i</w:t>
      </w:r>
      <w:proofErr w:type="spellEnd"/>
      <w:r w:rsidRPr="00045270">
        <w:rPr>
          <w:rFonts w:cs="Times New Roman"/>
          <w:lang w:val="en-US"/>
        </w:rPr>
        <w:t>,</w:t>
      </w:r>
      <w:r w:rsidRPr="00045270">
        <w:rPr>
          <w:rFonts w:cs="Times New Roman"/>
          <w:i/>
          <w:lang w:val="en-US"/>
        </w:rPr>
        <w:t xml:space="preserve"> </w:t>
      </w:r>
      <w:proofErr w:type="spellStart"/>
      <w:r w:rsidRPr="00045270">
        <w:rPr>
          <w:rFonts w:cs="Times New Roman"/>
          <w:i/>
          <w:lang w:val="en-US"/>
        </w:rPr>
        <w:t>v</w:t>
      </w:r>
      <w:r w:rsidRPr="00045270">
        <w:rPr>
          <w:rFonts w:cs="Times New Roman"/>
          <w:i/>
          <w:vertAlign w:val="subscript"/>
          <w:lang w:val="en-US"/>
        </w:rPr>
        <w:t>R</w:t>
      </w:r>
      <w:r w:rsidR="008C6D8A">
        <w:rPr>
          <w:rFonts w:cs="Times New Roman"/>
          <w:i/>
          <w:vertAlign w:val="subscript"/>
          <w:lang w:val="en-US"/>
        </w:rPr>
        <w:t>,p,I</w:t>
      </w:r>
      <w:proofErr w:type="spellEnd"/>
      <w:r w:rsidRPr="00045270">
        <w:rPr>
          <w:rFonts w:cs="Times New Roman"/>
          <w:lang w:val="en-US"/>
        </w:rPr>
        <w:t xml:space="preserve"> </w:t>
      </w:r>
      <w:r>
        <w:rPr>
          <w:rFonts w:cs="Times New Roman"/>
          <w:lang w:val="en-US"/>
        </w:rPr>
        <w:t xml:space="preserve">is </w:t>
      </w:r>
      <w:r w:rsidRPr="00045270">
        <w:rPr>
          <w:rFonts w:cs="Times New Roman"/>
          <w:lang w:val="en-US"/>
        </w:rPr>
        <w:t>the velocity [L T</w:t>
      </w:r>
      <w:r w:rsidRPr="00045270">
        <w:rPr>
          <w:rFonts w:cs="Times New Roman"/>
          <w:vertAlign w:val="superscript"/>
          <w:lang w:val="en-US"/>
        </w:rPr>
        <w:t>-1</w:t>
      </w:r>
      <w:r w:rsidRPr="00045270">
        <w:rPr>
          <w:rFonts w:cs="Times New Roman"/>
          <w:lang w:val="en-US"/>
        </w:rPr>
        <w:t xml:space="preserve">] in the root segment </w:t>
      </w:r>
      <w:proofErr w:type="spellStart"/>
      <w:r w:rsidR="001C57A2">
        <w:rPr>
          <w:rFonts w:cs="Times New Roman"/>
          <w:i/>
          <w:lang w:val="en-US"/>
        </w:rPr>
        <w:t>i</w:t>
      </w:r>
      <w:proofErr w:type="spellEnd"/>
      <w:r w:rsidR="001C57A2" w:rsidRPr="00045270">
        <w:rPr>
          <w:rFonts w:cs="Times New Roman"/>
          <w:lang w:val="en-US"/>
        </w:rPr>
        <w:t xml:space="preserve"> </w:t>
      </w:r>
      <w:r w:rsidRPr="00045270">
        <w:rPr>
          <w:rFonts w:cs="Times New Roman"/>
          <w:lang w:val="en-US"/>
        </w:rPr>
        <w:t>in which particle p is located,</w:t>
      </w:r>
      <w:r>
        <w:rPr>
          <w:rFonts w:cs="Times New Roman"/>
          <w:lang w:val="en-US"/>
        </w:rPr>
        <w:t xml:space="preserve"> and</w:t>
      </w:r>
      <w:r w:rsidRPr="00045270">
        <w:rPr>
          <w:rFonts w:cs="Times New Roman"/>
          <w:lang w:val="en-US"/>
        </w:rPr>
        <w:t xml:space="preserve"> </w:t>
      </w:r>
      <w:r w:rsidRPr="00045270">
        <w:rPr>
          <w:rFonts w:cs="Times New Roman"/>
          <w:i/>
          <w:lang w:val="en-US"/>
        </w:rPr>
        <w:t>R</w:t>
      </w:r>
      <w:r w:rsidRPr="0096606C">
        <w:rPr>
          <w:rFonts w:cs="Times New Roman"/>
          <w:i/>
          <w:vertAlign w:val="subscript"/>
          <w:lang w:val="en-US"/>
        </w:rPr>
        <w:t>R</w:t>
      </w:r>
      <w:r w:rsidR="008C6D8A">
        <w:rPr>
          <w:rFonts w:cs="Times New Roman"/>
          <w:i/>
          <w:vertAlign w:val="subscript"/>
          <w:lang w:val="en-US"/>
        </w:rPr>
        <w:t>,I</w:t>
      </w:r>
      <w:r w:rsidRPr="00045270">
        <w:rPr>
          <w:rFonts w:cs="Times New Roman"/>
          <w:lang w:val="en-US"/>
        </w:rPr>
        <w:t xml:space="preserve"> </w:t>
      </w:r>
      <w:r>
        <w:rPr>
          <w:rFonts w:cs="Times New Roman"/>
          <w:lang w:val="en-US"/>
        </w:rPr>
        <w:t xml:space="preserve">is </w:t>
      </w:r>
      <w:r w:rsidRPr="00045270">
        <w:rPr>
          <w:rFonts w:cs="Times New Roman"/>
          <w:lang w:val="en-US"/>
        </w:rPr>
        <w:t xml:space="preserve">the </w:t>
      </w:r>
      <w:r>
        <w:rPr>
          <w:rFonts w:cs="Times New Roman"/>
          <w:lang w:val="en-US"/>
        </w:rPr>
        <w:t xml:space="preserve">root </w:t>
      </w:r>
      <w:r w:rsidRPr="00045270">
        <w:rPr>
          <w:rFonts w:cs="Times New Roman"/>
          <w:lang w:val="en-US"/>
        </w:rPr>
        <w:t>retardation factor</w:t>
      </w:r>
      <w:r w:rsidR="008C6D8A">
        <w:rPr>
          <w:rFonts w:cs="Times New Roman"/>
          <w:lang w:val="en-US"/>
        </w:rPr>
        <w:t xml:space="preserve"> in root segment </w:t>
      </w:r>
      <w:proofErr w:type="spellStart"/>
      <w:r w:rsidR="008C6D8A" w:rsidRPr="008C6D8A">
        <w:rPr>
          <w:rFonts w:cs="Times New Roman"/>
          <w:i/>
          <w:lang w:val="en-US"/>
        </w:rPr>
        <w:t>i</w:t>
      </w:r>
      <w:proofErr w:type="spellEnd"/>
      <w:r w:rsidRPr="00045270">
        <w:rPr>
          <w:rFonts w:cs="Times New Roman"/>
          <w:lang w:val="en-US"/>
        </w:rPr>
        <w:t xml:space="preserve"> [-]. </w:t>
      </w:r>
    </w:p>
    <w:p w14:paraId="1AF8CC53" w14:textId="1B6DD793" w:rsidR="004F732E" w:rsidRPr="00045270" w:rsidRDefault="004F732E" w:rsidP="004F732E">
      <w:pPr>
        <w:rPr>
          <w:rFonts w:cs="Times New Roman"/>
          <w:lang w:val="en-US"/>
        </w:rPr>
      </w:pPr>
      <w:r w:rsidRPr="00045270">
        <w:rPr>
          <w:rFonts w:cs="Times New Roman"/>
          <w:lang w:val="en-US"/>
        </w:rPr>
        <w:t xml:space="preserve">In </w:t>
      </w:r>
      <w:r w:rsidR="008C6D8A">
        <w:rPr>
          <w:rFonts w:cs="Times New Roman"/>
          <w:lang w:val="en-US"/>
        </w:rPr>
        <w:t xml:space="preserve">the </w:t>
      </w:r>
      <w:r w:rsidRPr="00045270">
        <w:rPr>
          <w:rFonts w:cs="Times New Roman"/>
          <w:lang w:val="en-US"/>
        </w:rPr>
        <w:t>case th</w:t>
      </w:r>
      <w:r w:rsidR="008C6D8A">
        <w:rPr>
          <w:rFonts w:cs="Times New Roman"/>
          <w:lang w:val="en-US"/>
        </w:rPr>
        <w:t>at</w:t>
      </w:r>
      <w:r w:rsidRPr="00045270">
        <w:rPr>
          <w:rFonts w:cs="Times New Roman"/>
          <w:lang w:val="en-US"/>
        </w:rPr>
        <w:t xml:space="preserve"> </w:t>
      </w:r>
      <m:oMath>
        <m:sSub>
          <m:sSubPr>
            <m:ctrlPr>
              <w:rPr>
                <w:rFonts w:ascii="Cambria Math" w:hAnsi="Cambria Math" w:cs="Times New Roman"/>
                <w:lang w:val="en-US"/>
              </w:rPr>
            </m:ctrlPr>
          </m:sSubPr>
          <m:e>
            <m:r>
              <m:rPr>
                <m:sty m:val="p"/>
              </m:rPr>
              <w:rPr>
                <w:rFonts w:ascii="Cambria Math" w:hAnsi="Cambria Math" w:cs="Times New Roman"/>
                <w:lang w:val="en-US"/>
              </w:rPr>
              <m:t>d</m:t>
            </m:r>
          </m:e>
          <m:sub>
            <m:r>
              <m:rPr>
                <m:sty m:val="p"/>
              </m:rPr>
              <w:rPr>
                <w:rFonts w:ascii="Cambria Math" w:hAnsi="Cambria Math" w:cs="Times New Roman"/>
                <w:lang w:val="en-US"/>
              </w:rPr>
              <m:t>p,i</m:t>
            </m:r>
          </m:sub>
        </m:sSub>
      </m:oMath>
      <w:r>
        <w:rPr>
          <w:rFonts w:eastAsiaTheme="minorEastAsia" w:cs="Times New Roman"/>
          <w:lang w:val="en-US"/>
        </w:rPr>
        <w:t xml:space="preserve"> </w:t>
      </w:r>
      <w:r w:rsidRPr="00045270">
        <w:rPr>
          <w:rFonts w:cs="Times New Roman"/>
          <w:lang w:val="en-US"/>
        </w:rPr>
        <w:t xml:space="preserve">is larger than the remaining length within the root segment </w:t>
      </w:r>
      <w:proofErr w:type="spellStart"/>
      <w:r>
        <w:rPr>
          <w:rFonts w:cs="Times New Roman"/>
          <w:i/>
          <w:lang w:val="en-US"/>
        </w:rPr>
        <w:t>i</w:t>
      </w:r>
      <w:proofErr w:type="spellEnd"/>
      <w:r w:rsidRPr="00045270">
        <w:rPr>
          <w:rFonts w:cs="Times New Roman"/>
          <w:lang w:val="en-US"/>
        </w:rPr>
        <w:t xml:space="preserve">, the particle moves into the next root segment. The remaining travel distance for the particle is calculated based on the remaining travel time, the velocity, and the retardation factor of the next segment. When </w:t>
      </w:r>
      <w:r>
        <w:rPr>
          <w:rFonts w:cs="Times New Roman"/>
          <w:lang w:val="en-US"/>
        </w:rPr>
        <w:t>a</w:t>
      </w:r>
      <w:r w:rsidRPr="00045270">
        <w:rPr>
          <w:rFonts w:cs="Times New Roman"/>
          <w:lang w:val="en-US"/>
        </w:rPr>
        <w:t xml:space="preserve"> particle reaches the root collar, </w:t>
      </w:r>
      <w:r>
        <w:rPr>
          <w:rFonts w:cs="Times New Roman"/>
          <w:lang w:val="en-US"/>
        </w:rPr>
        <w:t xml:space="preserve">its mass is stored in a cumulative variable and the particle is removed from the system. </w:t>
      </w:r>
    </w:p>
    <w:p w14:paraId="55C34147" w14:textId="77777777" w:rsidR="004F732E" w:rsidRPr="00045270" w:rsidRDefault="004F732E" w:rsidP="004F732E">
      <w:pPr>
        <w:rPr>
          <w:rFonts w:cs="Times New Roman"/>
          <w:lang w:val="en-US"/>
        </w:rPr>
      </w:pPr>
      <w:r w:rsidRPr="00045270">
        <w:rPr>
          <w:rFonts w:cs="Times New Roman"/>
          <w:lang w:val="en-US"/>
        </w:rPr>
        <w:t xml:space="preserve">In case of reverse water flow, e.g. during night, particles </w:t>
      </w:r>
      <w:r>
        <w:rPr>
          <w:rFonts w:cs="Times New Roman"/>
          <w:lang w:val="en-US"/>
        </w:rPr>
        <w:t xml:space="preserve">may </w:t>
      </w:r>
      <w:r w:rsidRPr="00045270">
        <w:rPr>
          <w:rFonts w:cs="Times New Roman"/>
          <w:lang w:val="en-US"/>
        </w:rPr>
        <w:t xml:space="preserve">flow backwards. When reaching a root tip, the particles cannot exit into the soil as the </w:t>
      </w:r>
      <w:r>
        <w:rPr>
          <w:rFonts w:cs="Times New Roman"/>
          <w:lang w:val="en-US"/>
        </w:rPr>
        <w:t xml:space="preserve">water </w:t>
      </w:r>
      <w:r w:rsidRPr="00045270">
        <w:rPr>
          <w:rFonts w:cs="Times New Roman"/>
          <w:lang w:val="en-US"/>
        </w:rPr>
        <w:t>velocity at the root tips is zero.</w:t>
      </w:r>
    </w:p>
    <w:p w14:paraId="3EAC1251" w14:textId="099776A3" w:rsidR="004F732E" w:rsidRDefault="007C3A23" w:rsidP="00F13B3B">
      <w:pPr>
        <w:pStyle w:val="Heading2"/>
        <w:rPr>
          <w:lang w:val="en-US"/>
        </w:rPr>
      </w:pPr>
      <w:r>
        <w:rPr>
          <w:lang w:val="en-US"/>
        </w:rPr>
        <w:t>B</w:t>
      </w:r>
      <w:r w:rsidR="00297695">
        <w:rPr>
          <w:lang w:val="en-US"/>
        </w:rPr>
        <w:t>4</w:t>
      </w:r>
      <w:r w:rsidR="008372BE">
        <w:rPr>
          <w:lang w:val="en-US"/>
        </w:rPr>
        <w:t xml:space="preserve">. </w:t>
      </w:r>
      <w:r w:rsidR="004F732E">
        <w:rPr>
          <w:lang w:val="en-US"/>
        </w:rPr>
        <w:t xml:space="preserve">Non-linear sorption in soil and roots </w:t>
      </w:r>
    </w:p>
    <w:p w14:paraId="6A4778E0" w14:textId="410CE7AB" w:rsidR="004F732E" w:rsidRPr="00045270" w:rsidRDefault="004F732E" w:rsidP="004F732E">
      <w:pPr>
        <w:rPr>
          <w:rFonts w:cs="Times New Roman"/>
          <w:lang w:val="en-US"/>
        </w:rPr>
      </w:pPr>
      <w:r w:rsidRPr="00045270">
        <w:rPr>
          <w:rFonts w:cs="Times New Roman"/>
          <w:lang w:val="en-US"/>
        </w:rPr>
        <w:t xml:space="preserve">Solutes </w:t>
      </w:r>
      <w:r w:rsidR="003866F5">
        <w:rPr>
          <w:rFonts w:cs="Times New Roman"/>
          <w:lang w:val="en-US"/>
        </w:rPr>
        <w:t>occur either in the</w:t>
      </w:r>
      <w:r w:rsidRPr="00045270">
        <w:rPr>
          <w:rFonts w:cs="Times New Roman"/>
          <w:lang w:val="en-US"/>
        </w:rPr>
        <w:t xml:space="preserve"> </w:t>
      </w:r>
      <w:proofErr w:type="spellStart"/>
      <w:r w:rsidRPr="00045270">
        <w:rPr>
          <w:rFonts w:cs="Times New Roman"/>
          <w:lang w:val="en-US"/>
        </w:rPr>
        <w:t>sorbed</w:t>
      </w:r>
      <w:proofErr w:type="spellEnd"/>
      <w:r w:rsidRPr="00045270">
        <w:rPr>
          <w:rFonts w:cs="Times New Roman"/>
          <w:lang w:val="en-US"/>
        </w:rPr>
        <w:t xml:space="preserve"> </w:t>
      </w:r>
      <w:r w:rsidR="003866F5">
        <w:rPr>
          <w:rFonts w:cs="Times New Roman"/>
          <w:lang w:val="en-US"/>
        </w:rPr>
        <w:t>or the</w:t>
      </w:r>
      <w:r w:rsidR="003866F5" w:rsidRPr="00045270">
        <w:rPr>
          <w:rFonts w:cs="Times New Roman"/>
          <w:lang w:val="en-US"/>
        </w:rPr>
        <w:t xml:space="preserve"> </w:t>
      </w:r>
      <w:r w:rsidRPr="00045270">
        <w:rPr>
          <w:rFonts w:cs="Times New Roman"/>
          <w:lang w:val="en-US"/>
        </w:rPr>
        <w:t>dissolved</w:t>
      </w:r>
      <w:r w:rsidR="003866F5">
        <w:rPr>
          <w:rFonts w:cs="Times New Roman"/>
          <w:lang w:val="en-US"/>
        </w:rPr>
        <w:t xml:space="preserve"> phase</w:t>
      </w:r>
      <w:r w:rsidRPr="00045270">
        <w:rPr>
          <w:rFonts w:cs="Times New Roman"/>
          <w:lang w:val="en-US"/>
        </w:rPr>
        <w:t xml:space="preserve">. Only the dissolved solutes can move freely within the medium. For a particle tracking algorithm there are two ways to describe </w:t>
      </w:r>
      <w:r>
        <w:rPr>
          <w:rFonts w:cs="Times New Roman"/>
          <w:lang w:val="en-US"/>
        </w:rPr>
        <w:t xml:space="preserve">the impact of </w:t>
      </w:r>
      <w:r w:rsidRPr="00045270">
        <w:rPr>
          <w:rFonts w:cs="Times New Roman"/>
          <w:lang w:val="en-US"/>
        </w:rPr>
        <w:t>sorption</w:t>
      </w:r>
      <w:r>
        <w:rPr>
          <w:rFonts w:cs="Times New Roman"/>
          <w:lang w:val="en-US"/>
        </w:rPr>
        <w:t xml:space="preserve"> on transport</w:t>
      </w:r>
      <w:r w:rsidRPr="00045270">
        <w:rPr>
          <w:rFonts w:cs="Times New Roman"/>
          <w:lang w:val="en-US"/>
        </w:rPr>
        <w:t xml:space="preserve">. Either a single particle can be in its </w:t>
      </w:r>
      <w:proofErr w:type="spellStart"/>
      <w:r w:rsidRPr="00045270">
        <w:rPr>
          <w:rFonts w:cs="Times New Roman"/>
          <w:lang w:val="en-US"/>
        </w:rPr>
        <w:t>sorbed</w:t>
      </w:r>
      <w:proofErr w:type="spellEnd"/>
      <w:r w:rsidRPr="00045270">
        <w:rPr>
          <w:rFonts w:cs="Times New Roman"/>
          <w:lang w:val="en-US"/>
        </w:rPr>
        <w:t xml:space="preserve"> or dissolved state, which would, in case of high sorption, lead to a substantial reduction of the amount of particles moving in the system. The second option is that all particles move at a slower velocity</w:t>
      </w:r>
      <w:r>
        <w:rPr>
          <w:rFonts w:cs="Times New Roman"/>
          <w:lang w:val="en-US"/>
        </w:rPr>
        <w:t xml:space="preserve"> and diffuse slower in the soil</w:t>
      </w:r>
      <w:r w:rsidRPr="00045270">
        <w:rPr>
          <w:rFonts w:cs="Times New Roman"/>
          <w:lang w:val="en-US"/>
        </w:rPr>
        <w:t>, which will conserve the number of particles. Due to this reason, we chose to implement the latter option.</w:t>
      </w:r>
    </w:p>
    <w:p w14:paraId="52F52634" w14:textId="77777777" w:rsidR="004F732E" w:rsidRPr="00045270" w:rsidRDefault="004F732E" w:rsidP="004F732E">
      <w:pPr>
        <w:rPr>
          <w:rFonts w:cs="Times New Roman"/>
          <w:lang w:val="en-US"/>
        </w:rPr>
      </w:pPr>
      <w:r w:rsidRPr="00045270">
        <w:rPr>
          <w:rFonts w:cs="Times New Roman"/>
          <w:lang w:val="en-US"/>
        </w:rPr>
        <w:t>The retardation is equal to the fraction of solutes in the dissolved state</w:t>
      </w:r>
      <w:r>
        <w:rPr>
          <w:rFonts w:cs="Times New Roman"/>
          <w:lang w:val="en-US"/>
        </w:rPr>
        <w:t xml:space="preserve"> compared to the total amount of solute mass in the soil/root volume</w:t>
      </w:r>
      <w:r w:rsidRPr="00045270">
        <w:rPr>
          <w:rFonts w:cs="Times New Roman"/>
          <w:lang w:val="en-US"/>
        </w:rPr>
        <w:t xml:space="preserve">. Assuming that the sorption follows the </w:t>
      </w:r>
      <w:proofErr w:type="spellStart"/>
      <w:r w:rsidRPr="00045270">
        <w:rPr>
          <w:rFonts w:cs="Times New Roman"/>
          <w:lang w:val="en-US"/>
        </w:rPr>
        <w:lastRenderedPageBreak/>
        <w:t>Freundlich</w:t>
      </w:r>
      <w:proofErr w:type="spellEnd"/>
      <w:r w:rsidRPr="00045270">
        <w:rPr>
          <w:rFonts w:cs="Times New Roman"/>
          <w:lang w:val="en-US"/>
        </w:rPr>
        <w:t xml:space="preserve"> isotherm, the </w:t>
      </w:r>
      <w:r>
        <w:rPr>
          <w:rFonts w:cs="Times New Roman"/>
          <w:lang w:val="en-US"/>
        </w:rPr>
        <w:t>dissolved concentration in the root</w:t>
      </w:r>
      <w:r w:rsidRPr="00045270">
        <w:rPr>
          <w:rFonts w:cs="Times New Roman"/>
          <w:lang w:val="en-US"/>
        </w:rPr>
        <w:t xml:space="preserve"> needs to be calculated iteratively by</w:t>
      </w:r>
    </w:p>
    <w:tbl>
      <w:tblPr>
        <w:tblStyle w:val="TableGrid"/>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76"/>
        <w:gridCol w:w="7736"/>
        <w:gridCol w:w="750"/>
      </w:tblGrid>
      <w:tr w:rsidR="004F732E" w:rsidRPr="00045270" w14:paraId="306FF0FF" w14:textId="77777777" w:rsidTr="006760B5">
        <w:tc>
          <w:tcPr>
            <w:tcW w:w="350" w:type="pct"/>
          </w:tcPr>
          <w:p w14:paraId="21C78A42" w14:textId="77777777" w:rsidR="004F732E" w:rsidRPr="00045270" w:rsidRDefault="004F732E" w:rsidP="006760B5">
            <w:pPr>
              <w:rPr>
                <w:rFonts w:cs="Times New Roman"/>
                <w:lang w:val="en-US"/>
              </w:rPr>
            </w:pPr>
          </w:p>
        </w:tc>
        <w:tc>
          <w:tcPr>
            <w:tcW w:w="4300" w:type="pct"/>
          </w:tcPr>
          <w:p w14:paraId="7F0FD8FE" w14:textId="31713D8A" w:rsidR="004F732E" w:rsidRPr="003866F5" w:rsidRDefault="00DD6100" w:rsidP="006760B5">
            <w:pPr>
              <w:jc w:val="center"/>
              <w:rPr>
                <w:rFonts w:cs="Times New Roman"/>
                <w:lang w:val="en-US"/>
              </w:rPr>
            </w:pP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k+1</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xml:space="preserve">, </m:t>
                  </m:r>
                  <m:r>
                    <w:rPr>
                      <w:rFonts w:ascii="Cambria Math" w:hAnsi="Cambria Math" w:cs="Times New Roman"/>
                    </w:rPr>
                    <m:t>k</m:t>
                  </m:r>
                </m:sub>
              </m:sSub>
              <m:r>
                <w:rPr>
                  <w:rFonts w:ascii="Cambria Math" w:hAnsi="Cambria Math" w:cs="Times New Roman"/>
                  <w:lang w:val="en-US"/>
                </w:rPr>
                <m:t xml:space="preserve">- </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xml:space="preserve">, </m:t>
                      </m:r>
                      <m:r>
                        <w:rPr>
                          <w:rFonts w:ascii="Cambria Math" w:hAnsi="Cambria Math" w:cs="Times New Roman"/>
                        </w:rPr>
                        <m:t>k</m:t>
                      </m:r>
                    </m:sub>
                  </m:sSub>
                  <m:r>
                    <w:rPr>
                      <w:rFonts w:ascii="Cambria Math" w:hAnsi="Cambria Math" w:cs="Times New Roman"/>
                      <w:lang w:val="en-US"/>
                    </w:rPr>
                    <m:t>+</m:t>
                  </m:r>
                  <m:sSup>
                    <m:sSupPr>
                      <m:ctrlPr>
                        <w:rPr>
                          <w:rFonts w:ascii="Cambria Math" w:hAnsi="Cambria Math" w:cs="Times New Roman"/>
                          <w:i/>
                        </w:rPr>
                      </m:ctrlPr>
                    </m:sSupPr>
                    <m:e>
                      <m:sSub>
                        <m:sSubPr>
                          <m:ctrlPr>
                            <w:rPr>
                              <w:rFonts w:ascii="Cambria Math" w:hAnsi="Cambria Math" w:cs="Times New Roman"/>
                              <w:i/>
                            </w:rPr>
                          </m:ctrlPr>
                        </m:sSub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R</m:t>
                                  </m:r>
                                </m:sub>
                              </m:sSub>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F,R</m:t>
                                  </m:r>
                                </m:sub>
                              </m:sSub>
                            </m:num>
                            <m:den>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sub>
                              </m:sSub>
                            </m:den>
                          </m:f>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xml:space="preserve">, </m:t>
                          </m:r>
                          <m:r>
                            <w:rPr>
                              <w:rFonts w:ascii="Cambria Math" w:hAnsi="Cambria Math" w:cs="Times New Roman"/>
                            </w:rPr>
                            <m:t>k</m:t>
                          </m:r>
                        </m:sub>
                      </m:sSub>
                    </m:e>
                    <m:sup>
                      <m:r>
                        <w:rPr>
                          <w:rFonts w:ascii="Cambria Math" w:hAnsi="Cambria Math" w:cs="Times New Roman"/>
                        </w:rPr>
                        <m:t>n</m:t>
                      </m:r>
                    </m:sup>
                  </m:sSup>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T</m:t>
                          </m:r>
                          <m:r>
                            <w:rPr>
                              <w:rFonts w:ascii="Cambria Math" w:hAnsi="Cambria Math" w:cs="Times New Roman"/>
                              <w:lang w:val="en-US"/>
                            </w:rPr>
                            <m:t>,</m:t>
                          </m:r>
                          <m:r>
                            <w:rPr>
                              <w:rFonts w:ascii="Cambria Math" w:hAnsi="Cambria Math" w:cs="Times New Roman"/>
                            </w:rPr>
                            <m:t>k</m:t>
                          </m:r>
                        </m:sub>
                      </m:sSub>
                    </m:num>
                    <m:den>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sub>
                      </m:sSub>
                    </m:den>
                  </m:f>
                </m:num>
                <m:den>
                  <m:r>
                    <w:rPr>
                      <w:rFonts w:ascii="Cambria Math" w:hAnsi="Cambria Math" w:cs="Times New Roman"/>
                      <w:lang w:val="en-US"/>
                    </w:rPr>
                    <m:t>1+</m:t>
                  </m:r>
                  <m:r>
                    <w:rPr>
                      <w:rFonts w:ascii="Cambria Math" w:hAnsi="Cambria Math" w:cs="Times New Roman"/>
                    </w:rPr>
                    <m:t>n</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R</m:t>
                          </m:r>
                        </m:sub>
                      </m:sSub>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F,R</m:t>
                          </m:r>
                        </m:sub>
                      </m:sSub>
                    </m:num>
                    <m:den>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R</m:t>
                          </m:r>
                        </m:sub>
                      </m:sSub>
                    </m:den>
                  </m:f>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xml:space="preserve">, </m:t>
                      </m:r>
                      <m:r>
                        <w:rPr>
                          <w:rFonts w:ascii="Cambria Math" w:hAnsi="Cambria Math" w:cs="Times New Roman"/>
                        </w:rPr>
                        <m:t>k</m:t>
                      </m:r>
                    </m:sub>
                    <m:sup>
                      <m:d>
                        <m:dPr>
                          <m:ctrlPr>
                            <w:rPr>
                              <w:rFonts w:ascii="Cambria Math" w:hAnsi="Cambria Math" w:cs="Times New Roman"/>
                              <w:i/>
                              <w:lang w:val="en-US"/>
                            </w:rPr>
                          </m:ctrlPr>
                        </m:dPr>
                        <m:e>
                          <m:r>
                            <w:rPr>
                              <w:rFonts w:ascii="Cambria Math" w:hAnsi="Cambria Math" w:cs="Times New Roman"/>
                            </w:rPr>
                            <m:t>n</m:t>
                          </m:r>
                          <m:r>
                            <w:rPr>
                              <w:rFonts w:ascii="Cambria Math" w:hAnsi="Cambria Math" w:cs="Times New Roman"/>
                              <w:lang w:val="en-US"/>
                            </w:rPr>
                            <m:t>-1</m:t>
                          </m:r>
                        </m:e>
                      </m:d>
                    </m:sup>
                  </m:sSubSup>
                </m:den>
              </m:f>
            </m:oMath>
            <w:r w:rsidR="003866F5" w:rsidRPr="00525C4B">
              <w:rPr>
                <w:rFonts w:eastAsiaTheme="minorEastAsia" w:cs="Times New Roman"/>
                <w:lang w:val="en-US"/>
              </w:rPr>
              <w:t>,</w:t>
            </w:r>
          </w:p>
        </w:tc>
        <w:tc>
          <w:tcPr>
            <w:tcW w:w="350" w:type="pct"/>
          </w:tcPr>
          <w:p w14:paraId="1E04925E" w14:textId="050F0694" w:rsidR="004F732E" w:rsidRPr="00045270" w:rsidRDefault="004F732E" w:rsidP="006760B5">
            <w:pPr>
              <w:jc w:val="right"/>
              <w:rPr>
                <w:rFonts w:cs="Times New Roman"/>
                <w:lang w:val="en-US"/>
              </w:rPr>
            </w:pPr>
            <w:r w:rsidRPr="00045270">
              <w:rPr>
                <w:rFonts w:cs="Times New Roman"/>
              </w:rPr>
              <w:t>(</w:t>
            </w:r>
            <w:r w:rsidR="00F1478D">
              <w:rPr>
                <w:rFonts w:cs="Times New Roman"/>
              </w:rPr>
              <w:t>S</w:t>
            </w:r>
            <w:r>
              <w:rPr>
                <w:rFonts w:cs="Times New Roman"/>
                <w:noProof/>
              </w:rPr>
              <w:fldChar w:fldCharType="begin"/>
            </w:r>
            <w:r>
              <w:rPr>
                <w:rFonts w:cs="Times New Roman"/>
                <w:noProof/>
              </w:rPr>
              <w:instrText xml:space="preserve"> SEQ Eq \* MERGEFORMAT </w:instrText>
            </w:r>
            <w:r>
              <w:rPr>
                <w:rFonts w:cs="Times New Roman"/>
                <w:noProof/>
              </w:rPr>
              <w:fldChar w:fldCharType="separate"/>
            </w:r>
            <w:r w:rsidR="004759E6">
              <w:rPr>
                <w:rFonts w:cs="Times New Roman"/>
                <w:noProof/>
              </w:rPr>
              <w:t>28</w:t>
            </w:r>
            <w:r>
              <w:rPr>
                <w:rFonts w:cs="Times New Roman"/>
                <w:noProof/>
              </w:rPr>
              <w:fldChar w:fldCharType="end"/>
            </w:r>
            <w:r w:rsidRPr="00045270">
              <w:rPr>
                <w:rFonts w:cs="Times New Roman"/>
              </w:rPr>
              <w:t>)</w:t>
            </w:r>
          </w:p>
        </w:tc>
      </w:tr>
    </w:tbl>
    <w:p w14:paraId="4D10FAA3" w14:textId="77777777" w:rsidR="004F732E" w:rsidRPr="00045270" w:rsidRDefault="004F732E" w:rsidP="004F732E">
      <w:pPr>
        <w:rPr>
          <w:rFonts w:cs="Times New Roman"/>
          <w:lang w:val="en-US"/>
        </w:rPr>
      </w:pPr>
      <w:proofErr w:type="gramStart"/>
      <w:r w:rsidRPr="00045270">
        <w:rPr>
          <w:rFonts w:cs="Times New Roman"/>
          <w:lang w:val="en-US"/>
        </w:rPr>
        <w:t>where</w:t>
      </w:r>
      <w:proofErr w:type="gramEnd"/>
      <w:r w:rsidRPr="002C7AA9">
        <w:rPr>
          <w:rFonts w:cs="Times New Roman"/>
          <w:i/>
          <w:lang w:val="en-US"/>
        </w:rPr>
        <w:t xml:space="preserve"> </w:t>
      </w:r>
      <w:r w:rsidRPr="00045270">
        <w:rPr>
          <w:rFonts w:cs="Times New Roman"/>
          <w:lang w:val="en-US"/>
        </w:rPr>
        <w:t>C</w:t>
      </w:r>
      <w:r w:rsidRPr="00045270">
        <w:rPr>
          <w:rFonts w:cs="Times New Roman"/>
          <w:vertAlign w:val="subscript"/>
          <w:lang w:val="en-US"/>
        </w:rPr>
        <w:t>R,T</w:t>
      </w:r>
      <w:r w:rsidRPr="00045270">
        <w:rPr>
          <w:rFonts w:cs="Times New Roman"/>
          <w:lang w:val="en-US"/>
        </w:rPr>
        <w:t xml:space="preserve"> [M L</w:t>
      </w:r>
      <w:r w:rsidRPr="00045270">
        <w:rPr>
          <w:rFonts w:cs="Times New Roman"/>
          <w:vertAlign w:val="superscript"/>
          <w:lang w:val="en-US"/>
        </w:rPr>
        <w:t>-3</w:t>
      </w:r>
      <w:r w:rsidRPr="00045270">
        <w:rPr>
          <w:rFonts w:cs="Times New Roman"/>
          <w:lang w:val="en-US"/>
        </w:rPr>
        <w:t>] is the total concentration</w:t>
      </w:r>
      <w:r>
        <w:rPr>
          <w:rFonts w:cs="Times New Roman"/>
          <w:lang w:val="en-US"/>
        </w:rPr>
        <w:t xml:space="preserve"> in the root</w:t>
      </w:r>
      <w:r w:rsidRPr="00045270">
        <w:rPr>
          <w:rFonts w:cs="Times New Roman"/>
          <w:lang w:val="en-US"/>
        </w:rPr>
        <w:t>. The iteration is stopped when the second term on the right hand side reaches a sufficiently small value. In R-SWMS this is solved using the Newton method with the convergence criterion |f/</w:t>
      </w:r>
      <w:proofErr w:type="spellStart"/>
      <w:r w:rsidRPr="00045270">
        <w:rPr>
          <w:rFonts w:cs="Times New Roman"/>
          <w:lang w:val="en-US"/>
        </w:rPr>
        <w:t>C</w:t>
      </w:r>
      <w:r w:rsidRPr="00045270">
        <w:rPr>
          <w:rFonts w:cs="Times New Roman"/>
          <w:vertAlign w:val="subscript"/>
          <w:lang w:val="en-US"/>
        </w:rPr>
        <w:t>R</w:t>
      </w:r>
      <w:proofErr w:type="gramStart"/>
      <w:r w:rsidRPr="00045270">
        <w:rPr>
          <w:rFonts w:cs="Times New Roman"/>
          <w:vertAlign w:val="subscript"/>
          <w:lang w:val="en-US"/>
        </w:rPr>
        <w:t>,</w:t>
      </w:r>
      <w:r>
        <w:rPr>
          <w:rFonts w:cs="Times New Roman"/>
          <w:vertAlign w:val="subscript"/>
          <w:lang w:val="en-US"/>
        </w:rPr>
        <w:t>l</w:t>
      </w:r>
      <w:proofErr w:type="spellEnd"/>
      <w:proofErr w:type="gramEnd"/>
      <w:r w:rsidRPr="00045270">
        <w:rPr>
          <w:rFonts w:cs="Times New Roman"/>
          <w:lang w:val="en-US"/>
        </w:rPr>
        <w:t xml:space="preserve">| ≤ 1e-5, </w:t>
      </w:r>
    </w:p>
    <w:tbl>
      <w:tblPr>
        <w:tblStyle w:val="TableGrid"/>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76"/>
        <w:gridCol w:w="7736"/>
        <w:gridCol w:w="750"/>
      </w:tblGrid>
      <w:tr w:rsidR="004F732E" w:rsidRPr="00045270" w14:paraId="2C96EF6B" w14:textId="77777777" w:rsidTr="006760B5">
        <w:tc>
          <w:tcPr>
            <w:tcW w:w="350" w:type="pct"/>
          </w:tcPr>
          <w:p w14:paraId="1F6C2D36" w14:textId="77777777" w:rsidR="004F732E" w:rsidRPr="00045270" w:rsidRDefault="004F732E" w:rsidP="006760B5">
            <w:pPr>
              <w:rPr>
                <w:rFonts w:cs="Times New Roman"/>
                <w:lang w:val="en-US"/>
              </w:rPr>
            </w:pPr>
          </w:p>
        </w:tc>
        <w:tc>
          <w:tcPr>
            <w:tcW w:w="4300" w:type="pct"/>
          </w:tcPr>
          <w:p w14:paraId="140F3CF9" w14:textId="7E49D65C" w:rsidR="004F732E" w:rsidRPr="005A6387" w:rsidRDefault="004F732E" w:rsidP="006760B5">
            <w:pPr>
              <w:jc w:val="center"/>
              <w:rPr>
                <w:rFonts w:cs="Times New Roman"/>
                <w:lang w:val="en-US"/>
              </w:rPr>
            </w:pPr>
            <m:oMath>
              <m:r>
                <w:rPr>
                  <w:rFonts w:ascii="Cambria Math" w:hAnsi="Cambria Math"/>
                  <w:lang w:val="en-US"/>
                </w:rPr>
                <m:t xml:space="preserve">f= </m:t>
              </m:r>
              <m:d>
                <m:dPr>
                  <m:begChr m:val="|"/>
                  <m:endChr m:val="|"/>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xml:space="preserve">, </m:t>
                          </m:r>
                          <m:r>
                            <w:rPr>
                              <w:rFonts w:ascii="Cambria Math" w:hAnsi="Cambria Math" w:cs="Times New Roman"/>
                            </w:rPr>
                            <m:t>k</m:t>
                          </m:r>
                        </m:sub>
                      </m:sSub>
                      <m:r>
                        <w:rPr>
                          <w:rFonts w:ascii="Cambria Math" w:hAnsi="Cambria Math" w:cs="Times New Roman"/>
                          <w:lang w:val="en-US"/>
                        </w:rPr>
                        <m:t>-</m:t>
                      </m:r>
                      <m:sSub>
                        <m:sSubPr>
                          <m:ctrlPr>
                            <w:rPr>
                              <w:rFonts w:ascii="Cambria Math" w:hAnsi="Cambria Math" w:cs="Times New Roman"/>
                              <w:i/>
                              <w:szCs w:val="24"/>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k+1</m:t>
                          </m:r>
                        </m:sub>
                      </m:sSub>
                    </m:num>
                    <m:den>
                      <m:sSub>
                        <m:sSubPr>
                          <m:ctrlPr>
                            <w:rPr>
                              <w:rFonts w:ascii="Cambria Math" w:hAnsi="Cambria Math" w:cs="Times New Roman"/>
                              <w:i/>
                              <w:szCs w:val="24"/>
                            </w:rPr>
                          </m:ctrlPr>
                        </m:sSubPr>
                        <m:e>
                          <m:r>
                            <w:rPr>
                              <w:rFonts w:ascii="Cambria Math" w:hAnsi="Cambria Math" w:cs="Times New Roman"/>
                            </w:rPr>
                            <m:t>C</m:t>
                          </m:r>
                        </m:e>
                        <m:sub>
                          <m:r>
                            <w:rPr>
                              <w:rFonts w:ascii="Cambria Math" w:hAnsi="Cambria Math" w:cs="Times New Roman"/>
                            </w:rPr>
                            <m:t>R</m:t>
                          </m:r>
                          <m:r>
                            <w:rPr>
                              <w:rFonts w:ascii="Cambria Math" w:hAnsi="Cambria Math" w:cs="Times New Roman"/>
                              <w:lang w:val="en-US"/>
                            </w:rPr>
                            <m:t>,</m:t>
                          </m:r>
                          <m:r>
                            <w:rPr>
                              <w:rFonts w:ascii="Cambria Math" w:hAnsi="Cambria Math" w:cs="Times New Roman"/>
                            </w:rPr>
                            <m:t>l</m:t>
                          </m:r>
                          <m:r>
                            <w:rPr>
                              <w:rFonts w:ascii="Cambria Math" w:hAnsi="Cambria Math" w:cs="Times New Roman"/>
                              <w:lang w:val="en-US"/>
                            </w:rPr>
                            <m:t xml:space="preserve">, </m:t>
                          </m:r>
                          <m:r>
                            <w:rPr>
                              <w:rFonts w:ascii="Cambria Math" w:hAnsi="Cambria Math" w:cs="Times New Roman"/>
                            </w:rPr>
                            <m:t>k</m:t>
                          </m:r>
                        </m:sub>
                      </m:sSub>
                    </m:den>
                  </m:f>
                </m:e>
              </m:d>
            </m:oMath>
            <w:r w:rsidR="005A6387" w:rsidRPr="001C57A2">
              <w:rPr>
                <w:rFonts w:eastAsiaTheme="minorEastAsia" w:cs="Times New Roman"/>
                <w:szCs w:val="24"/>
                <w:lang w:val="en-US"/>
              </w:rPr>
              <w:t>.</w:t>
            </w:r>
          </w:p>
        </w:tc>
        <w:tc>
          <w:tcPr>
            <w:tcW w:w="350" w:type="pct"/>
          </w:tcPr>
          <w:p w14:paraId="27A2D375" w14:textId="3087C86D" w:rsidR="004F732E" w:rsidRPr="00045270" w:rsidRDefault="004F732E" w:rsidP="006760B5">
            <w:pPr>
              <w:jc w:val="right"/>
              <w:rPr>
                <w:rFonts w:cs="Times New Roman"/>
                <w:lang w:val="en-US"/>
              </w:rPr>
            </w:pPr>
            <w:r w:rsidRPr="00045270">
              <w:rPr>
                <w:rFonts w:cs="Times New Roman"/>
              </w:rPr>
              <w:t>(</w:t>
            </w:r>
            <w:r w:rsidR="00F1478D">
              <w:rPr>
                <w:rFonts w:cs="Times New Roman"/>
              </w:rPr>
              <w:t>S</w:t>
            </w:r>
            <w:r>
              <w:rPr>
                <w:rFonts w:cs="Times New Roman"/>
                <w:noProof/>
              </w:rPr>
              <w:fldChar w:fldCharType="begin"/>
            </w:r>
            <w:r>
              <w:rPr>
                <w:rFonts w:cs="Times New Roman"/>
                <w:noProof/>
              </w:rPr>
              <w:instrText xml:space="preserve"> SEQ Eq \* MERGEFORMAT </w:instrText>
            </w:r>
            <w:r>
              <w:rPr>
                <w:rFonts w:cs="Times New Roman"/>
                <w:noProof/>
              </w:rPr>
              <w:fldChar w:fldCharType="separate"/>
            </w:r>
            <w:r w:rsidR="004759E6">
              <w:rPr>
                <w:rFonts w:cs="Times New Roman"/>
                <w:noProof/>
              </w:rPr>
              <w:t>29</w:t>
            </w:r>
            <w:r>
              <w:rPr>
                <w:rFonts w:cs="Times New Roman"/>
                <w:noProof/>
              </w:rPr>
              <w:fldChar w:fldCharType="end"/>
            </w:r>
            <w:r w:rsidRPr="00045270">
              <w:rPr>
                <w:rFonts w:cs="Times New Roman"/>
              </w:rPr>
              <w:t>)</w:t>
            </w:r>
          </w:p>
        </w:tc>
      </w:tr>
    </w:tbl>
    <w:p w14:paraId="59D749E4" w14:textId="1CF4B425" w:rsidR="008A34EF" w:rsidRDefault="007C3A23" w:rsidP="008A34EF">
      <w:pPr>
        <w:pStyle w:val="Heading2"/>
        <w:rPr>
          <w:lang w:val="en-US"/>
        </w:rPr>
      </w:pPr>
      <w:r>
        <w:rPr>
          <w:lang w:val="en-US"/>
        </w:rPr>
        <w:t>B</w:t>
      </w:r>
      <w:r w:rsidR="008A34EF">
        <w:rPr>
          <w:lang w:val="en-US"/>
        </w:rPr>
        <w:t>5. Convergence study</w:t>
      </w:r>
    </w:p>
    <w:p w14:paraId="333A9907" w14:textId="77777777" w:rsidR="008A34EF" w:rsidRPr="00045270" w:rsidRDefault="008A34EF" w:rsidP="008A34EF">
      <w:pPr>
        <w:rPr>
          <w:rFonts w:cs="Times New Roman"/>
          <w:lang w:val="en-US"/>
        </w:rPr>
      </w:pPr>
      <w:r w:rsidRPr="00045270">
        <w:rPr>
          <w:rFonts w:cs="Times New Roman"/>
          <w:lang w:val="en-US"/>
        </w:rPr>
        <w:t>A convergence study was performed to evaluate the implementation of the new solute uptake model</w:t>
      </w:r>
      <w:r>
        <w:rPr>
          <w:rFonts w:cs="Times New Roman"/>
          <w:lang w:val="en-US"/>
        </w:rPr>
        <w:t xml:space="preserve"> and the effect of space and time discretization</w:t>
      </w:r>
      <w:r w:rsidRPr="00045270">
        <w:rPr>
          <w:rFonts w:cs="Times New Roman"/>
          <w:lang w:val="en-US"/>
        </w:rPr>
        <w:t xml:space="preserve">. </w:t>
      </w:r>
      <w:r>
        <w:rPr>
          <w:rFonts w:cs="Times New Roman"/>
          <w:lang w:val="en-US"/>
        </w:rPr>
        <w:t xml:space="preserve">A finer </w:t>
      </w:r>
      <w:r w:rsidRPr="001210CE">
        <w:rPr>
          <w:rFonts w:cs="Times New Roman"/>
          <w:lang w:val="en-US"/>
        </w:rPr>
        <w:t xml:space="preserve">mesh </w:t>
      </w:r>
      <w:r>
        <w:rPr>
          <w:rFonts w:cs="Times New Roman"/>
          <w:lang w:val="en-US"/>
        </w:rPr>
        <w:t>usually</w:t>
      </w:r>
      <w:r w:rsidRPr="001210CE">
        <w:rPr>
          <w:rFonts w:cs="Times New Roman"/>
          <w:lang w:val="en-US"/>
        </w:rPr>
        <w:t xml:space="preserve"> results in a more accurate solution</w:t>
      </w:r>
      <w:r>
        <w:rPr>
          <w:rFonts w:cs="Times New Roman"/>
          <w:lang w:val="en-US"/>
        </w:rPr>
        <w:t xml:space="preserve">, but at the cost of increasing computation time. Thus, it is of interest to find a balance such that the solution is accurate enough at a reasonable computational cost. </w:t>
      </w:r>
      <w:r w:rsidRPr="00045270">
        <w:rPr>
          <w:rFonts w:cs="Times New Roman"/>
          <w:lang w:val="en-US"/>
        </w:rPr>
        <w:t>The simulation setup consisted of a 100 cm long vertical root placed in a 0.9 x 0.9 x 100 cm</w:t>
      </w:r>
      <w:r w:rsidRPr="00045270">
        <w:rPr>
          <w:rFonts w:cs="Times New Roman"/>
          <w:vertAlign w:val="superscript"/>
          <w:lang w:val="en-US"/>
        </w:rPr>
        <w:t>3</w:t>
      </w:r>
      <w:r w:rsidRPr="00045270">
        <w:rPr>
          <w:rFonts w:cs="Times New Roman"/>
          <w:lang w:val="en-US"/>
        </w:rPr>
        <w:t xml:space="preserve"> </w:t>
      </w:r>
      <w:r>
        <w:rPr>
          <w:rFonts w:cs="Times New Roman"/>
          <w:lang w:val="en-US"/>
        </w:rPr>
        <w:t xml:space="preserve">soil </w:t>
      </w:r>
      <w:r w:rsidRPr="00045270">
        <w:rPr>
          <w:rFonts w:cs="Times New Roman"/>
          <w:lang w:val="en-US"/>
        </w:rPr>
        <w:t xml:space="preserve">domain. This domain was based on the setup </w:t>
      </w:r>
      <w:r>
        <w:rPr>
          <w:rFonts w:cs="Times New Roman"/>
          <w:lang w:val="en-US"/>
        </w:rPr>
        <w:t>used</w:t>
      </w:r>
      <w:r w:rsidRPr="00045270">
        <w:rPr>
          <w:rFonts w:cs="Times New Roman"/>
          <w:lang w:val="en-US"/>
        </w:rPr>
        <w:t xml:space="preserve"> </w:t>
      </w:r>
      <w:r>
        <w:rPr>
          <w:rFonts w:cs="Times New Roman"/>
          <w:lang w:val="en-US"/>
        </w:rPr>
        <w:t xml:space="preserve">to compare </w:t>
      </w:r>
      <w:r w:rsidRPr="00045270">
        <w:rPr>
          <w:rFonts w:cs="Times New Roman"/>
          <w:lang w:val="en-US"/>
        </w:rPr>
        <w:t xml:space="preserve">the new solute uptake model </w:t>
      </w:r>
      <w:r>
        <w:rPr>
          <w:rFonts w:cs="Times New Roman"/>
          <w:lang w:val="en-US"/>
        </w:rPr>
        <w:t xml:space="preserve">with </w:t>
      </w:r>
      <w:r w:rsidRPr="00045270">
        <w:rPr>
          <w:rFonts w:cs="Times New Roman"/>
          <w:lang w:val="en-US"/>
        </w:rPr>
        <w:t xml:space="preserve">PEARL. </w:t>
      </w:r>
    </w:p>
    <w:p w14:paraId="6A0D7C47" w14:textId="77777777" w:rsidR="008A34EF" w:rsidRPr="00045270" w:rsidRDefault="008A34EF" w:rsidP="008A34EF">
      <w:pPr>
        <w:rPr>
          <w:rFonts w:cs="Times New Roman"/>
          <w:lang w:val="en-US"/>
        </w:rPr>
      </w:pPr>
      <w:r w:rsidRPr="00045270">
        <w:rPr>
          <w:rFonts w:cs="Times New Roman"/>
          <w:lang w:val="en-US"/>
        </w:rPr>
        <w:t>Homogeneous water potential and solute concentration were set as initial conditions. Constant transpiration flux at the root collar and irrigation flux at the soil surface were imposed as top boundary conditions. The irrigation water had a constant solute concentration of 2 10</w:t>
      </w:r>
      <w:r w:rsidRPr="00045270">
        <w:rPr>
          <w:rFonts w:cs="Times New Roman"/>
          <w:vertAlign w:val="superscript"/>
          <w:lang w:val="en-US"/>
        </w:rPr>
        <w:t>-7</w:t>
      </w:r>
      <w:r w:rsidRPr="00045270">
        <w:rPr>
          <w:rFonts w:cs="Times New Roman"/>
          <w:lang w:val="en-US"/>
        </w:rPr>
        <w:t xml:space="preserve"> g cm</w:t>
      </w:r>
      <w:r w:rsidRPr="00045270">
        <w:rPr>
          <w:rFonts w:cs="Times New Roman"/>
          <w:vertAlign w:val="superscript"/>
          <w:lang w:val="en-US"/>
        </w:rPr>
        <w:t>-3</w:t>
      </w:r>
      <w:r w:rsidRPr="00045270">
        <w:rPr>
          <w:rFonts w:cs="Times New Roman"/>
          <w:lang w:val="en-US"/>
        </w:rPr>
        <w:t xml:space="preserve">. </w:t>
      </w:r>
    </w:p>
    <w:p w14:paraId="2265AEB9" w14:textId="0897FCB7" w:rsidR="008A34EF" w:rsidRDefault="008A34EF" w:rsidP="008A34EF">
      <w:pPr>
        <w:rPr>
          <w:rFonts w:cs="Times New Roman"/>
          <w:lang w:val="en-US"/>
        </w:rPr>
      </w:pPr>
      <w:r w:rsidRPr="00045270">
        <w:rPr>
          <w:rFonts w:cs="Times New Roman"/>
          <w:lang w:val="en-US"/>
        </w:rPr>
        <w:t xml:space="preserve">Different values of P and ε ranging from low to high were </w:t>
      </w:r>
      <w:r>
        <w:rPr>
          <w:rFonts w:cs="Times New Roman"/>
          <w:lang w:val="en-US"/>
        </w:rPr>
        <w:t>evaluated (Table S1</w:t>
      </w:r>
      <w:r w:rsidRPr="00045270">
        <w:rPr>
          <w:rFonts w:cs="Times New Roman"/>
          <w:lang w:val="en-US"/>
        </w:rPr>
        <w:t xml:space="preserve">). </w:t>
      </w:r>
      <w:r>
        <w:rPr>
          <w:rFonts w:cs="Times New Roman"/>
          <w:lang w:val="en-US"/>
        </w:rPr>
        <w:t>Scenarios 1 to 3 were run with the equilibrium approach.</w:t>
      </w:r>
    </w:p>
    <w:p w14:paraId="3722BB08" w14:textId="41BA0E0E" w:rsidR="008A34EF" w:rsidRPr="007E2814" w:rsidRDefault="008A34EF" w:rsidP="008A34EF">
      <w:pPr>
        <w:pStyle w:val="Caption"/>
        <w:rPr>
          <w:lang w:val="en-GB"/>
        </w:rPr>
      </w:pPr>
      <w:r w:rsidRPr="00606A61">
        <w:rPr>
          <w:lang w:val="en-GB"/>
        </w:rPr>
        <w:t xml:space="preserve">Table </w:t>
      </w:r>
      <w:r w:rsidRPr="001C57A2">
        <w:rPr>
          <w:lang w:val="en-GB"/>
        </w:rPr>
        <w:t>S1</w:t>
      </w:r>
      <w:r w:rsidRPr="00606A61">
        <w:rPr>
          <w:lang w:val="en-GB"/>
        </w:rPr>
        <w:t xml:space="preserve">. </w:t>
      </w:r>
      <w:r>
        <w:rPr>
          <w:lang w:val="en-GB"/>
        </w:rPr>
        <w:t>Overall p</w:t>
      </w:r>
      <w:r w:rsidRPr="00606A61">
        <w:rPr>
          <w:lang w:val="en-GB"/>
        </w:rPr>
        <w:t xml:space="preserve">ermeability (P) and </w:t>
      </w:r>
      <w:r w:rsidRPr="004E3063">
        <w:t>ε</w:t>
      </w:r>
      <w:r w:rsidRPr="00606A61">
        <w:rPr>
          <w:lang w:val="en-GB"/>
        </w:rPr>
        <w:t xml:space="preserve"> values used in each scenario of the convergence study</w:t>
      </w:r>
      <w:r>
        <w:rPr>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4"/>
        <w:gridCol w:w="1296"/>
        <w:gridCol w:w="756"/>
      </w:tblGrid>
      <w:tr w:rsidR="008A34EF" w:rsidRPr="00045270" w14:paraId="1E7336B9" w14:textId="77777777" w:rsidTr="00741ACB">
        <w:tc>
          <w:tcPr>
            <w:tcW w:w="1094" w:type="dxa"/>
            <w:tcBorders>
              <w:bottom w:val="double" w:sz="4" w:space="0" w:color="262626" w:themeColor="accent1"/>
              <w:right w:val="single" w:sz="8" w:space="0" w:color="262626" w:themeColor="accent1"/>
            </w:tcBorders>
          </w:tcPr>
          <w:p w14:paraId="4A6DE724" w14:textId="77777777" w:rsidR="008A34EF" w:rsidRPr="00045270" w:rsidRDefault="008A34EF" w:rsidP="00741ACB">
            <w:pPr>
              <w:framePr w:hSpace="141" w:wrap="around" w:vAnchor="text" w:hAnchor="text" w:y="1"/>
              <w:spacing w:line="360" w:lineRule="auto"/>
              <w:suppressOverlap/>
              <w:rPr>
                <w:rFonts w:cs="Times New Roman"/>
                <w:lang w:val="en-US"/>
              </w:rPr>
            </w:pPr>
            <w:r w:rsidRPr="007E2814">
              <w:rPr>
                <w:rFonts w:cs="Times New Roman"/>
                <w:lang w:val="en-US"/>
              </w:rPr>
              <w:lastRenderedPageBreak/>
              <w:t>Scenario</w:t>
            </w:r>
          </w:p>
        </w:tc>
        <w:tc>
          <w:tcPr>
            <w:tcW w:w="1296" w:type="dxa"/>
            <w:tcBorders>
              <w:left w:val="single" w:sz="8" w:space="0" w:color="262626" w:themeColor="accent1"/>
              <w:bottom w:val="double" w:sz="4" w:space="0" w:color="262626" w:themeColor="accent1"/>
            </w:tcBorders>
          </w:tcPr>
          <w:p w14:paraId="7549239F"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 xml:space="preserve">P </w:t>
            </w:r>
            <w:r>
              <w:rPr>
                <w:rFonts w:cs="Times New Roman"/>
                <w:lang w:val="en-US"/>
              </w:rPr>
              <w:t>[</w:t>
            </w:r>
            <w:r w:rsidRPr="00045270">
              <w:rPr>
                <w:rFonts w:cs="Times New Roman"/>
                <w:lang w:val="en-US"/>
              </w:rPr>
              <w:t>cm d</w:t>
            </w:r>
            <w:r w:rsidRPr="00045270">
              <w:rPr>
                <w:rFonts w:cs="Times New Roman"/>
                <w:vertAlign w:val="superscript"/>
                <w:lang w:val="en-US"/>
              </w:rPr>
              <w:t>-1</w:t>
            </w:r>
            <w:r>
              <w:rPr>
                <w:rFonts w:cs="Times New Roman"/>
                <w:lang w:val="en-US"/>
              </w:rPr>
              <w:t>]</w:t>
            </w:r>
          </w:p>
        </w:tc>
        <w:tc>
          <w:tcPr>
            <w:tcW w:w="756" w:type="dxa"/>
            <w:tcBorders>
              <w:bottom w:val="double" w:sz="4" w:space="0" w:color="262626" w:themeColor="accent1"/>
            </w:tcBorders>
          </w:tcPr>
          <w:p w14:paraId="11E878E9"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 xml:space="preserve">ε </w:t>
            </w:r>
            <w:r>
              <w:rPr>
                <w:rFonts w:cs="Times New Roman"/>
                <w:lang w:val="en-US"/>
              </w:rPr>
              <w:t>[</w:t>
            </w:r>
            <w:r w:rsidRPr="00045270">
              <w:rPr>
                <w:rFonts w:cs="Times New Roman"/>
                <w:lang w:val="en-US"/>
              </w:rPr>
              <w:t>-</w:t>
            </w:r>
            <w:r>
              <w:rPr>
                <w:rFonts w:cs="Times New Roman"/>
                <w:lang w:val="en-US"/>
              </w:rPr>
              <w:t>]</w:t>
            </w:r>
          </w:p>
        </w:tc>
      </w:tr>
      <w:tr w:rsidR="008A34EF" w:rsidRPr="00045270" w14:paraId="4790B1F5" w14:textId="77777777" w:rsidTr="00741ACB">
        <w:tc>
          <w:tcPr>
            <w:tcW w:w="1094" w:type="dxa"/>
            <w:tcBorders>
              <w:top w:val="double" w:sz="4" w:space="0" w:color="262626" w:themeColor="accent1"/>
              <w:right w:val="single" w:sz="8" w:space="0" w:color="262626" w:themeColor="accent1"/>
            </w:tcBorders>
          </w:tcPr>
          <w:p w14:paraId="450713E6"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1</w:t>
            </w:r>
          </w:p>
        </w:tc>
        <w:tc>
          <w:tcPr>
            <w:tcW w:w="1296" w:type="dxa"/>
            <w:tcBorders>
              <w:top w:val="double" w:sz="4" w:space="0" w:color="262626" w:themeColor="accent1"/>
              <w:left w:val="single" w:sz="8" w:space="0" w:color="262626" w:themeColor="accent1"/>
            </w:tcBorders>
          </w:tcPr>
          <w:p w14:paraId="3B933D57"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0.01</w:t>
            </w:r>
          </w:p>
        </w:tc>
        <w:tc>
          <w:tcPr>
            <w:tcW w:w="756" w:type="dxa"/>
            <w:tcBorders>
              <w:top w:val="double" w:sz="4" w:space="0" w:color="262626" w:themeColor="accent1"/>
            </w:tcBorders>
          </w:tcPr>
          <w:p w14:paraId="1AA503D5"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w:t>
            </w:r>
          </w:p>
        </w:tc>
      </w:tr>
      <w:tr w:rsidR="008A34EF" w:rsidRPr="00045270" w14:paraId="1ED8244E" w14:textId="77777777" w:rsidTr="00741ACB">
        <w:tc>
          <w:tcPr>
            <w:tcW w:w="1094" w:type="dxa"/>
            <w:tcBorders>
              <w:right w:val="single" w:sz="8" w:space="0" w:color="262626" w:themeColor="accent1"/>
            </w:tcBorders>
          </w:tcPr>
          <w:p w14:paraId="1507EAF5"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2</w:t>
            </w:r>
          </w:p>
        </w:tc>
        <w:tc>
          <w:tcPr>
            <w:tcW w:w="1296" w:type="dxa"/>
            <w:tcBorders>
              <w:left w:val="single" w:sz="8" w:space="0" w:color="262626" w:themeColor="accent1"/>
            </w:tcBorders>
          </w:tcPr>
          <w:p w14:paraId="6BCD8282"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1</w:t>
            </w:r>
          </w:p>
        </w:tc>
        <w:tc>
          <w:tcPr>
            <w:tcW w:w="756" w:type="dxa"/>
          </w:tcPr>
          <w:p w14:paraId="46149655"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w:t>
            </w:r>
          </w:p>
        </w:tc>
      </w:tr>
      <w:tr w:rsidR="008A34EF" w:rsidRPr="00045270" w14:paraId="54C23DAB" w14:textId="77777777" w:rsidTr="00741ACB">
        <w:tc>
          <w:tcPr>
            <w:tcW w:w="1094" w:type="dxa"/>
            <w:tcBorders>
              <w:right w:val="single" w:sz="8" w:space="0" w:color="262626" w:themeColor="accent1"/>
            </w:tcBorders>
          </w:tcPr>
          <w:p w14:paraId="64F58D9D"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3</w:t>
            </w:r>
          </w:p>
        </w:tc>
        <w:tc>
          <w:tcPr>
            <w:tcW w:w="1296" w:type="dxa"/>
            <w:tcBorders>
              <w:left w:val="single" w:sz="8" w:space="0" w:color="262626" w:themeColor="accent1"/>
            </w:tcBorders>
          </w:tcPr>
          <w:p w14:paraId="3B46B29A"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100</w:t>
            </w:r>
          </w:p>
        </w:tc>
        <w:tc>
          <w:tcPr>
            <w:tcW w:w="756" w:type="dxa"/>
          </w:tcPr>
          <w:p w14:paraId="223E8D5F"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w:t>
            </w:r>
          </w:p>
        </w:tc>
      </w:tr>
      <w:tr w:rsidR="008A34EF" w:rsidRPr="00045270" w14:paraId="6CDDC217" w14:textId="77777777" w:rsidTr="00741ACB">
        <w:tc>
          <w:tcPr>
            <w:tcW w:w="1094" w:type="dxa"/>
            <w:tcBorders>
              <w:right w:val="single" w:sz="8" w:space="0" w:color="262626" w:themeColor="accent1"/>
            </w:tcBorders>
          </w:tcPr>
          <w:p w14:paraId="3AC49FE4"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4</w:t>
            </w:r>
          </w:p>
        </w:tc>
        <w:tc>
          <w:tcPr>
            <w:tcW w:w="1296" w:type="dxa"/>
            <w:tcBorders>
              <w:left w:val="single" w:sz="8" w:space="0" w:color="262626" w:themeColor="accent1"/>
            </w:tcBorders>
          </w:tcPr>
          <w:p w14:paraId="2436AE58"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w:t>
            </w:r>
          </w:p>
        </w:tc>
        <w:tc>
          <w:tcPr>
            <w:tcW w:w="756" w:type="dxa"/>
          </w:tcPr>
          <w:p w14:paraId="60CB2881"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0.05</w:t>
            </w:r>
          </w:p>
        </w:tc>
      </w:tr>
      <w:tr w:rsidR="008A34EF" w:rsidRPr="00045270" w14:paraId="12659786" w14:textId="77777777" w:rsidTr="00741ACB">
        <w:tc>
          <w:tcPr>
            <w:tcW w:w="1094" w:type="dxa"/>
            <w:tcBorders>
              <w:right w:val="single" w:sz="8" w:space="0" w:color="262626" w:themeColor="accent1"/>
            </w:tcBorders>
          </w:tcPr>
          <w:p w14:paraId="126BD568"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5</w:t>
            </w:r>
          </w:p>
        </w:tc>
        <w:tc>
          <w:tcPr>
            <w:tcW w:w="1296" w:type="dxa"/>
            <w:tcBorders>
              <w:left w:val="single" w:sz="8" w:space="0" w:color="262626" w:themeColor="accent1"/>
            </w:tcBorders>
          </w:tcPr>
          <w:p w14:paraId="4DE6C3BB"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w:t>
            </w:r>
          </w:p>
        </w:tc>
        <w:tc>
          <w:tcPr>
            <w:tcW w:w="756" w:type="dxa"/>
          </w:tcPr>
          <w:p w14:paraId="28EFCBAE"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0.5</w:t>
            </w:r>
          </w:p>
        </w:tc>
      </w:tr>
      <w:tr w:rsidR="008A34EF" w:rsidRPr="00045270" w14:paraId="35887D5B" w14:textId="77777777" w:rsidTr="00741ACB">
        <w:tc>
          <w:tcPr>
            <w:tcW w:w="1094" w:type="dxa"/>
            <w:tcBorders>
              <w:right w:val="single" w:sz="8" w:space="0" w:color="262626" w:themeColor="accent1"/>
            </w:tcBorders>
          </w:tcPr>
          <w:p w14:paraId="5E72A3D4"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6</w:t>
            </w:r>
          </w:p>
        </w:tc>
        <w:tc>
          <w:tcPr>
            <w:tcW w:w="1296" w:type="dxa"/>
            <w:tcBorders>
              <w:left w:val="single" w:sz="8" w:space="0" w:color="262626" w:themeColor="accent1"/>
            </w:tcBorders>
          </w:tcPr>
          <w:p w14:paraId="6F03E609"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0</w:t>
            </w:r>
          </w:p>
        </w:tc>
        <w:tc>
          <w:tcPr>
            <w:tcW w:w="756" w:type="dxa"/>
          </w:tcPr>
          <w:p w14:paraId="039CE84D" w14:textId="77777777" w:rsidR="008A34EF" w:rsidRPr="00045270" w:rsidRDefault="008A34EF" w:rsidP="00741ACB">
            <w:pPr>
              <w:framePr w:hSpace="141" w:wrap="around" w:vAnchor="text" w:hAnchor="text" w:y="1"/>
              <w:spacing w:line="360" w:lineRule="auto"/>
              <w:suppressOverlap/>
              <w:rPr>
                <w:rFonts w:cs="Times New Roman"/>
                <w:lang w:val="en-US"/>
              </w:rPr>
            </w:pPr>
            <w:r w:rsidRPr="00045270">
              <w:rPr>
                <w:rFonts w:cs="Times New Roman"/>
                <w:lang w:val="en-US"/>
              </w:rPr>
              <w:t>1</w:t>
            </w:r>
          </w:p>
        </w:tc>
      </w:tr>
    </w:tbl>
    <w:p w14:paraId="503DEC6A" w14:textId="77777777" w:rsidR="008A34EF" w:rsidRPr="00045270" w:rsidRDefault="008A34EF" w:rsidP="008A34EF">
      <w:pPr>
        <w:rPr>
          <w:rFonts w:cs="Times New Roman"/>
          <w:lang w:val="en-US"/>
        </w:rPr>
      </w:pPr>
      <w:r>
        <w:rPr>
          <w:rFonts w:cs="Times New Roman"/>
          <w:lang w:val="en-US"/>
        </w:rPr>
        <w:br w:type="textWrapping" w:clear="all"/>
      </w:r>
    </w:p>
    <w:p w14:paraId="31ECBD82" w14:textId="77777777" w:rsidR="008A34EF" w:rsidRDefault="008A34EF" w:rsidP="008A34EF">
      <w:pPr>
        <w:rPr>
          <w:rFonts w:cs="Times New Roman"/>
          <w:lang w:val="en-US"/>
        </w:rPr>
      </w:pPr>
      <w:r>
        <w:rPr>
          <w:rFonts w:cs="Times New Roman"/>
          <w:lang w:val="en-US"/>
        </w:rPr>
        <w:t>A commonly used spatial discretization of the soil domain is in the order of 1 cm, a commonly acceptable time step is in the order of 0.1 days. Thus, we first ran e</w:t>
      </w:r>
      <w:r w:rsidRPr="00045270">
        <w:rPr>
          <w:rFonts w:cs="Times New Roman"/>
          <w:lang w:val="en-US"/>
        </w:rPr>
        <w:t xml:space="preserve">ach scenario </w:t>
      </w:r>
      <w:r>
        <w:rPr>
          <w:rFonts w:cs="Times New Roman"/>
          <w:lang w:val="en-US"/>
        </w:rPr>
        <w:t xml:space="preserve">for the coarsest possible discretization of </w:t>
      </w:r>
      <w:r w:rsidRPr="00D34DBB">
        <w:rPr>
          <w:rFonts w:ascii="Symbol" w:hAnsi="Symbol" w:cs="Times New Roman"/>
          <w:lang w:val="en-US"/>
        </w:rPr>
        <w:t></w:t>
      </w:r>
      <w:r>
        <w:rPr>
          <w:rFonts w:cs="Times New Roman"/>
          <w:lang w:val="en-US"/>
        </w:rPr>
        <w:t xml:space="preserve">t=0.1 and </w:t>
      </w:r>
      <w:r w:rsidRPr="00D34DBB">
        <w:rPr>
          <w:rFonts w:ascii="Symbol" w:hAnsi="Symbol" w:cs="Times New Roman"/>
          <w:lang w:val="en-US"/>
        </w:rPr>
        <w:t></w:t>
      </w:r>
      <w:r>
        <w:rPr>
          <w:rFonts w:cs="Times New Roman"/>
          <w:lang w:val="en-US"/>
        </w:rPr>
        <w:t xml:space="preserve">x=1cm; and then refined both space and time steps. Altogether, we ran 9 </w:t>
      </w:r>
      <w:r w:rsidRPr="00045270">
        <w:rPr>
          <w:rFonts w:cs="Times New Roman"/>
          <w:lang w:val="en-US"/>
        </w:rPr>
        <w:t>different time and space discretization</w:t>
      </w:r>
      <w:r>
        <w:rPr>
          <w:rFonts w:cs="Times New Roman"/>
          <w:lang w:val="en-US"/>
        </w:rPr>
        <w:t xml:space="preserve"> combinations, with </w:t>
      </w:r>
      <w:r w:rsidRPr="00045270">
        <w:rPr>
          <w:rFonts w:cs="Times New Roman"/>
          <w:lang w:val="en-US"/>
        </w:rPr>
        <w:t xml:space="preserve"> fixed time steps of 0.001, 0.01 and 0.1 days; and 0.1, 0.3 and 0.9 cm as horizontal spatial discretization (x and y axes). A constant discretization of 1 cm was used in the vertical axis.</w:t>
      </w:r>
      <w:r>
        <w:rPr>
          <w:rFonts w:cs="Times New Roman"/>
          <w:lang w:val="en-US"/>
        </w:rPr>
        <w:t xml:space="preserve"> Simulation time was set to 5 days.</w:t>
      </w:r>
    </w:p>
    <w:p w14:paraId="622EF6F2" w14:textId="64CFDCD4" w:rsidR="008A34EF" w:rsidRDefault="008A34EF" w:rsidP="008A34EF">
      <w:pPr>
        <w:rPr>
          <w:rFonts w:cs="Times New Roman"/>
          <w:szCs w:val="24"/>
          <w:lang w:val="ca-ES"/>
        </w:rPr>
      </w:pPr>
      <w:r w:rsidRPr="00B9751F">
        <w:rPr>
          <w:rFonts w:cs="Times New Roman"/>
          <w:szCs w:val="24"/>
          <w:lang w:val="en-GB"/>
        </w:rPr>
        <w:t xml:space="preserve">Finally, the convergence to equilibrium for solute diffusive uptake was studied (adapted from scenario 3 in Table </w:t>
      </w:r>
      <w:r>
        <w:rPr>
          <w:rFonts w:cs="Times New Roman"/>
          <w:szCs w:val="24"/>
          <w:lang w:val="en-GB"/>
        </w:rPr>
        <w:t>S1</w:t>
      </w:r>
      <w:r w:rsidRPr="00B9751F">
        <w:rPr>
          <w:rFonts w:cs="Times New Roman"/>
          <w:szCs w:val="24"/>
          <w:lang w:val="en-GB"/>
        </w:rPr>
        <w:t>). The equilibrium approach with a larger time step (0.01 days) was compared to the normal exchange approach that re</w:t>
      </w:r>
      <w:r w:rsidR="00145A50">
        <w:rPr>
          <w:rFonts w:cs="Times New Roman"/>
          <w:szCs w:val="24"/>
          <w:lang w:val="en-GB"/>
        </w:rPr>
        <w:t>quired smaller time steps (0.00</w:t>
      </w:r>
      <w:r w:rsidRPr="00B9751F">
        <w:rPr>
          <w:rFonts w:cs="Times New Roman"/>
          <w:szCs w:val="24"/>
          <w:lang w:val="en-GB"/>
        </w:rPr>
        <w:t xml:space="preserve">01 days). </w:t>
      </w:r>
      <w:r>
        <w:rPr>
          <w:rFonts w:cs="Times New Roman"/>
          <w:szCs w:val="24"/>
          <w:lang w:val="ca-ES"/>
        </w:rPr>
        <w:t xml:space="preserve">Both simulations were then compared to a fully advective scenario. </w:t>
      </w:r>
      <w:r w:rsidRPr="00B9751F">
        <w:rPr>
          <w:rFonts w:cs="Times New Roman"/>
          <w:szCs w:val="24"/>
          <w:lang w:val="en-GB"/>
        </w:rPr>
        <w:t>All three scenarios were run with a horizontal spatial discretization of 0.3 cm</w:t>
      </w:r>
      <w:r>
        <w:rPr>
          <w:rFonts w:cs="Times New Roman"/>
          <w:szCs w:val="24"/>
          <w:lang w:val="en-GB"/>
        </w:rPr>
        <w:t xml:space="preserve">, </w:t>
      </w:r>
      <w:r w:rsidRPr="00B9751F">
        <w:rPr>
          <w:rFonts w:cs="Times New Roman"/>
          <w:szCs w:val="24"/>
          <w:lang w:val="en-GB"/>
        </w:rPr>
        <w:t>a domain length of</w:t>
      </w:r>
      <w:r>
        <w:rPr>
          <w:rFonts w:cs="Times New Roman"/>
          <w:szCs w:val="24"/>
          <w:lang w:val="ca-ES"/>
        </w:rPr>
        <w:t xml:space="preserve"> 6 cm and a root length of </w:t>
      </w:r>
      <w:r w:rsidR="00C80E85">
        <w:rPr>
          <w:rFonts w:cs="Times New Roman"/>
          <w:szCs w:val="24"/>
          <w:lang w:val="ca-ES"/>
        </w:rPr>
        <w:t xml:space="preserve">4 </w:t>
      </w:r>
      <w:r>
        <w:rPr>
          <w:rFonts w:cs="Times New Roman"/>
          <w:szCs w:val="24"/>
          <w:lang w:val="ca-ES"/>
        </w:rPr>
        <w:t>cm to optimize computational resources.</w:t>
      </w:r>
    </w:p>
    <w:p w14:paraId="0E5D6834" w14:textId="16DFB1C0" w:rsidR="0092264B" w:rsidRDefault="0092264B" w:rsidP="0092264B">
      <w:pPr>
        <w:rPr>
          <w:lang w:val="en-US"/>
        </w:rPr>
      </w:pPr>
      <w:r w:rsidRPr="001855D9">
        <w:rPr>
          <w:lang w:val="en-US"/>
        </w:rPr>
        <w:t xml:space="preserve">The results from the convergence study </w:t>
      </w:r>
      <w:r>
        <w:rPr>
          <w:lang w:val="en-US"/>
        </w:rPr>
        <w:t xml:space="preserve">indicate that time discretization plays a larger role than space discretization in terms of solute uptake accuracy. Differences in cumulative mass at the root collar were relatively small for all simulations except for those with a time step of 0.1 days (Figure S1). These results indicate that a maximum time step of 0.01 days is required to obtain accurate results in both single root (dx = 0.1 cm) and complex root architecture (dx = 1 cm </w:t>
      </w:r>
      <w:r>
        <w:rPr>
          <w:rFonts w:cs="Times New Roman"/>
          <w:lang w:val="en-US"/>
        </w:rPr>
        <w:t>≈</w:t>
      </w:r>
      <w:r>
        <w:rPr>
          <w:lang w:val="en-US"/>
        </w:rPr>
        <w:t xml:space="preserve"> 0.9 cm) simulations.</w:t>
      </w:r>
    </w:p>
    <w:p w14:paraId="37AB1217" w14:textId="77777777" w:rsidR="0092264B" w:rsidRDefault="0092264B" w:rsidP="0092264B">
      <w:pPr>
        <w:keepNext/>
      </w:pPr>
      <w:r>
        <w:rPr>
          <w:noProof/>
          <w:lang w:val="en-US"/>
        </w:rPr>
        <w:lastRenderedPageBreak/>
        <w:drawing>
          <wp:inline distT="0" distB="0" distL="0" distR="0" wp14:anchorId="46E69BBF" wp14:editId="17F1CCF3">
            <wp:extent cx="5105400" cy="5735955"/>
            <wp:effectExtent l="0" t="0" r="0" b="0"/>
            <wp:docPr id="1" name="Picture 1" descr="dx_dt_comparison_ccol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x_dt_comparison_ccollar"/>
                    <pic:cNvPicPr>
                      <a:picLocks noChangeAspect="1" noChangeArrowheads="1"/>
                    </pic:cNvPicPr>
                  </pic:nvPicPr>
                  <pic:blipFill>
                    <a:blip r:embed="rId9" cstate="print">
                      <a:extLst>
                        <a:ext uri="{28A0092B-C50C-407E-A947-70E740481C1C}">
                          <a14:useLocalDpi xmlns:a14="http://schemas.microsoft.com/office/drawing/2010/main" val="0"/>
                        </a:ext>
                      </a:extLst>
                    </a:blip>
                    <a:srcRect l="5544" t="2820" r="5666" b="3510"/>
                    <a:stretch>
                      <a:fillRect/>
                    </a:stretch>
                  </pic:blipFill>
                  <pic:spPr bwMode="auto">
                    <a:xfrm>
                      <a:off x="0" y="0"/>
                      <a:ext cx="5105400" cy="5735955"/>
                    </a:xfrm>
                    <a:prstGeom prst="rect">
                      <a:avLst/>
                    </a:prstGeom>
                    <a:noFill/>
                    <a:ln>
                      <a:noFill/>
                    </a:ln>
                  </pic:spPr>
                </pic:pic>
              </a:graphicData>
            </a:graphic>
          </wp:inline>
        </w:drawing>
      </w:r>
    </w:p>
    <w:p w14:paraId="38E1BB99" w14:textId="36858B4C" w:rsidR="0092264B" w:rsidRPr="00045270" w:rsidRDefault="0092264B" w:rsidP="0092264B">
      <w:pPr>
        <w:pStyle w:val="Caption"/>
        <w:rPr>
          <w:rFonts w:cs="Times New Roman"/>
          <w:lang w:val="en-US"/>
        </w:rPr>
      </w:pPr>
      <w:r w:rsidRPr="00806DC8">
        <w:rPr>
          <w:lang w:val="en-US"/>
        </w:rPr>
        <w:t xml:space="preserve">Figure </w:t>
      </w:r>
      <w:r w:rsidRPr="001C57A2">
        <w:rPr>
          <w:lang w:val="en-GB"/>
        </w:rPr>
        <w:t>S1</w:t>
      </w:r>
      <w:r w:rsidRPr="00806DC8">
        <w:rPr>
          <w:lang w:val="en-US"/>
        </w:rPr>
        <w:t xml:space="preserve">. </w:t>
      </w:r>
      <w:r>
        <w:rPr>
          <w:lang w:val="en-US"/>
        </w:rPr>
        <w:t>C</w:t>
      </w:r>
      <w:r w:rsidRPr="000D4937">
        <w:rPr>
          <w:lang w:val="en-US"/>
        </w:rPr>
        <w:t>umulative solute mass that reaches the collar</w:t>
      </w:r>
      <w:r>
        <w:rPr>
          <w:lang w:val="en-US"/>
        </w:rPr>
        <w:t xml:space="preserve"> for scenarios 1 to 6. Plots a, c and e correspond to scenarios 1, 2 and 3, respectively; plots b, d and f correspond to scenarios 4, 5 and 6, respectively. In each scenario, we compare different time steps (blue: 0.001 d; red: 0.01 d; green: 0.1 d) and space discretization (solid: 0.1 cm; dashed: 0.3 cm; dotted: 0.9 cm).</w:t>
      </w:r>
    </w:p>
    <w:p w14:paraId="1EB2E313" w14:textId="77777777" w:rsidR="0092264B" w:rsidRPr="000335E9" w:rsidRDefault="0092264B" w:rsidP="0092264B">
      <w:pPr>
        <w:rPr>
          <w:lang w:val="en-US"/>
        </w:rPr>
      </w:pPr>
    </w:p>
    <w:p w14:paraId="307358F3" w14:textId="26FA62AE" w:rsidR="0092264B" w:rsidRDefault="0092264B" w:rsidP="0092264B">
      <w:pPr>
        <w:rPr>
          <w:lang w:val="en-US"/>
        </w:rPr>
      </w:pPr>
      <w:r>
        <w:rPr>
          <w:lang w:val="en-US"/>
        </w:rPr>
        <w:t>Under fully advective uptake conditions (</w:t>
      </w:r>
      <w:r>
        <w:rPr>
          <w:rFonts w:cs="Times New Roman"/>
          <w:lang w:val="en-US"/>
        </w:rPr>
        <w:t>ε</w:t>
      </w:r>
      <w:r>
        <w:rPr>
          <w:lang w:val="en-US"/>
        </w:rPr>
        <w:t xml:space="preserve"> = 1), </w:t>
      </w:r>
      <w:r w:rsidRPr="00614381">
        <w:rPr>
          <w:lang w:val="en-US"/>
        </w:rPr>
        <w:t>all dissolved solute enters the root with the water uptake</w:t>
      </w:r>
      <w:r>
        <w:rPr>
          <w:lang w:val="en-US"/>
        </w:rPr>
        <w:t xml:space="preserve"> flow. Given a transpiration rate of 2 cm</w:t>
      </w:r>
      <w:r w:rsidRPr="003766DF">
        <w:rPr>
          <w:vertAlign w:val="superscript"/>
          <w:lang w:val="en-US"/>
        </w:rPr>
        <w:t>3</w:t>
      </w:r>
      <w:r>
        <w:rPr>
          <w:lang w:val="en-US"/>
        </w:rPr>
        <w:t xml:space="preserve"> d</w:t>
      </w:r>
      <w:r w:rsidRPr="003766DF">
        <w:rPr>
          <w:vertAlign w:val="superscript"/>
          <w:lang w:val="en-US"/>
        </w:rPr>
        <w:t>-1</w:t>
      </w:r>
      <w:r>
        <w:rPr>
          <w:lang w:val="en-US"/>
        </w:rPr>
        <w:t xml:space="preserve"> and an average soil concentration of 2 10</w:t>
      </w:r>
      <w:r w:rsidRPr="003766DF">
        <w:rPr>
          <w:vertAlign w:val="superscript"/>
          <w:lang w:val="en-US"/>
        </w:rPr>
        <w:t>-7</w:t>
      </w:r>
      <w:r>
        <w:rPr>
          <w:lang w:val="en-US"/>
        </w:rPr>
        <w:t xml:space="preserve"> </w:t>
      </w:r>
      <w:r w:rsidRPr="00045270">
        <w:rPr>
          <w:rFonts w:cs="Times New Roman"/>
          <w:lang w:val="en-US"/>
        </w:rPr>
        <w:t>g cm</w:t>
      </w:r>
      <w:r w:rsidRPr="00045270">
        <w:rPr>
          <w:rFonts w:cs="Times New Roman"/>
          <w:vertAlign w:val="superscript"/>
          <w:lang w:val="en-US"/>
        </w:rPr>
        <w:t>-3</w:t>
      </w:r>
      <w:r>
        <w:rPr>
          <w:rFonts w:cs="Times New Roman"/>
          <w:lang w:val="en-US"/>
        </w:rPr>
        <w:t>, after 5 days we should expect a cumulative solute uptake of 2 10</w:t>
      </w:r>
      <w:r>
        <w:rPr>
          <w:rFonts w:cs="Times New Roman"/>
          <w:vertAlign w:val="superscript"/>
          <w:lang w:val="en-US"/>
        </w:rPr>
        <w:t>-6</w:t>
      </w:r>
      <w:r>
        <w:rPr>
          <w:rFonts w:cs="Times New Roman"/>
          <w:lang w:val="en-US"/>
        </w:rPr>
        <w:t xml:space="preserve"> g, which corresponds with the sum of solute mass in the root collar and root (data not shown). In addition, </w:t>
      </w:r>
      <w:r>
        <w:rPr>
          <w:lang w:val="en-US"/>
        </w:rPr>
        <w:t xml:space="preserve">root concentration is slightly lower than soil concentration (Figure S2a). This is due to the </w:t>
      </w:r>
      <w:r>
        <w:rPr>
          <w:lang w:val="en-US"/>
        </w:rPr>
        <w:lastRenderedPageBreak/>
        <w:t>removal of part of the solute reaching the collar at the end of the time step, while water content in the root is assumed to remain constant.</w:t>
      </w:r>
    </w:p>
    <w:p w14:paraId="452008F6" w14:textId="77777777" w:rsidR="0092264B" w:rsidRDefault="0092264B" w:rsidP="0092264B">
      <w:pPr>
        <w:keepNext/>
      </w:pPr>
      <w:r>
        <w:rPr>
          <w:noProof/>
          <w:lang w:val="en-US"/>
        </w:rPr>
        <w:drawing>
          <wp:inline distT="0" distB="0" distL="0" distR="0" wp14:anchorId="3ED1A414" wp14:editId="0B9077D3">
            <wp:extent cx="5972175" cy="2181225"/>
            <wp:effectExtent l="0" t="0" r="9525" b="9525"/>
            <wp:docPr id="2" name="Picture 2" descr="dx_dt_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x_dt_comparis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2175" cy="2181225"/>
                    </a:xfrm>
                    <a:prstGeom prst="rect">
                      <a:avLst/>
                    </a:prstGeom>
                    <a:noFill/>
                    <a:ln>
                      <a:noFill/>
                    </a:ln>
                  </pic:spPr>
                </pic:pic>
              </a:graphicData>
            </a:graphic>
          </wp:inline>
        </w:drawing>
      </w:r>
    </w:p>
    <w:p w14:paraId="7904A246" w14:textId="7C982938" w:rsidR="0092264B" w:rsidRDefault="0092264B" w:rsidP="0092264B">
      <w:pPr>
        <w:pStyle w:val="Caption"/>
        <w:rPr>
          <w:lang w:val="en-US"/>
        </w:rPr>
      </w:pPr>
      <w:r w:rsidRPr="003413EC">
        <w:rPr>
          <w:lang w:val="en-US"/>
        </w:rPr>
        <w:t xml:space="preserve">Figure </w:t>
      </w:r>
      <w:r w:rsidRPr="001C57A2">
        <w:rPr>
          <w:lang w:val="en-GB"/>
        </w:rPr>
        <w:t>S2</w:t>
      </w:r>
      <w:r w:rsidRPr="003413EC">
        <w:rPr>
          <w:lang w:val="en-US"/>
        </w:rPr>
        <w:t>. Comparis</w:t>
      </w:r>
      <w:r>
        <w:rPr>
          <w:lang w:val="en-US"/>
        </w:rPr>
        <w:t>on between simulations with partial advective uptake (</w:t>
      </w:r>
      <w:r>
        <w:rPr>
          <w:rFonts w:cs="Times New Roman"/>
          <w:lang w:val="en-US"/>
        </w:rPr>
        <w:t>ε</w:t>
      </w:r>
      <w:r>
        <w:rPr>
          <w:lang w:val="en-US"/>
        </w:rPr>
        <w:t xml:space="preserve"> = 0.05), fully advective uptake (</w:t>
      </w:r>
      <w:r>
        <w:rPr>
          <w:rFonts w:cs="Times New Roman"/>
          <w:lang w:val="en-US"/>
        </w:rPr>
        <w:t>ε</w:t>
      </w:r>
      <w:r>
        <w:rPr>
          <w:lang w:val="en-US"/>
        </w:rPr>
        <w:t xml:space="preserve"> = 1), diffusive uptake with low P (P =0.01 cm d</w:t>
      </w:r>
      <w:r w:rsidRPr="00F93AF8">
        <w:rPr>
          <w:vertAlign w:val="superscript"/>
          <w:lang w:val="en-US"/>
        </w:rPr>
        <w:t>-1</w:t>
      </w:r>
      <w:r>
        <w:rPr>
          <w:lang w:val="en-US"/>
        </w:rPr>
        <w:t>) and diffusive uptake with large P (P = 100 cm d</w:t>
      </w:r>
      <w:r w:rsidRPr="00F93AF8">
        <w:rPr>
          <w:vertAlign w:val="superscript"/>
          <w:lang w:val="en-US"/>
        </w:rPr>
        <w:t>-1</w:t>
      </w:r>
      <w:r>
        <w:rPr>
          <w:lang w:val="en-US"/>
        </w:rPr>
        <w:t xml:space="preserve">). Collar solute concentration (b) is calculated by dividing the solute mass that reaches the collar by the amount of transpired water at each time step. The results correspond to simulations with dx = 0.1 cm and </w:t>
      </w:r>
      <w:proofErr w:type="spellStart"/>
      <w:proofErr w:type="gramStart"/>
      <w:r>
        <w:rPr>
          <w:lang w:val="en-US"/>
        </w:rPr>
        <w:t>dt</w:t>
      </w:r>
      <w:proofErr w:type="spellEnd"/>
      <w:proofErr w:type="gramEnd"/>
      <w:r>
        <w:rPr>
          <w:lang w:val="en-US"/>
        </w:rPr>
        <w:t xml:space="preserve"> = 0.01 days. </w:t>
      </w:r>
    </w:p>
    <w:p w14:paraId="41D260A0" w14:textId="4EBC9845" w:rsidR="0092264B" w:rsidRPr="00C54AF6" w:rsidRDefault="0092264B" w:rsidP="0092264B">
      <w:pPr>
        <w:spacing w:after="160" w:line="259" w:lineRule="auto"/>
        <w:jc w:val="left"/>
        <w:rPr>
          <w:lang w:val="en-GB"/>
        </w:rPr>
      </w:pPr>
    </w:p>
    <w:p w14:paraId="542835BF" w14:textId="78AE54A1" w:rsidR="0092264B" w:rsidRDefault="0092264B" w:rsidP="0092264B">
      <w:pPr>
        <w:rPr>
          <w:lang w:val="en-US"/>
        </w:rPr>
      </w:pPr>
      <w:r>
        <w:rPr>
          <w:lang w:val="en-US"/>
        </w:rPr>
        <w:t>Simulations with large diffusive uptake (P = 100 cm d</w:t>
      </w:r>
      <w:r w:rsidRPr="00EF7523">
        <w:rPr>
          <w:vertAlign w:val="superscript"/>
          <w:lang w:val="en-US"/>
        </w:rPr>
        <w:t>-1</w:t>
      </w:r>
      <w:r>
        <w:rPr>
          <w:lang w:val="en-US"/>
        </w:rPr>
        <w:t>) behave similarly to those with fully advective uptake. As solute travels from the root to the collar, concentration in the root decreases and solute uptake from soil to root takes place in order to maintain the same solute concentration in both root and soil. Figure S2a shows that simulations with fully advective uptake (</w:t>
      </w:r>
      <w:r>
        <w:rPr>
          <w:rFonts w:cs="Times New Roman"/>
          <w:lang w:val="en-US"/>
        </w:rPr>
        <w:t>ε</w:t>
      </w:r>
      <w:r>
        <w:rPr>
          <w:lang w:val="en-US"/>
        </w:rPr>
        <w:t xml:space="preserve"> = 1) and large diffusive uptake (P = 100 cm d</w:t>
      </w:r>
      <w:r w:rsidRPr="003766DF">
        <w:rPr>
          <w:vertAlign w:val="superscript"/>
          <w:lang w:val="en-US"/>
        </w:rPr>
        <w:t>-1</w:t>
      </w:r>
      <w:r>
        <w:rPr>
          <w:lang w:val="en-US"/>
        </w:rPr>
        <w:t>) tend to a concentration value equal to the solute concentration in the soil. However, we can observe some differences in the early dynamics of the solute uptake process. Diffusive uptake with large permeability reach an equilibrium between root and soil at the first time step. As a consequence, the root concentration reaches its plateau earlier than under advective uptake (Figure S2a).</w:t>
      </w:r>
    </w:p>
    <w:p w14:paraId="25A2C791" w14:textId="16099345" w:rsidR="0092264B" w:rsidRDefault="0092264B" w:rsidP="0092264B">
      <w:pPr>
        <w:rPr>
          <w:lang w:val="en-US"/>
        </w:rPr>
      </w:pPr>
      <w:r>
        <w:rPr>
          <w:lang w:val="en-US"/>
        </w:rPr>
        <w:t>Figure S2b shows the solute collar concentration, i.e. the mass of solute reaching the collar divided by the volume of water transpired. Under the solute uptake properties of these scenarios, we expect solute collar concentrations that are equal to the concentration in the soil. The results from the fully advective scenario show that solute collar concentration reaches the plateau at less than 1 day after the start of the simulation. Simulations with P=100 cm d</w:t>
      </w:r>
      <w:r w:rsidRPr="00227303">
        <w:rPr>
          <w:vertAlign w:val="superscript"/>
          <w:lang w:val="en-US"/>
        </w:rPr>
        <w:t>-1</w:t>
      </w:r>
      <w:r>
        <w:rPr>
          <w:lang w:val="en-US"/>
        </w:rPr>
        <w:t xml:space="preserve"> reach a plateau </w:t>
      </w:r>
      <w:r>
        <w:rPr>
          <w:lang w:val="en-US"/>
        </w:rPr>
        <w:lastRenderedPageBreak/>
        <w:t xml:space="preserve">earlier due the fast equilibrium between soil and root. Once the equilibrium is reached, collar concentrations slowly increase towards the concentration in the soil. </w:t>
      </w:r>
    </w:p>
    <w:p w14:paraId="70CEBDB8" w14:textId="5681E3AD" w:rsidR="0092264B" w:rsidRDefault="0092264B" w:rsidP="0092264B">
      <w:pPr>
        <w:rPr>
          <w:rFonts w:cs="Times New Roman"/>
          <w:szCs w:val="24"/>
          <w:lang w:val="ca-ES"/>
        </w:rPr>
      </w:pPr>
      <w:r>
        <w:rPr>
          <w:rFonts w:cs="Times New Roman"/>
          <w:szCs w:val="24"/>
          <w:lang w:val="ca-ES"/>
        </w:rPr>
        <w:t xml:space="preserve">The comparison between the simulations with normal exchange and equilibrium approaches showed a good agreement between both methods and with the fully advective uptake scenario (Figure S3). The cumulative mass reaching the root collar was the same for all simulations (Figure S3a). In addition, the collar solute concentration in all simulations reached an equilibrium at about </w:t>
      </w:r>
      <w:r w:rsidR="00C80E85">
        <w:rPr>
          <w:rFonts w:cs="Times New Roman"/>
          <w:szCs w:val="24"/>
          <w:lang w:val="ca-ES"/>
        </w:rPr>
        <w:t>2 10</w:t>
      </w:r>
      <w:r w:rsidR="00C80E85" w:rsidRPr="00C80E85">
        <w:rPr>
          <w:rFonts w:cs="Times New Roman"/>
          <w:szCs w:val="24"/>
          <w:vertAlign w:val="superscript"/>
          <w:lang w:val="ca-ES"/>
        </w:rPr>
        <w:t>-7</w:t>
      </w:r>
      <w:r>
        <w:rPr>
          <w:rFonts w:cs="Times New Roman"/>
          <w:szCs w:val="24"/>
          <w:lang w:val="ca-ES"/>
        </w:rPr>
        <w:t xml:space="preserve"> g cm</w:t>
      </w:r>
      <w:r w:rsidRPr="00F544E8">
        <w:rPr>
          <w:rFonts w:cs="Times New Roman"/>
          <w:szCs w:val="24"/>
          <w:vertAlign w:val="superscript"/>
          <w:lang w:val="ca-ES"/>
        </w:rPr>
        <w:t>-3</w:t>
      </w:r>
      <w:r>
        <w:rPr>
          <w:rFonts w:cs="Times New Roman"/>
          <w:szCs w:val="24"/>
          <w:lang w:val="ca-ES"/>
        </w:rPr>
        <w:t xml:space="preserve">, which corresponded with the sink-averaged concentration in the soil (Figure S3b). These results demonstrate that the newly implemented equilibrium approach is able to describe fast diffusive uptake dynamics while keeping a reasonable time step size. </w:t>
      </w:r>
    </w:p>
    <w:p w14:paraId="5B883E2B" w14:textId="4A9FC5C9" w:rsidR="0092264B" w:rsidRPr="00C54AF6" w:rsidRDefault="0092264B" w:rsidP="0092264B">
      <w:pPr>
        <w:spacing w:after="160" w:line="259" w:lineRule="auto"/>
        <w:jc w:val="left"/>
        <w:rPr>
          <w:lang w:val="en-GB"/>
        </w:rPr>
      </w:pPr>
    </w:p>
    <w:p w14:paraId="7C32B1FB" w14:textId="1D12BC86" w:rsidR="0092264B" w:rsidRDefault="00120A18" w:rsidP="0092264B">
      <w:pPr>
        <w:keepNext/>
      </w:pPr>
      <w:r>
        <w:rPr>
          <w:noProof/>
          <w:lang w:val="en-US"/>
        </w:rPr>
        <w:drawing>
          <wp:inline distT="0" distB="0" distL="0" distR="0" wp14:anchorId="1EF0643B" wp14:editId="1C0C407D">
            <wp:extent cx="5753100" cy="25527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100" cy="2552700"/>
                    </a:xfrm>
                    <a:prstGeom prst="rect">
                      <a:avLst/>
                    </a:prstGeom>
                    <a:noFill/>
                    <a:ln>
                      <a:noFill/>
                    </a:ln>
                  </pic:spPr>
                </pic:pic>
              </a:graphicData>
            </a:graphic>
          </wp:inline>
        </w:drawing>
      </w:r>
    </w:p>
    <w:p w14:paraId="3FE2E3F1" w14:textId="4D0DF14F" w:rsidR="0092264B" w:rsidRDefault="0092264B" w:rsidP="0092264B">
      <w:pPr>
        <w:pStyle w:val="Caption"/>
        <w:rPr>
          <w:lang w:val="en-US"/>
        </w:rPr>
      </w:pPr>
      <w:r w:rsidRPr="00C54AF6">
        <w:rPr>
          <w:lang w:val="en-GB"/>
        </w:rPr>
        <w:t xml:space="preserve">Figure </w:t>
      </w:r>
      <w:r w:rsidRPr="001C57A2">
        <w:rPr>
          <w:lang w:val="en-GB"/>
        </w:rPr>
        <w:t>S3</w:t>
      </w:r>
      <w:r w:rsidRPr="00C54AF6">
        <w:rPr>
          <w:lang w:val="en-GB"/>
        </w:rPr>
        <w:t xml:space="preserve">. </w:t>
      </w:r>
      <w:r w:rsidRPr="003413EC">
        <w:rPr>
          <w:lang w:val="en-US"/>
        </w:rPr>
        <w:t>Comparis</w:t>
      </w:r>
      <w:r>
        <w:rPr>
          <w:lang w:val="en-US"/>
        </w:rPr>
        <w:t>on between simulations with fully advective uptake (</w:t>
      </w:r>
      <w:r>
        <w:rPr>
          <w:rFonts w:cs="Times New Roman"/>
          <w:lang w:val="en-US"/>
        </w:rPr>
        <w:t>ε</w:t>
      </w:r>
      <w:r>
        <w:rPr>
          <w:lang w:val="en-US"/>
        </w:rPr>
        <w:t xml:space="preserve"> = 1, solid line) and fully diffusive uptake with large P (P = 100 cm d</w:t>
      </w:r>
      <w:r w:rsidRPr="00F93AF8">
        <w:rPr>
          <w:vertAlign w:val="superscript"/>
          <w:lang w:val="en-US"/>
        </w:rPr>
        <w:t>-1</w:t>
      </w:r>
      <w:r>
        <w:rPr>
          <w:lang w:val="en-US"/>
        </w:rPr>
        <w:t>) with the equilibrium approach (</w:t>
      </w:r>
      <w:proofErr w:type="spellStart"/>
      <w:proofErr w:type="gramStart"/>
      <w:r>
        <w:rPr>
          <w:lang w:val="en-US"/>
        </w:rPr>
        <w:t>dt</w:t>
      </w:r>
      <w:proofErr w:type="spellEnd"/>
      <w:proofErr w:type="gramEnd"/>
      <w:r>
        <w:rPr>
          <w:lang w:val="en-US"/>
        </w:rPr>
        <w:t xml:space="preserve"> = 0.01 days, dashed line) and the normal exchange approach with smaller time steps (</w:t>
      </w:r>
      <w:proofErr w:type="spellStart"/>
      <w:r>
        <w:rPr>
          <w:lang w:val="en-US"/>
        </w:rPr>
        <w:t>dt</w:t>
      </w:r>
      <w:proofErr w:type="spellEnd"/>
      <w:r>
        <w:rPr>
          <w:lang w:val="en-US"/>
        </w:rPr>
        <w:t xml:space="preserve"> = 0.0001 days, dotted line). Collar solute concentration (</w:t>
      </w:r>
      <w:r w:rsidR="004759E6">
        <w:rPr>
          <w:lang w:val="en-US"/>
        </w:rPr>
        <w:t>b</w:t>
      </w:r>
      <w:r>
        <w:rPr>
          <w:lang w:val="en-US"/>
        </w:rPr>
        <w:t>) is the solute mass that reaches the collar divided by the amount of transpired water at each time step. The sink-averaged concentration was calculated from the fully advective scenario. The results correspond to simulations with dx=0.3 cm.</w:t>
      </w:r>
    </w:p>
    <w:p w14:paraId="11E0C66F" w14:textId="2748D1E5" w:rsidR="00244F54" w:rsidRDefault="00244F54">
      <w:pPr>
        <w:spacing w:after="200" w:line="276" w:lineRule="auto"/>
        <w:jc w:val="left"/>
        <w:rPr>
          <w:rFonts w:eastAsiaTheme="majorEastAsia" w:cstheme="majorBidi"/>
          <w:bCs/>
          <w:color w:val="1C1C1C" w:themeColor="accent1" w:themeShade="BF"/>
          <w:sz w:val="28"/>
          <w:szCs w:val="28"/>
          <w:lang w:val="en-US"/>
        </w:rPr>
      </w:pPr>
    </w:p>
    <w:p w14:paraId="368D36CF" w14:textId="77777777" w:rsidR="00265D47" w:rsidRDefault="00265D47">
      <w:pPr>
        <w:spacing w:after="200" w:line="276" w:lineRule="auto"/>
        <w:jc w:val="left"/>
        <w:rPr>
          <w:rFonts w:eastAsiaTheme="majorEastAsia" w:cstheme="majorBidi"/>
          <w:bCs/>
          <w:color w:val="1C1C1C" w:themeColor="accent1" w:themeShade="BF"/>
          <w:sz w:val="28"/>
          <w:szCs w:val="28"/>
          <w:lang w:val="en-US"/>
        </w:rPr>
      </w:pPr>
      <w:r>
        <w:rPr>
          <w:lang w:val="en-US"/>
        </w:rPr>
        <w:br w:type="page"/>
      </w:r>
    </w:p>
    <w:p w14:paraId="690AECD3" w14:textId="174E6BE0" w:rsidR="00F51C1B" w:rsidRDefault="007C3A23" w:rsidP="00F51C1B">
      <w:pPr>
        <w:pStyle w:val="Heading1"/>
        <w:rPr>
          <w:lang w:val="en-US"/>
        </w:rPr>
      </w:pPr>
      <w:r>
        <w:rPr>
          <w:lang w:val="en-US"/>
        </w:rPr>
        <w:lastRenderedPageBreak/>
        <w:t>C</w:t>
      </w:r>
      <w:r w:rsidR="00297695">
        <w:rPr>
          <w:lang w:val="en-US"/>
        </w:rPr>
        <w:t>. Additional information on FOCUS Hamburg scenario</w:t>
      </w:r>
    </w:p>
    <w:p w14:paraId="5FDA65A1" w14:textId="61E5411E" w:rsidR="00B2009A" w:rsidRPr="005E59C6" w:rsidRDefault="00B2009A" w:rsidP="005E59C6">
      <w:pPr>
        <w:pStyle w:val="Caption"/>
        <w:keepNext/>
        <w:rPr>
          <w:lang w:val="en-GB"/>
        </w:rPr>
      </w:pPr>
      <w:r w:rsidRPr="005E59C6">
        <w:rPr>
          <w:lang w:val="en-GB"/>
        </w:rPr>
        <w:t xml:space="preserve">Table </w:t>
      </w:r>
      <w:r w:rsidR="008A34EF">
        <w:rPr>
          <w:lang w:val="en-GB"/>
        </w:rPr>
        <w:t>S2</w:t>
      </w:r>
      <w:r w:rsidRPr="005E59C6">
        <w:rPr>
          <w:lang w:val="en-GB"/>
        </w:rPr>
        <w:t>. Depth dependent correction factor for the degradation rate in the FOCUS model PEARL.</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695"/>
        <w:gridCol w:w="745"/>
      </w:tblGrid>
      <w:tr w:rsidR="00B2009A" w14:paraId="02CC2A6D" w14:textId="77777777" w:rsidTr="005E59C6">
        <w:tc>
          <w:tcPr>
            <w:tcW w:w="1695" w:type="dxa"/>
          </w:tcPr>
          <w:p w14:paraId="0D9A17E3" w14:textId="2C7A16CB" w:rsidR="00B2009A" w:rsidRDefault="00B2009A" w:rsidP="00F51C1B">
            <w:pPr>
              <w:pStyle w:val="Caption"/>
              <w:rPr>
                <w:lang w:val="en-GB"/>
              </w:rPr>
            </w:pPr>
            <w:r>
              <w:rPr>
                <w:lang w:val="en-GB"/>
              </w:rPr>
              <w:t>Soil depth (cm)</w:t>
            </w:r>
          </w:p>
        </w:tc>
        <w:tc>
          <w:tcPr>
            <w:tcW w:w="745" w:type="dxa"/>
          </w:tcPr>
          <w:p w14:paraId="6B9308F9" w14:textId="1DA4A256" w:rsidR="00B2009A" w:rsidRDefault="00B2009A" w:rsidP="00F51C1B">
            <w:pPr>
              <w:pStyle w:val="Caption"/>
              <w:rPr>
                <w:lang w:val="en-GB"/>
              </w:rPr>
            </w:pPr>
            <w:proofErr w:type="spellStart"/>
            <w:r>
              <w:rPr>
                <w:lang w:val="en-GB"/>
              </w:rPr>
              <w:t>f</w:t>
            </w:r>
            <w:r w:rsidRPr="005E59C6">
              <w:rPr>
                <w:vertAlign w:val="subscript"/>
                <w:lang w:val="en-GB"/>
              </w:rPr>
              <w:t>d</w:t>
            </w:r>
            <w:proofErr w:type="spellEnd"/>
            <w:r w:rsidRPr="00B2009A">
              <w:rPr>
                <w:lang w:val="en-GB"/>
              </w:rPr>
              <w:t xml:space="preserve"> </w:t>
            </w:r>
            <w:r>
              <w:rPr>
                <w:lang w:val="en-GB"/>
              </w:rPr>
              <w:t>[-]</w:t>
            </w:r>
          </w:p>
        </w:tc>
      </w:tr>
      <w:tr w:rsidR="00B2009A" w14:paraId="449AD21D" w14:textId="77777777" w:rsidTr="005E59C6">
        <w:tc>
          <w:tcPr>
            <w:tcW w:w="1695" w:type="dxa"/>
          </w:tcPr>
          <w:p w14:paraId="59045C08" w14:textId="32BB14D0" w:rsidR="00B2009A" w:rsidRPr="00B2009A" w:rsidRDefault="00B2009A">
            <w:pPr>
              <w:pStyle w:val="Caption"/>
              <w:rPr>
                <w:lang w:val="en-GB"/>
              </w:rPr>
            </w:pPr>
            <w:r>
              <w:rPr>
                <w:lang w:val="en-GB"/>
              </w:rPr>
              <w:t xml:space="preserve">0 – 30 </w:t>
            </w:r>
          </w:p>
        </w:tc>
        <w:tc>
          <w:tcPr>
            <w:tcW w:w="745" w:type="dxa"/>
          </w:tcPr>
          <w:p w14:paraId="174B7381" w14:textId="1AF82FF7" w:rsidR="00B2009A" w:rsidRDefault="00B2009A" w:rsidP="00F51C1B">
            <w:pPr>
              <w:pStyle w:val="Caption"/>
              <w:rPr>
                <w:lang w:val="en-GB"/>
              </w:rPr>
            </w:pPr>
            <w:r>
              <w:rPr>
                <w:lang w:val="en-GB"/>
              </w:rPr>
              <w:t>1.0</w:t>
            </w:r>
          </w:p>
        </w:tc>
      </w:tr>
      <w:tr w:rsidR="00B2009A" w14:paraId="0B5C5959" w14:textId="77777777" w:rsidTr="005E59C6">
        <w:tc>
          <w:tcPr>
            <w:tcW w:w="1695" w:type="dxa"/>
          </w:tcPr>
          <w:p w14:paraId="6D8455B6" w14:textId="5D05A081" w:rsidR="00B2009A" w:rsidRDefault="00B2009A" w:rsidP="00F51C1B">
            <w:pPr>
              <w:pStyle w:val="Caption"/>
              <w:rPr>
                <w:lang w:val="en-GB"/>
              </w:rPr>
            </w:pPr>
            <w:r>
              <w:rPr>
                <w:lang w:val="en-GB"/>
              </w:rPr>
              <w:t xml:space="preserve">30 – 60 </w:t>
            </w:r>
          </w:p>
        </w:tc>
        <w:tc>
          <w:tcPr>
            <w:tcW w:w="745" w:type="dxa"/>
          </w:tcPr>
          <w:p w14:paraId="08D91737" w14:textId="5D37A18B" w:rsidR="00B2009A" w:rsidRDefault="00B2009A" w:rsidP="00F51C1B">
            <w:pPr>
              <w:pStyle w:val="Caption"/>
              <w:rPr>
                <w:lang w:val="en-GB"/>
              </w:rPr>
            </w:pPr>
            <w:r>
              <w:rPr>
                <w:lang w:val="en-GB"/>
              </w:rPr>
              <w:t>0.5</w:t>
            </w:r>
          </w:p>
        </w:tc>
      </w:tr>
      <w:tr w:rsidR="00B2009A" w14:paraId="626B04D6" w14:textId="77777777" w:rsidTr="005E59C6">
        <w:tc>
          <w:tcPr>
            <w:tcW w:w="1695" w:type="dxa"/>
          </w:tcPr>
          <w:p w14:paraId="70DC5FEE" w14:textId="35090CD9" w:rsidR="00B2009A" w:rsidRDefault="00B2009A" w:rsidP="00F51C1B">
            <w:pPr>
              <w:pStyle w:val="Caption"/>
              <w:rPr>
                <w:lang w:val="en-GB"/>
              </w:rPr>
            </w:pPr>
            <w:r>
              <w:rPr>
                <w:lang w:val="en-GB"/>
              </w:rPr>
              <w:t xml:space="preserve">60 – 100 </w:t>
            </w:r>
          </w:p>
        </w:tc>
        <w:tc>
          <w:tcPr>
            <w:tcW w:w="745" w:type="dxa"/>
          </w:tcPr>
          <w:p w14:paraId="51591AEE" w14:textId="4565FD99" w:rsidR="00B2009A" w:rsidRDefault="00B2009A" w:rsidP="00F51C1B">
            <w:pPr>
              <w:pStyle w:val="Caption"/>
              <w:rPr>
                <w:lang w:val="en-GB"/>
              </w:rPr>
            </w:pPr>
            <w:r>
              <w:rPr>
                <w:lang w:val="en-GB"/>
              </w:rPr>
              <w:t>0.3</w:t>
            </w:r>
          </w:p>
        </w:tc>
      </w:tr>
      <w:tr w:rsidR="00B2009A" w14:paraId="6FFBFA70" w14:textId="77777777" w:rsidTr="005E59C6">
        <w:tc>
          <w:tcPr>
            <w:tcW w:w="1695" w:type="dxa"/>
          </w:tcPr>
          <w:p w14:paraId="3EA5608E" w14:textId="434B4C8C" w:rsidR="00B2009A" w:rsidRDefault="00B2009A" w:rsidP="00F51C1B">
            <w:pPr>
              <w:pStyle w:val="Caption"/>
              <w:rPr>
                <w:lang w:val="en-GB"/>
              </w:rPr>
            </w:pPr>
            <w:r>
              <w:rPr>
                <w:lang w:val="en-GB"/>
              </w:rPr>
              <w:t>&gt; 100</w:t>
            </w:r>
          </w:p>
        </w:tc>
        <w:tc>
          <w:tcPr>
            <w:tcW w:w="745" w:type="dxa"/>
          </w:tcPr>
          <w:p w14:paraId="6976071E" w14:textId="28668309" w:rsidR="00B2009A" w:rsidRDefault="00B2009A" w:rsidP="00F51C1B">
            <w:pPr>
              <w:pStyle w:val="Caption"/>
              <w:rPr>
                <w:lang w:val="en-GB"/>
              </w:rPr>
            </w:pPr>
            <w:r>
              <w:rPr>
                <w:lang w:val="en-GB"/>
              </w:rPr>
              <w:t>0</w:t>
            </w:r>
          </w:p>
        </w:tc>
      </w:tr>
    </w:tbl>
    <w:p w14:paraId="0610FACA" w14:textId="77777777" w:rsidR="00B2009A" w:rsidRDefault="00B2009A" w:rsidP="00F51C1B">
      <w:pPr>
        <w:pStyle w:val="Caption"/>
        <w:rPr>
          <w:lang w:val="en-GB"/>
        </w:rPr>
      </w:pPr>
    </w:p>
    <w:p w14:paraId="158DA79B" w14:textId="77777777" w:rsidR="00B2009A" w:rsidRDefault="00B2009A" w:rsidP="00F51C1B">
      <w:pPr>
        <w:pStyle w:val="Caption"/>
        <w:rPr>
          <w:lang w:val="en-GB"/>
        </w:rPr>
      </w:pPr>
    </w:p>
    <w:p w14:paraId="3FFE2BAF" w14:textId="33810C09" w:rsidR="00F51C1B" w:rsidRPr="00606A61" w:rsidRDefault="00F51C1B" w:rsidP="00F51C1B">
      <w:pPr>
        <w:pStyle w:val="Caption"/>
        <w:rPr>
          <w:lang w:val="en-GB"/>
        </w:rPr>
      </w:pPr>
      <w:r w:rsidRPr="00606A61">
        <w:rPr>
          <w:lang w:val="en-GB"/>
        </w:rPr>
        <w:t>Table</w:t>
      </w:r>
      <w:r w:rsidRPr="005E59C6">
        <w:rPr>
          <w:lang w:val="en-US"/>
        </w:rPr>
        <w:t xml:space="preserve"> </w:t>
      </w:r>
      <w:r w:rsidR="008A34EF">
        <w:rPr>
          <w:lang w:val="en-US"/>
        </w:rPr>
        <w:t>S3</w:t>
      </w:r>
      <w:r>
        <w:rPr>
          <w:lang w:val="en-GB"/>
        </w:rPr>
        <w:t>.</w:t>
      </w:r>
      <w:r w:rsidRPr="00606A61">
        <w:rPr>
          <w:lang w:val="en-GB"/>
        </w:rPr>
        <w:t xml:space="preserve"> Soil hydraulic properties for the Hamburg scenario. </w:t>
      </w:r>
      <w:r w:rsidRPr="00EC5541">
        <w:t>θ</w:t>
      </w:r>
      <w:r w:rsidRPr="00606A61">
        <w:rPr>
          <w:lang w:val="en-GB"/>
        </w:rPr>
        <w:t xml:space="preserve">s saturated water content; </w:t>
      </w:r>
      <w:r w:rsidRPr="00EC5541">
        <w:t>θ</w:t>
      </w:r>
      <w:r w:rsidRPr="00606A61">
        <w:rPr>
          <w:lang w:val="en-GB"/>
        </w:rPr>
        <w:t>r residu</w:t>
      </w:r>
      <w:r>
        <w:rPr>
          <w:lang w:val="en-GB"/>
        </w:rPr>
        <w:t>al</w:t>
      </w:r>
      <w:r w:rsidRPr="00606A61">
        <w:rPr>
          <w:lang w:val="en-GB"/>
        </w:rPr>
        <w:t xml:space="preserve"> water content; </w:t>
      </w:r>
      <w:r w:rsidRPr="00EC5541">
        <w:t>α</w:t>
      </w:r>
      <w:r w:rsidRPr="00606A61">
        <w:rPr>
          <w:lang w:val="en-GB"/>
        </w:rPr>
        <w:t xml:space="preserve">, n, m, </w:t>
      </w:r>
      <w:r w:rsidRPr="00EC5541">
        <w:t>λ</w:t>
      </w:r>
      <w:r w:rsidRPr="00606A61">
        <w:rPr>
          <w:lang w:val="en-GB"/>
        </w:rPr>
        <w:t xml:space="preserve">  van </w:t>
      </w:r>
      <w:proofErr w:type="spellStart"/>
      <w:r w:rsidRPr="00606A61">
        <w:rPr>
          <w:lang w:val="en-GB"/>
        </w:rPr>
        <w:t>Genuchten</w:t>
      </w:r>
      <w:proofErr w:type="spellEnd"/>
      <w:r w:rsidRPr="00606A61">
        <w:rPr>
          <w:lang w:val="en-GB"/>
        </w:rPr>
        <w:t xml:space="preserve"> shape parameters; </w:t>
      </w:r>
      <w:proofErr w:type="spellStart"/>
      <w:r w:rsidRPr="00606A61">
        <w:rPr>
          <w:lang w:val="en-GB"/>
        </w:rPr>
        <w:t>K</w:t>
      </w:r>
      <w:r w:rsidRPr="00AB594C">
        <w:rPr>
          <w:vertAlign w:val="subscript"/>
          <w:lang w:val="en-GB"/>
        </w:rPr>
        <w:t>sat</w:t>
      </w:r>
      <w:proofErr w:type="spellEnd"/>
      <w:r w:rsidRPr="00606A61">
        <w:rPr>
          <w:lang w:val="en-GB"/>
        </w:rPr>
        <w:t xml:space="preserve"> saturated hydraulic conductivity</w:t>
      </w:r>
      <w:r>
        <w:rPr>
          <w:lang w:val="en-GB"/>
        </w:rPr>
        <w:t xml:space="preserve">, </w:t>
      </w:r>
      <w:proofErr w:type="spellStart"/>
      <w:r>
        <w:rPr>
          <w:rFonts w:cs="Times New Roman"/>
          <w:lang w:val="en-GB"/>
        </w:rPr>
        <w:t>ρ</w:t>
      </w:r>
      <w:r w:rsidR="003F76B9" w:rsidRPr="005239DB">
        <w:rPr>
          <w:vertAlign w:val="subscript"/>
          <w:lang w:val="en-GB"/>
        </w:rPr>
        <w:t>b</w:t>
      </w:r>
      <w:proofErr w:type="spellEnd"/>
      <w:r>
        <w:rPr>
          <w:lang w:val="en-GB"/>
        </w:rPr>
        <w:t xml:space="preserve"> is the soil bulk density</w:t>
      </w:r>
      <w:r w:rsidR="00F204C7">
        <w:rPr>
          <w:lang w:val="en-GB"/>
        </w:rPr>
        <w:t>, OM</w:t>
      </w:r>
      <w:r>
        <w:rPr>
          <w:lang w:val="en-GB"/>
        </w:rPr>
        <w:t xml:space="preserve"> is the organic </w:t>
      </w:r>
      <w:r w:rsidR="00F204C7">
        <w:rPr>
          <w:lang w:val="en-GB"/>
        </w:rPr>
        <w:t>matter</w:t>
      </w:r>
      <w:r>
        <w:rPr>
          <w:lang w:val="en-GB"/>
        </w:rPr>
        <w:t xml:space="preserve"> content</w:t>
      </w:r>
      <w:r w:rsidR="00AC6597">
        <w:rPr>
          <w:lang w:val="en-GB"/>
        </w:rPr>
        <w:t xml:space="preserve"> and K</w:t>
      </w:r>
      <w:r w:rsidR="00AC6597" w:rsidRPr="00AC6597">
        <w:rPr>
          <w:vertAlign w:val="subscript"/>
          <w:lang w:val="en-GB"/>
        </w:rPr>
        <w:t xml:space="preserve">F </w:t>
      </w:r>
      <w:r w:rsidR="00AC6597">
        <w:rPr>
          <w:lang w:val="en-GB"/>
        </w:rPr>
        <w:t xml:space="preserve">is the </w:t>
      </w:r>
      <w:proofErr w:type="spellStart"/>
      <w:r w:rsidR="00AC6597">
        <w:rPr>
          <w:lang w:val="en-GB"/>
        </w:rPr>
        <w:t>Freundlich</w:t>
      </w:r>
      <w:proofErr w:type="spellEnd"/>
      <w:r w:rsidR="00AC6597">
        <w:rPr>
          <w:lang w:val="en-GB"/>
        </w:rPr>
        <w:t xml:space="preserve"> sorption coefficient</w:t>
      </w:r>
      <w:r w:rsidRPr="00606A61">
        <w:rPr>
          <w:lang w:val="en-GB"/>
        </w:rPr>
        <w:t xml:space="preserve">, om is the organic matter in the respective soil layer.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28"/>
        <w:gridCol w:w="771"/>
        <w:gridCol w:w="771"/>
        <w:gridCol w:w="680"/>
        <w:gridCol w:w="716"/>
        <w:gridCol w:w="800"/>
        <w:gridCol w:w="1167"/>
        <w:gridCol w:w="683"/>
        <w:gridCol w:w="836"/>
        <w:gridCol w:w="800"/>
        <w:gridCol w:w="920"/>
      </w:tblGrid>
      <w:tr w:rsidR="00F51C1B" w:rsidRPr="00045270" w14:paraId="025D28E5" w14:textId="77777777" w:rsidTr="005E59C6">
        <w:trPr>
          <w:trHeight w:val="565"/>
        </w:trPr>
        <w:tc>
          <w:tcPr>
            <w:tcW w:w="534" w:type="pct"/>
            <w:tcBorders>
              <w:top w:val="nil"/>
              <w:left w:val="nil"/>
            </w:tcBorders>
            <w:shd w:val="clear" w:color="auto" w:fill="auto"/>
            <w:noWrap/>
            <w:vAlign w:val="bottom"/>
          </w:tcPr>
          <w:p w14:paraId="14DEA321" w14:textId="77777777" w:rsidR="00F51C1B" w:rsidRPr="00045270" w:rsidRDefault="00F51C1B" w:rsidP="00802E5A">
            <w:pPr>
              <w:spacing w:line="240" w:lineRule="auto"/>
              <w:rPr>
                <w:rFonts w:eastAsia="Times New Roman" w:cs="Times New Roman"/>
                <w:color w:val="000000"/>
                <w:lang w:val="en-US" w:eastAsia="de-DE"/>
              </w:rPr>
            </w:pPr>
            <w:r w:rsidRPr="00045270">
              <w:rPr>
                <w:rFonts w:eastAsia="Times New Roman" w:cs="Times New Roman"/>
                <w:color w:val="000000"/>
                <w:lang w:val="en-US" w:eastAsia="de-DE"/>
              </w:rPr>
              <w:t>Depth</w:t>
            </w:r>
          </w:p>
        </w:tc>
        <w:tc>
          <w:tcPr>
            <w:tcW w:w="444" w:type="pct"/>
            <w:tcBorders>
              <w:top w:val="nil"/>
            </w:tcBorders>
            <w:shd w:val="clear" w:color="auto" w:fill="auto"/>
            <w:noWrap/>
            <w:vAlign w:val="bottom"/>
          </w:tcPr>
          <w:p w14:paraId="3C24F890"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eastAsia="de-DE"/>
              </w:rPr>
              <w:t>θ</w:t>
            </w:r>
            <w:r w:rsidRPr="00045270">
              <w:rPr>
                <w:rFonts w:eastAsia="Times New Roman" w:cs="Times New Roman"/>
                <w:color w:val="000000"/>
                <w:vertAlign w:val="subscript"/>
                <w:lang w:val="en-US" w:eastAsia="de-DE"/>
              </w:rPr>
              <w:t>s</w:t>
            </w:r>
          </w:p>
        </w:tc>
        <w:tc>
          <w:tcPr>
            <w:tcW w:w="444" w:type="pct"/>
            <w:tcBorders>
              <w:top w:val="nil"/>
            </w:tcBorders>
            <w:shd w:val="clear" w:color="auto" w:fill="auto"/>
            <w:noWrap/>
            <w:vAlign w:val="bottom"/>
          </w:tcPr>
          <w:p w14:paraId="71608267"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eastAsia="de-DE"/>
              </w:rPr>
              <w:t>θ</w:t>
            </w:r>
            <w:r w:rsidRPr="00045270">
              <w:rPr>
                <w:rFonts w:eastAsia="Times New Roman" w:cs="Times New Roman"/>
                <w:color w:val="000000"/>
                <w:vertAlign w:val="subscript"/>
                <w:lang w:val="en-US" w:eastAsia="de-DE"/>
              </w:rPr>
              <w:t>r</w:t>
            </w:r>
          </w:p>
        </w:tc>
        <w:tc>
          <w:tcPr>
            <w:tcW w:w="387" w:type="pct"/>
            <w:tcBorders>
              <w:top w:val="nil"/>
            </w:tcBorders>
            <w:shd w:val="clear" w:color="auto" w:fill="auto"/>
            <w:noWrap/>
            <w:vAlign w:val="bottom"/>
          </w:tcPr>
          <w:p w14:paraId="1E779E4F"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eastAsia="de-DE"/>
              </w:rPr>
              <w:t>α</w:t>
            </w:r>
          </w:p>
        </w:tc>
        <w:tc>
          <w:tcPr>
            <w:tcW w:w="434" w:type="pct"/>
            <w:tcBorders>
              <w:top w:val="nil"/>
            </w:tcBorders>
            <w:shd w:val="clear" w:color="auto" w:fill="auto"/>
            <w:noWrap/>
            <w:vAlign w:val="bottom"/>
          </w:tcPr>
          <w:p w14:paraId="6E00FDF6"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n</w:t>
            </w:r>
          </w:p>
        </w:tc>
        <w:tc>
          <w:tcPr>
            <w:tcW w:w="457" w:type="pct"/>
            <w:tcBorders>
              <w:top w:val="nil"/>
            </w:tcBorders>
            <w:shd w:val="clear" w:color="auto" w:fill="auto"/>
            <w:noWrap/>
            <w:vAlign w:val="bottom"/>
          </w:tcPr>
          <w:p w14:paraId="371BA839"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m</w:t>
            </w:r>
          </w:p>
        </w:tc>
        <w:tc>
          <w:tcPr>
            <w:tcW w:w="657" w:type="pct"/>
            <w:tcBorders>
              <w:top w:val="nil"/>
            </w:tcBorders>
            <w:shd w:val="clear" w:color="auto" w:fill="auto"/>
            <w:noWrap/>
            <w:vAlign w:val="bottom"/>
          </w:tcPr>
          <w:p w14:paraId="3B11753D" w14:textId="77777777" w:rsidR="00F51C1B" w:rsidRPr="00045270" w:rsidRDefault="00F51C1B" w:rsidP="00802E5A">
            <w:pPr>
              <w:spacing w:line="240" w:lineRule="auto"/>
              <w:jc w:val="right"/>
              <w:rPr>
                <w:rFonts w:eastAsia="Times New Roman" w:cs="Times New Roman"/>
                <w:color w:val="000000"/>
                <w:lang w:val="en-US" w:eastAsia="de-DE"/>
              </w:rPr>
            </w:pPr>
            <w:proofErr w:type="spellStart"/>
            <w:r w:rsidRPr="00045270">
              <w:rPr>
                <w:rFonts w:eastAsia="Times New Roman" w:cs="Times New Roman"/>
                <w:color w:val="000000"/>
                <w:lang w:val="en-US" w:eastAsia="de-DE"/>
              </w:rPr>
              <w:t>K</w:t>
            </w:r>
            <w:r w:rsidRPr="00045270">
              <w:rPr>
                <w:rFonts w:eastAsia="Times New Roman" w:cs="Times New Roman"/>
                <w:color w:val="000000"/>
                <w:vertAlign w:val="subscript"/>
                <w:lang w:val="en-US" w:eastAsia="de-DE"/>
              </w:rPr>
              <w:t>sat</w:t>
            </w:r>
            <w:proofErr w:type="spellEnd"/>
          </w:p>
        </w:tc>
        <w:tc>
          <w:tcPr>
            <w:tcW w:w="413" w:type="pct"/>
            <w:tcBorders>
              <w:top w:val="nil"/>
            </w:tcBorders>
            <w:shd w:val="clear" w:color="auto" w:fill="auto"/>
            <w:noWrap/>
            <w:vAlign w:val="bottom"/>
          </w:tcPr>
          <w:p w14:paraId="27CB7988"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eastAsia="de-DE"/>
              </w:rPr>
              <w:t>λ</w:t>
            </w:r>
          </w:p>
        </w:tc>
        <w:tc>
          <w:tcPr>
            <w:tcW w:w="483" w:type="pct"/>
            <w:tcBorders>
              <w:top w:val="nil"/>
            </w:tcBorders>
          </w:tcPr>
          <w:p w14:paraId="44021E1D" w14:textId="77777777" w:rsidR="00F51C1B" w:rsidRPr="00045270" w:rsidRDefault="00F51C1B" w:rsidP="00802E5A">
            <w:pPr>
              <w:spacing w:line="240" w:lineRule="auto"/>
              <w:jc w:val="right"/>
              <w:rPr>
                <w:rFonts w:eastAsia="Times New Roman" w:cs="Times New Roman"/>
                <w:color w:val="000000"/>
                <w:lang w:val="en-US" w:eastAsia="de-DE"/>
              </w:rPr>
            </w:pPr>
          </w:p>
          <w:p w14:paraId="204A11DC" w14:textId="2C05E013" w:rsidR="00F51C1B" w:rsidRPr="00045270" w:rsidRDefault="00F51C1B" w:rsidP="00802E5A">
            <w:pPr>
              <w:spacing w:line="240" w:lineRule="auto"/>
              <w:jc w:val="right"/>
              <w:rPr>
                <w:rFonts w:eastAsia="Times New Roman" w:cs="Times New Roman"/>
                <w:color w:val="000000"/>
                <w:lang w:val="en-US" w:eastAsia="de-DE"/>
              </w:rPr>
            </w:pPr>
            <w:proofErr w:type="spellStart"/>
            <w:r w:rsidRPr="00045270">
              <w:rPr>
                <w:rFonts w:eastAsia="Times New Roman" w:cs="Times New Roman"/>
                <w:color w:val="000000"/>
                <w:lang w:val="en-US" w:eastAsia="de-DE"/>
              </w:rPr>
              <w:t>ρ</w:t>
            </w:r>
            <w:r w:rsidR="003F76B9">
              <w:rPr>
                <w:rFonts w:eastAsia="Times New Roman" w:cs="Times New Roman"/>
                <w:color w:val="000000"/>
                <w:vertAlign w:val="subscript"/>
                <w:lang w:val="en-US" w:eastAsia="de-DE"/>
              </w:rPr>
              <w:t>b</w:t>
            </w:r>
            <w:proofErr w:type="spellEnd"/>
          </w:p>
        </w:tc>
        <w:tc>
          <w:tcPr>
            <w:tcW w:w="378" w:type="pct"/>
            <w:tcBorders>
              <w:top w:val="nil"/>
            </w:tcBorders>
          </w:tcPr>
          <w:p w14:paraId="549BD7CC" w14:textId="77777777" w:rsidR="00F51C1B" w:rsidRPr="00045270" w:rsidRDefault="00F51C1B" w:rsidP="00802E5A">
            <w:pPr>
              <w:spacing w:line="240" w:lineRule="auto"/>
              <w:jc w:val="right"/>
              <w:rPr>
                <w:rFonts w:eastAsia="Times New Roman" w:cs="Times New Roman"/>
                <w:color w:val="000000"/>
                <w:lang w:val="en-US" w:eastAsia="de-DE"/>
              </w:rPr>
            </w:pPr>
          </w:p>
          <w:p w14:paraId="79B293C2" w14:textId="2529D603" w:rsidR="00F51C1B" w:rsidRPr="00045270" w:rsidRDefault="00F204C7" w:rsidP="00802E5A">
            <w:pPr>
              <w:spacing w:line="240" w:lineRule="auto"/>
              <w:jc w:val="right"/>
              <w:rPr>
                <w:rFonts w:eastAsia="Times New Roman" w:cs="Times New Roman"/>
                <w:color w:val="000000"/>
                <w:lang w:val="en-US" w:eastAsia="de-DE"/>
              </w:rPr>
            </w:pPr>
            <w:r>
              <w:rPr>
                <w:rFonts w:eastAsia="Times New Roman" w:cs="Times New Roman"/>
                <w:color w:val="000000"/>
                <w:lang w:val="en-US" w:eastAsia="de-DE"/>
              </w:rPr>
              <w:t>OM</w:t>
            </w:r>
          </w:p>
        </w:tc>
        <w:tc>
          <w:tcPr>
            <w:tcW w:w="369" w:type="pct"/>
            <w:tcBorders>
              <w:top w:val="nil"/>
              <w:right w:val="nil"/>
            </w:tcBorders>
          </w:tcPr>
          <w:p w14:paraId="52DB73D5" w14:textId="77777777" w:rsidR="00F51C1B" w:rsidRPr="00045270" w:rsidRDefault="00F51C1B" w:rsidP="00802E5A">
            <w:pPr>
              <w:spacing w:line="240" w:lineRule="auto"/>
              <w:jc w:val="right"/>
              <w:rPr>
                <w:rFonts w:eastAsia="Times New Roman" w:cs="Times New Roman"/>
                <w:color w:val="000000"/>
                <w:lang w:val="en-US" w:eastAsia="de-DE"/>
              </w:rPr>
            </w:pPr>
          </w:p>
          <w:p w14:paraId="47F7A40C" w14:textId="2748EC36"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K</w:t>
            </w:r>
            <w:r w:rsidR="00AC6597">
              <w:rPr>
                <w:rFonts w:eastAsia="Times New Roman" w:cs="Times New Roman"/>
                <w:color w:val="000000"/>
                <w:vertAlign w:val="subscript"/>
                <w:lang w:val="en-US" w:eastAsia="de-DE"/>
              </w:rPr>
              <w:t>F</w:t>
            </w:r>
            <w:r w:rsidRPr="00045270">
              <w:rPr>
                <w:rFonts w:eastAsia="Times New Roman" w:cs="Times New Roman"/>
                <w:color w:val="000000"/>
                <w:lang w:val="en-US" w:eastAsia="de-DE"/>
              </w:rPr>
              <w:t>*</w:t>
            </w:r>
          </w:p>
        </w:tc>
      </w:tr>
      <w:tr w:rsidR="00F51C1B" w:rsidRPr="00045270" w14:paraId="6C31D7CF" w14:textId="77777777" w:rsidTr="005E59C6">
        <w:trPr>
          <w:trHeight w:val="278"/>
        </w:trPr>
        <w:tc>
          <w:tcPr>
            <w:tcW w:w="534" w:type="pct"/>
            <w:tcBorders>
              <w:left w:val="nil"/>
            </w:tcBorders>
            <w:shd w:val="clear" w:color="auto" w:fill="auto"/>
            <w:noWrap/>
            <w:vAlign w:val="bottom"/>
          </w:tcPr>
          <w:p w14:paraId="4AF68613" w14:textId="77777777" w:rsidR="00F51C1B" w:rsidRPr="00045270" w:rsidRDefault="00F51C1B" w:rsidP="00802E5A">
            <w:pPr>
              <w:spacing w:line="240" w:lineRule="auto"/>
              <w:rPr>
                <w:rFonts w:eastAsia="Times New Roman" w:cs="Times New Roman"/>
                <w:color w:val="000000"/>
                <w:lang w:val="en-US" w:eastAsia="de-DE"/>
              </w:rPr>
            </w:pPr>
            <w:r w:rsidRPr="00045270">
              <w:rPr>
                <w:rFonts w:eastAsia="Times New Roman" w:cs="Times New Roman"/>
                <w:color w:val="000000"/>
                <w:lang w:val="en-US" w:eastAsia="de-DE"/>
              </w:rPr>
              <w:t>cm</w:t>
            </w:r>
          </w:p>
        </w:tc>
        <w:tc>
          <w:tcPr>
            <w:tcW w:w="444" w:type="pct"/>
            <w:shd w:val="clear" w:color="auto" w:fill="auto"/>
            <w:noWrap/>
            <w:vAlign w:val="bottom"/>
          </w:tcPr>
          <w:p w14:paraId="6E82592C"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m³ m</w:t>
            </w:r>
            <w:r w:rsidRPr="00045270">
              <w:rPr>
                <w:rFonts w:eastAsia="Times New Roman" w:cs="Times New Roman"/>
                <w:color w:val="000000"/>
                <w:vertAlign w:val="superscript"/>
                <w:lang w:val="en-US" w:eastAsia="de-DE"/>
              </w:rPr>
              <w:t>-</w:t>
            </w:r>
            <w:r w:rsidRPr="00045270">
              <w:rPr>
                <w:rFonts w:eastAsia="Times New Roman" w:cs="Times New Roman"/>
                <w:color w:val="000000"/>
                <w:lang w:val="en-US" w:eastAsia="de-DE"/>
              </w:rPr>
              <w:t>³</w:t>
            </w:r>
          </w:p>
        </w:tc>
        <w:tc>
          <w:tcPr>
            <w:tcW w:w="444" w:type="pct"/>
            <w:shd w:val="clear" w:color="auto" w:fill="auto"/>
            <w:noWrap/>
            <w:vAlign w:val="bottom"/>
          </w:tcPr>
          <w:p w14:paraId="19A3EEC3"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m³ m</w:t>
            </w:r>
            <w:r w:rsidRPr="00045270">
              <w:rPr>
                <w:rFonts w:eastAsia="Times New Roman" w:cs="Times New Roman"/>
                <w:color w:val="000000"/>
                <w:vertAlign w:val="superscript"/>
                <w:lang w:val="en-US" w:eastAsia="de-DE"/>
              </w:rPr>
              <w:t>-</w:t>
            </w:r>
            <w:r w:rsidRPr="00045270">
              <w:rPr>
                <w:rFonts w:eastAsia="Times New Roman" w:cs="Times New Roman"/>
                <w:color w:val="000000"/>
                <w:lang w:val="en-US" w:eastAsia="de-DE"/>
              </w:rPr>
              <w:t>³</w:t>
            </w:r>
          </w:p>
        </w:tc>
        <w:tc>
          <w:tcPr>
            <w:tcW w:w="387" w:type="pct"/>
            <w:shd w:val="clear" w:color="auto" w:fill="auto"/>
            <w:noWrap/>
            <w:vAlign w:val="bottom"/>
          </w:tcPr>
          <w:p w14:paraId="410B7965"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m</w:t>
            </w:r>
            <w:r w:rsidRPr="00045270">
              <w:rPr>
                <w:rFonts w:eastAsia="Times New Roman" w:cs="Times New Roman"/>
                <w:color w:val="000000"/>
                <w:vertAlign w:val="superscript"/>
                <w:lang w:val="en-US" w:eastAsia="de-DE"/>
              </w:rPr>
              <w:t>-1</w:t>
            </w:r>
          </w:p>
        </w:tc>
        <w:tc>
          <w:tcPr>
            <w:tcW w:w="434" w:type="pct"/>
            <w:shd w:val="clear" w:color="auto" w:fill="auto"/>
            <w:noWrap/>
            <w:vAlign w:val="bottom"/>
          </w:tcPr>
          <w:p w14:paraId="703CE743"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w:t>
            </w:r>
          </w:p>
        </w:tc>
        <w:tc>
          <w:tcPr>
            <w:tcW w:w="457" w:type="pct"/>
            <w:shd w:val="clear" w:color="auto" w:fill="auto"/>
            <w:noWrap/>
            <w:vAlign w:val="bottom"/>
          </w:tcPr>
          <w:p w14:paraId="6B80F1CB" w14:textId="77777777" w:rsidR="00F51C1B" w:rsidRPr="00045270" w:rsidRDefault="00F51C1B" w:rsidP="00802E5A">
            <w:pPr>
              <w:spacing w:line="240" w:lineRule="auto"/>
              <w:jc w:val="right"/>
              <w:rPr>
                <w:rFonts w:eastAsia="Times New Roman" w:cs="Times New Roman"/>
                <w:color w:val="000000"/>
                <w:lang w:val="en-US" w:eastAsia="de-DE"/>
              </w:rPr>
            </w:pPr>
            <w:r w:rsidRPr="00045270">
              <w:rPr>
                <w:rFonts w:eastAsia="Times New Roman" w:cs="Times New Roman"/>
                <w:color w:val="000000"/>
                <w:lang w:val="en-US" w:eastAsia="de-DE"/>
              </w:rPr>
              <w:t>-</w:t>
            </w:r>
          </w:p>
        </w:tc>
        <w:tc>
          <w:tcPr>
            <w:tcW w:w="657" w:type="pct"/>
            <w:shd w:val="clear" w:color="auto" w:fill="auto"/>
            <w:noWrap/>
            <w:vAlign w:val="bottom"/>
          </w:tcPr>
          <w:p w14:paraId="4CC8EDB5"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*10</w:t>
            </w:r>
            <w:r w:rsidRPr="00045270">
              <w:rPr>
                <w:rFonts w:eastAsia="Times New Roman" w:cs="Times New Roman"/>
                <w:color w:val="000000"/>
                <w:vertAlign w:val="superscript"/>
                <w:lang w:eastAsia="de-DE"/>
              </w:rPr>
              <w:t>-6</w:t>
            </w:r>
            <w:r w:rsidRPr="00045270">
              <w:rPr>
                <w:rFonts w:eastAsia="Times New Roman" w:cs="Times New Roman"/>
                <w:color w:val="000000"/>
                <w:lang w:eastAsia="de-DE"/>
              </w:rPr>
              <w:t xml:space="preserve"> m s</w:t>
            </w:r>
            <w:r w:rsidRPr="00045270">
              <w:rPr>
                <w:rFonts w:eastAsia="Times New Roman" w:cs="Times New Roman"/>
                <w:color w:val="000000"/>
                <w:vertAlign w:val="superscript"/>
                <w:lang w:eastAsia="de-DE"/>
              </w:rPr>
              <w:t>-1</w:t>
            </w:r>
          </w:p>
        </w:tc>
        <w:tc>
          <w:tcPr>
            <w:tcW w:w="413" w:type="pct"/>
            <w:shd w:val="clear" w:color="auto" w:fill="auto"/>
            <w:noWrap/>
            <w:vAlign w:val="bottom"/>
          </w:tcPr>
          <w:p w14:paraId="5354276C"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w:t>
            </w:r>
          </w:p>
        </w:tc>
        <w:tc>
          <w:tcPr>
            <w:tcW w:w="483" w:type="pct"/>
          </w:tcPr>
          <w:p w14:paraId="5E793EF0" w14:textId="77777777" w:rsidR="00F51C1B" w:rsidRPr="00045270" w:rsidRDefault="00F51C1B" w:rsidP="00802E5A">
            <w:pPr>
              <w:spacing w:line="240" w:lineRule="auto"/>
              <w:jc w:val="right"/>
              <w:rPr>
                <w:rFonts w:eastAsia="Times New Roman" w:cs="Times New Roman"/>
                <w:color w:val="000000"/>
                <w:lang w:eastAsia="de-DE"/>
              </w:rPr>
            </w:pPr>
          </w:p>
          <w:p w14:paraId="6C705BD2"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g cm</w:t>
            </w:r>
            <w:r w:rsidRPr="00045270">
              <w:rPr>
                <w:rFonts w:eastAsia="Times New Roman" w:cs="Times New Roman"/>
                <w:color w:val="000000"/>
                <w:vertAlign w:val="superscript"/>
                <w:lang w:eastAsia="de-DE"/>
              </w:rPr>
              <w:t>-</w:t>
            </w:r>
            <w:r w:rsidRPr="00045270">
              <w:rPr>
                <w:rFonts w:eastAsia="Times New Roman" w:cs="Times New Roman"/>
                <w:color w:val="000000"/>
                <w:lang w:eastAsia="de-DE"/>
              </w:rPr>
              <w:t>³</w:t>
            </w:r>
          </w:p>
        </w:tc>
        <w:tc>
          <w:tcPr>
            <w:tcW w:w="378" w:type="pct"/>
          </w:tcPr>
          <w:p w14:paraId="2D7F70F0" w14:textId="77777777" w:rsidR="00F51C1B" w:rsidRPr="00045270" w:rsidRDefault="00F51C1B" w:rsidP="00802E5A">
            <w:pPr>
              <w:spacing w:line="240" w:lineRule="auto"/>
              <w:jc w:val="right"/>
              <w:rPr>
                <w:rFonts w:eastAsia="Times New Roman" w:cs="Times New Roman"/>
                <w:color w:val="000000"/>
                <w:lang w:eastAsia="de-DE"/>
              </w:rPr>
            </w:pPr>
          </w:p>
          <w:p w14:paraId="0D1C8587" w14:textId="2C6C15BF" w:rsidR="00F51C1B" w:rsidRPr="00045270" w:rsidRDefault="00F51C1B" w:rsidP="00802E5A">
            <w:pPr>
              <w:spacing w:line="240" w:lineRule="auto"/>
              <w:jc w:val="right"/>
              <w:rPr>
                <w:rFonts w:eastAsia="Times New Roman" w:cs="Times New Roman"/>
                <w:color w:val="000000"/>
                <w:lang w:eastAsia="de-DE"/>
              </w:rPr>
            </w:pPr>
            <w:r>
              <w:rPr>
                <w:rFonts w:eastAsia="Times New Roman" w:cs="Times New Roman"/>
                <w:color w:val="000000"/>
                <w:lang w:eastAsia="de-DE"/>
              </w:rPr>
              <w:t>g g</w:t>
            </w:r>
            <w:r w:rsidRPr="005E59C6">
              <w:rPr>
                <w:rFonts w:eastAsia="Times New Roman" w:cs="Times New Roman"/>
                <w:color w:val="000000"/>
                <w:vertAlign w:val="superscript"/>
                <w:lang w:eastAsia="de-DE"/>
              </w:rPr>
              <w:t>-1</w:t>
            </w:r>
          </w:p>
        </w:tc>
        <w:tc>
          <w:tcPr>
            <w:tcW w:w="369" w:type="pct"/>
            <w:tcBorders>
              <w:right w:val="nil"/>
            </w:tcBorders>
          </w:tcPr>
          <w:p w14:paraId="1A3B3375" w14:textId="4412D704" w:rsidR="00F51C1B" w:rsidRPr="003D6BF7" w:rsidRDefault="00F51C1B" w:rsidP="00802E5A">
            <w:pPr>
              <w:spacing w:line="240" w:lineRule="auto"/>
              <w:jc w:val="right"/>
              <w:rPr>
                <w:rFonts w:eastAsia="Times New Roman" w:cs="Times New Roman"/>
                <w:color w:val="000000"/>
                <w:lang w:eastAsia="de-DE"/>
              </w:rPr>
            </w:pPr>
            <w:r w:rsidRPr="00045270">
              <w:rPr>
                <w:rFonts w:cs="Times New Roman"/>
                <w:lang w:val="en-US"/>
              </w:rPr>
              <w:t>cm³ g</w:t>
            </w:r>
            <w:r w:rsidRPr="00045270">
              <w:rPr>
                <w:rFonts w:cs="Times New Roman"/>
                <w:vertAlign w:val="superscript"/>
                <w:lang w:val="en-US"/>
              </w:rPr>
              <w:t>-1</w:t>
            </w:r>
            <w:r w:rsidR="003D6BF7">
              <w:rPr>
                <w:rFonts w:cs="Times New Roman"/>
                <w:lang w:val="en-US"/>
              </w:rPr>
              <w:t>(g cm</w:t>
            </w:r>
            <w:r w:rsidR="003D6BF7" w:rsidRPr="003D6BF7">
              <w:rPr>
                <w:rFonts w:cs="Times New Roman"/>
                <w:vertAlign w:val="superscript"/>
                <w:lang w:val="en-US"/>
              </w:rPr>
              <w:t>-3</w:t>
            </w:r>
            <w:r w:rsidR="003D6BF7">
              <w:rPr>
                <w:rFonts w:cs="Times New Roman"/>
                <w:lang w:val="en-US"/>
              </w:rPr>
              <w:t>)</w:t>
            </w:r>
            <w:r w:rsidR="003D6BF7" w:rsidRPr="003D6BF7">
              <w:rPr>
                <w:rFonts w:cs="Times New Roman"/>
                <w:vertAlign w:val="superscript"/>
                <w:lang w:val="en-US"/>
              </w:rPr>
              <w:t>(1-n)</w:t>
            </w:r>
          </w:p>
        </w:tc>
      </w:tr>
      <w:tr w:rsidR="00F51C1B" w:rsidRPr="00045270" w14:paraId="3D56A6B5" w14:textId="77777777" w:rsidTr="005E59C6">
        <w:trPr>
          <w:trHeight w:val="278"/>
        </w:trPr>
        <w:tc>
          <w:tcPr>
            <w:tcW w:w="534" w:type="pct"/>
            <w:tcBorders>
              <w:top w:val="double" w:sz="4" w:space="0" w:color="auto"/>
              <w:left w:val="nil"/>
            </w:tcBorders>
            <w:shd w:val="clear" w:color="auto" w:fill="auto"/>
            <w:noWrap/>
            <w:vAlign w:val="bottom"/>
            <w:hideMark/>
          </w:tcPr>
          <w:p w14:paraId="4F3104E7" w14:textId="566A5254" w:rsidR="00F51C1B" w:rsidRPr="00045270" w:rsidRDefault="00F51C1B" w:rsidP="00802E5A">
            <w:pPr>
              <w:spacing w:line="240" w:lineRule="auto"/>
              <w:rPr>
                <w:rFonts w:eastAsia="Times New Roman" w:cs="Times New Roman"/>
                <w:color w:val="000000"/>
                <w:lang w:eastAsia="de-DE"/>
              </w:rPr>
            </w:pPr>
            <w:r w:rsidRPr="00045270">
              <w:rPr>
                <w:rFonts w:eastAsia="Times New Roman" w:cs="Times New Roman"/>
                <w:color w:val="000000"/>
                <w:lang w:eastAsia="de-DE"/>
              </w:rPr>
              <w:t>0-30</w:t>
            </w:r>
          </w:p>
        </w:tc>
        <w:tc>
          <w:tcPr>
            <w:tcW w:w="444" w:type="pct"/>
            <w:tcBorders>
              <w:top w:val="double" w:sz="4" w:space="0" w:color="auto"/>
            </w:tcBorders>
            <w:shd w:val="clear" w:color="auto" w:fill="auto"/>
            <w:noWrap/>
            <w:vAlign w:val="bottom"/>
            <w:hideMark/>
          </w:tcPr>
          <w:p w14:paraId="2695F08E"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0.391</w:t>
            </w:r>
          </w:p>
        </w:tc>
        <w:tc>
          <w:tcPr>
            <w:tcW w:w="444" w:type="pct"/>
            <w:tcBorders>
              <w:top w:val="double" w:sz="4" w:space="0" w:color="auto"/>
            </w:tcBorders>
            <w:shd w:val="clear" w:color="auto" w:fill="auto"/>
            <w:noWrap/>
            <w:vAlign w:val="bottom"/>
            <w:hideMark/>
          </w:tcPr>
          <w:p w14:paraId="613A3ADF"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0.036</w:t>
            </w:r>
          </w:p>
        </w:tc>
        <w:tc>
          <w:tcPr>
            <w:tcW w:w="387" w:type="pct"/>
            <w:tcBorders>
              <w:top w:val="double" w:sz="4" w:space="0" w:color="auto"/>
            </w:tcBorders>
            <w:shd w:val="clear" w:color="auto" w:fill="auto"/>
            <w:noWrap/>
            <w:vAlign w:val="bottom"/>
            <w:hideMark/>
          </w:tcPr>
          <w:p w14:paraId="11F15B33"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1.491</w:t>
            </w:r>
          </w:p>
        </w:tc>
        <w:tc>
          <w:tcPr>
            <w:tcW w:w="434" w:type="pct"/>
            <w:tcBorders>
              <w:top w:val="double" w:sz="4" w:space="0" w:color="auto"/>
            </w:tcBorders>
            <w:shd w:val="clear" w:color="auto" w:fill="auto"/>
            <w:noWrap/>
            <w:vAlign w:val="bottom"/>
            <w:hideMark/>
          </w:tcPr>
          <w:p w14:paraId="7344735D"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1.468</w:t>
            </w:r>
          </w:p>
        </w:tc>
        <w:tc>
          <w:tcPr>
            <w:tcW w:w="457" w:type="pct"/>
            <w:tcBorders>
              <w:top w:val="double" w:sz="4" w:space="0" w:color="auto"/>
            </w:tcBorders>
            <w:shd w:val="clear" w:color="auto" w:fill="auto"/>
            <w:noWrap/>
            <w:vAlign w:val="bottom"/>
            <w:hideMark/>
          </w:tcPr>
          <w:p w14:paraId="240AADB3"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0.3188</w:t>
            </w:r>
          </w:p>
        </w:tc>
        <w:tc>
          <w:tcPr>
            <w:tcW w:w="657" w:type="pct"/>
            <w:tcBorders>
              <w:top w:val="double" w:sz="4" w:space="0" w:color="auto"/>
            </w:tcBorders>
            <w:shd w:val="clear" w:color="auto" w:fill="auto"/>
            <w:noWrap/>
            <w:vAlign w:val="bottom"/>
            <w:hideMark/>
          </w:tcPr>
          <w:p w14:paraId="48B669B1"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23.33</w:t>
            </w:r>
          </w:p>
        </w:tc>
        <w:tc>
          <w:tcPr>
            <w:tcW w:w="413" w:type="pct"/>
            <w:tcBorders>
              <w:top w:val="double" w:sz="4" w:space="0" w:color="auto"/>
            </w:tcBorders>
            <w:shd w:val="clear" w:color="auto" w:fill="auto"/>
            <w:noWrap/>
            <w:vAlign w:val="bottom"/>
            <w:hideMark/>
          </w:tcPr>
          <w:p w14:paraId="190197F3"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0.5</w:t>
            </w:r>
          </w:p>
        </w:tc>
        <w:tc>
          <w:tcPr>
            <w:tcW w:w="483" w:type="pct"/>
            <w:tcBorders>
              <w:top w:val="double" w:sz="4" w:space="0" w:color="auto"/>
            </w:tcBorders>
          </w:tcPr>
          <w:p w14:paraId="6D2F0749"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1.5</w:t>
            </w:r>
          </w:p>
        </w:tc>
        <w:tc>
          <w:tcPr>
            <w:tcW w:w="378" w:type="pct"/>
            <w:tcBorders>
              <w:top w:val="double" w:sz="4" w:space="0" w:color="auto"/>
            </w:tcBorders>
          </w:tcPr>
          <w:p w14:paraId="40377CB2" w14:textId="623DA825" w:rsidR="00F51C1B" w:rsidRPr="00045270" w:rsidRDefault="000966E9" w:rsidP="00802E5A">
            <w:pPr>
              <w:spacing w:line="240" w:lineRule="auto"/>
              <w:jc w:val="right"/>
              <w:rPr>
                <w:rFonts w:eastAsia="Times New Roman" w:cs="Times New Roman"/>
                <w:color w:val="000000"/>
                <w:lang w:eastAsia="de-DE"/>
              </w:rPr>
            </w:pPr>
            <w:r>
              <w:rPr>
                <w:rFonts w:eastAsia="Times New Roman" w:cs="Times New Roman"/>
                <w:color w:val="000000"/>
                <w:lang w:eastAsia="de-DE"/>
              </w:rPr>
              <w:t>0.026</w:t>
            </w:r>
          </w:p>
        </w:tc>
        <w:tc>
          <w:tcPr>
            <w:tcW w:w="369" w:type="pct"/>
            <w:tcBorders>
              <w:top w:val="double" w:sz="4" w:space="0" w:color="auto"/>
              <w:right w:val="nil"/>
            </w:tcBorders>
          </w:tcPr>
          <w:p w14:paraId="2BB79833" w14:textId="29DA1E80" w:rsidR="00F51C1B" w:rsidRPr="00045270" w:rsidRDefault="00F51C1B" w:rsidP="00D934A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w:t>
            </w:r>
            <w:r w:rsidR="00D934AA">
              <w:rPr>
                <w:rFonts w:eastAsia="Times New Roman" w:cs="Times New Roman"/>
                <w:color w:val="000000"/>
                <w:lang w:eastAsia="de-DE"/>
              </w:rPr>
              <w:t>064</w:t>
            </w:r>
          </w:p>
        </w:tc>
      </w:tr>
      <w:tr w:rsidR="00F51C1B" w:rsidRPr="00045270" w14:paraId="25E671B4" w14:textId="77777777" w:rsidTr="005E59C6">
        <w:trPr>
          <w:trHeight w:val="278"/>
        </w:trPr>
        <w:tc>
          <w:tcPr>
            <w:tcW w:w="534" w:type="pct"/>
            <w:tcBorders>
              <w:left w:val="nil"/>
            </w:tcBorders>
            <w:shd w:val="clear" w:color="auto" w:fill="auto"/>
            <w:noWrap/>
            <w:vAlign w:val="bottom"/>
            <w:hideMark/>
          </w:tcPr>
          <w:p w14:paraId="404640DA" w14:textId="77777777" w:rsidR="00F51C1B" w:rsidRPr="00045270" w:rsidRDefault="00F51C1B" w:rsidP="00802E5A">
            <w:pPr>
              <w:spacing w:line="240" w:lineRule="auto"/>
              <w:rPr>
                <w:rFonts w:eastAsia="Times New Roman" w:cs="Times New Roman"/>
                <w:color w:val="000000"/>
                <w:lang w:eastAsia="de-DE"/>
              </w:rPr>
            </w:pPr>
            <w:r w:rsidRPr="00045270">
              <w:rPr>
                <w:rFonts w:eastAsia="Times New Roman" w:cs="Times New Roman"/>
                <w:color w:val="000000"/>
                <w:lang w:eastAsia="de-DE"/>
              </w:rPr>
              <w:t>30-60</w:t>
            </w:r>
          </w:p>
        </w:tc>
        <w:tc>
          <w:tcPr>
            <w:tcW w:w="444" w:type="pct"/>
            <w:shd w:val="clear" w:color="auto" w:fill="auto"/>
            <w:noWrap/>
            <w:vAlign w:val="bottom"/>
            <w:hideMark/>
          </w:tcPr>
          <w:p w14:paraId="6232AF87"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0.370</w:t>
            </w:r>
          </w:p>
        </w:tc>
        <w:tc>
          <w:tcPr>
            <w:tcW w:w="444" w:type="pct"/>
            <w:shd w:val="clear" w:color="auto" w:fill="auto"/>
            <w:noWrap/>
            <w:vAlign w:val="bottom"/>
            <w:hideMark/>
          </w:tcPr>
          <w:p w14:paraId="4D84C10F"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0.030</w:t>
            </w:r>
          </w:p>
        </w:tc>
        <w:tc>
          <w:tcPr>
            <w:tcW w:w="387" w:type="pct"/>
            <w:shd w:val="clear" w:color="auto" w:fill="auto"/>
            <w:noWrap/>
            <w:vAlign w:val="bottom"/>
            <w:hideMark/>
          </w:tcPr>
          <w:p w14:paraId="78EF2F51"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1.255</w:t>
            </w:r>
          </w:p>
        </w:tc>
        <w:tc>
          <w:tcPr>
            <w:tcW w:w="434" w:type="pct"/>
            <w:shd w:val="clear" w:color="auto" w:fill="auto"/>
            <w:noWrap/>
            <w:vAlign w:val="bottom"/>
            <w:hideMark/>
          </w:tcPr>
          <w:p w14:paraId="0AF73296"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1.565</w:t>
            </w:r>
          </w:p>
        </w:tc>
        <w:tc>
          <w:tcPr>
            <w:tcW w:w="457" w:type="pct"/>
            <w:shd w:val="clear" w:color="auto" w:fill="auto"/>
            <w:noWrap/>
            <w:vAlign w:val="bottom"/>
            <w:hideMark/>
          </w:tcPr>
          <w:p w14:paraId="485C5738"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0.3610</w:t>
            </w:r>
          </w:p>
        </w:tc>
        <w:tc>
          <w:tcPr>
            <w:tcW w:w="657" w:type="pct"/>
            <w:shd w:val="clear" w:color="auto" w:fill="auto"/>
            <w:noWrap/>
            <w:vAlign w:val="bottom"/>
            <w:hideMark/>
          </w:tcPr>
          <w:p w14:paraId="198AD810"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31.67</w:t>
            </w:r>
          </w:p>
        </w:tc>
        <w:tc>
          <w:tcPr>
            <w:tcW w:w="413" w:type="pct"/>
            <w:shd w:val="clear" w:color="auto" w:fill="auto"/>
            <w:noWrap/>
            <w:vAlign w:val="bottom"/>
            <w:hideMark/>
          </w:tcPr>
          <w:p w14:paraId="7E8F93AF"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0.5</w:t>
            </w:r>
          </w:p>
        </w:tc>
        <w:tc>
          <w:tcPr>
            <w:tcW w:w="483" w:type="pct"/>
          </w:tcPr>
          <w:p w14:paraId="6521916A"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1.6</w:t>
            </w:r>
          </w:p>
        </w:tc>
        <w:tc>
          <w:tcPr>
            <w:tcW w:w="378" w:type="pct"/>
          </w:tcPr>
          <w:p w14:paraId="53D47EA0" w14:textId="4648D8AC" w:rsidR="00F51C1B" w:rsidRPr="00045270" w:rsidRDefault="000966E9" w:rsidP="00802E5A">
            <w:pPr>
              <w:spacing w:line="240" w:lineRule="auto"/>
              <w:jc w:val="right"/>
              <w:rPr>
                <w:rFonts w:eastAsia="Times New Roman" w:cs="Times New Roman"/>
                <w:color w:val="000000"/>
                <w:lang w:eastAsia="de-DE"/>
              </w:rPr>
            </w:pPr>
            <w:r>
              <w:rPr>
                <w:rFonts w:eastAsia="Times New Roman" w:cs="Times New Roman"/>
                <w:color w:val="000000"/>
                <w:lang w:eastAsia="de-DE"/>
              </w:rPr>
              <w:t>0.017</w:t>
            </w:r>
          </w:p>
        </w:tc>
        <w:tc>
          <w:tcPr>
            <w:tcW w:w="369" w:type="pct"/>
            <w:tcBorders>
              <w:right w:val="nil"/>
            </w:tcBorders>
          </w:tcPr>
          <w:p w14:paraId="1A0AA847" w14:textId="3BF598AB" w:rsidR="00F51C1B" w:rsidRPr="00045270" w:rsidRDefault="00F51C1B" w:rsidP="00D934A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w:t>
            </w:r>
            <w:r w:rsidR="00D934AA">
              <w:rPr>
                <w:rFonts w:eastAsia="Times New Roman" w:cs="Times New Roman"/>
                <w:color w:val="000000"/>
                <w:lang w:eastAsia="de-DE"/>
              </w:rPr>
              <w:t>043</w:t>
            </w:r>
          </w:p>
        </w:tc>
      </w:tr>
      <w:tr w:rsidR="00F51C1B" w:rsidRPr="00045270" w14:paraId="5178C4E5" w14:textId="77777777" w:rsidTr="005E59C6">
        <w:trPr>
          <w:trHeight w:val="278"/>
        </w:trPr>
        <w:tc>
          <w:tcPr>
            <w:tcW w:w="534" w:type="pct"/>
            <w:tcBorders>
              <w:left w:val="nil"/>
            </w:tcBorders>
            <w:shd w:val="clear" w:color="auto" w:fill="auto"/>
            <w:noWrap/>
            <w:vAlign w:val="bottom"/>
            <w:hideMark/>
          </w:tcPr>
          <w:p w14:paraId="14A4CBED" w14:textId="77777777" w:rsidR="00F51C1B" w:rsidRPr="00045270" w:rsidRDefault="00F51C1B" w:rsidP="00802E5A">
            <w:pPr>
              <w:spacing w:line="240" w:lineRule="auto"/>
              <w:rPr>
                <w:rFonts w:eastAsia="Times New Roman" w:cs="Times New Roman"/>
                <w:color w:val="000000"/>
                <w:lang w:eastAsia="de-DE"/>
              </w:rPr>
            </w:pPr>
            <w:r w:rsidRPr="00045270">
              <w:rPr>
                <w:rFonts w:eastAsia="Times New Roman" w:cs="Times New Roman"/>
                <w:color w:val="000000"/>
                <w:lang w:eastAsia="de-DE"/>
              </w:rPr>
              <w:t>60-75</w:t>
            </w:r>
          </w:p>
        </w:tc>
        <w:tc>
          <w:tcPr>
            <w:tcW w:w="444" w:type="pct"/>
            <w:shd w:val="clear" w:color="auto" w:fill="auto"/>
            <w:noWrap/>
            <w:vAlign w:val="bottom"/>
            <w:hideMark/>
          </w:tcPr>
          <w:p w14:paraId="11300C28"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0.351</w:t>
            </w:r>
          </w:p>
        </w:tc>
        <w:tc>
          <w:tcPr>
            <w:tcW w:w="444" w:type="pct"/>
            <w:shd w:val="clear" w:color="auto" w:fill="auto"/>
            <w:noWrap/>
            <w:vAlign w:val="bottom"/>
            <w:hideMark/>
          </w:tcPr>
          <w:p w14:paraId="7B4F11D3"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0.029</w:t>
            </w:r>
          </w:p>
        </w:tc>
        <w:tc>
          <w:tcPr>
            <w:tcW w:w="387" w:type="pct"/>
            <w:shd w:val="clear" w:color="auto" w:fill="auto"/>
            <w:noWrap/>
            <w:vAlign w:val="bottom"/>
            <w:hideMark/>
          </w:tcPr>
          <w:p w14:paraId="236BCDCE"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1.808</w:t>
            </w:r>
          </w:p>
        </w:tc>
        <w:tc>
          <w:tcPr>
            <w:tcW w:w="434" w:type="pct"/>
            <w:shd w:val="clear" w:color="auto" w:fill="auto"/>
            <w:noWrap/>
            <w:vAlign w:val="bottom"/>
            <w:hideMark/>
          </w:tcPr>
          <w:p w14:paraId="79C31EF1"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1.598</w:t>
            </w:r>
          </w:p>
        </w:tc>
        <w:tc>
          <w:tcPr>
            <w:tcW w:w="457" w:type="pct"/>
            <w:shd w:val="clear" w:color="auto" w:fill="auto"/>
            <w:noWrap/>
            <w:vAlign w:val="bottom"/>
            <w:hideMark/>
          </w:tcPr>
          <w:p w14:paraId="4D86EBDA"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0.3742</w:t>
            </w:r>
          </w:p>
        </w:tc>
        <w:tc>
          <w:tcPr>
            <w:tcW w:w="657" w:type="pct"/>
            <w:shd w:val="clear" w:color="auto" w:fill="auto"/>
            <w:noWrap/>
            <w:vAlign w:val="bottom"/>
            <w:hideMark/>
          </w:tcPr>
          <w:p w14:paraId="4C12DE0A"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28.33</w:t>
            </w:r>
          </w:p>
        </w:tc>
        <w:tc>
          <w:tcPr>
            <w:tcW w:w="413" w:type="pct"/>
            <w:shd w:val="clear" w:color="auto" w:fill="auto"/>
            <w:noWrap/>
            <w:vAlign w:val="bottom"/>
            <w:hideMark/>
          </w:tcPr>
          <w:p w14:paraId="0ADD094A"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0.5</w:t>
            </w:r>
          </w:p>
        </w:tc>
        <w:tc>
          <w:tcPr>
            <w:tcW w:w="483" w:type="pct"/>
          </w:tcPr>
          <w:p w14:paraId="5CBA25B0"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1.56</w:t>
            </w:r>
          </w:p>
        </w:tc>
        <w:tc>
          <w:tcPr>
            <w:tcW w:w="378" w:type="pct"/>
          </w:tcPr>
          <w:p w14:paraId="6C44A78D" w14:textId="03D271F2" w:rsidR="00F51C1B" w:rsidRPr="00045270" w:rsidRDefault="00F51C1B" w:rsidP="000966E9">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w:t>
            </w:r>
            <w:r w:rsidR="000966E9">
              <w:rPr>
                <w:rFonts w:eastAsia="Times New Roman" w:cs="Times New Roman"/>
                <w:color w:val="000000"/>
                <w:lang w:eastAsia="de-DE"/>
              </w:rPr>
              <w:t>0034</w:t>
            </w:r>
          </w:p>
        </w:tc>
        <w:tc>
          <w:tcPr>
            <w:tcW w:w="369" w:type="pct"/>
            <w:tcBorders>
              <w:right w:val="nil"/>
            </w:tcBorders>
          </w:tcPr>
          <w:p w14:paraId="20DCCB87" w14:textId="563FE253" w:rsidR="00F51C1B" w:rsidRPr="00045270" w:rsidRDefault="00F51C1B" w:rsidP="00D934A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w:t>
            </w:r>
            <w:r w:rsidR="00D934AA" w:rsidRPr="00045270">
              <w:rPr>
                <w:rFonts w:eastAsia="Times New Roman" w:cs="Times New Roman"/>
                <w:color w:val="000000"/>
                <w:lang w:eastAsia="de-DE"/>
              </w:rPr>
              <w:t>0</w:t>
            </w:r>
            <w:r w:rsidR="00D934AA">
              <w:rPr>
                <w:rFonts w:eastAsia="Times New Roman" w:cs="Times New Roman"/>
                <w:color w:val="000000"/>
                <w:lang w:eastAsia="de-DE"/>
              </w:rPr>
              <w:t>0854</w:t>
            </w:r>
          </w:p>
        </w:tc>
      </w:tr>
      <w:tr w:rsidR="00F51C1B" w:rsidRPr="00045270" w14:paraId="0B27BA11" w14:textId="77777777" w:rsidTr="005E59C6">
        <w:trPr>
          <w:trHeight w:val="278"/>
        </w:trPr>
        <w:tc>
          <w:tcPr>
            <w:tcW w:w="534" w:type="pct"/>
            <w:tcBorders>
              <w:left w:val="nil"/>
            </w:tcBorders>
            <w:shd w:val="clear" w:color="auto" w:fill="auto"/>
            <w:noWrap/>
            <w:vAlign w:val="bottom"/>
            <w:hideMark/>
          </w:tcPr>
          <w:p w14:paraId="212670A4" w14:textId="77777777" w:rsidR="00F51C1B" w:rsidRPr="00045270" w:rsidRDefault="00F51C1B" w:rsidP="00802E5A">
            <w:pPr>
              <w:spacing w:line="240" w:lineRule="auto"/>
              <w:rPr>
                <w:rFonts w:eastAsia="Times New Roman" w:cs="Times New Roman"/>
                <w:color w:val="000000"/>
                <w:lang w:eastAsia="de-DE"/>
              </w:rPr>
            </w:pPr>
            <w:r w:rsidRPr="00045270">
              <w:rPr>
                <w:rFonts w:eastAsia="Times New Roman" w:cs="Times New Roman"/>
                <w:color w:val="000000"/>
                <w:lang w:eastAsia="de-DE"/>
              </w:rPr>
              <w:t>75-90</w:t>
            </w:r>
          </w:p>
        </w:tc>
        <w:tc>
          <w:tcPr>
            <w:tcW w:w="444" w:type="pct"/>
            <w:shd w:val="clear" w:color="auto" w:fill="auto"/>
            <w:noWrap/>
            <w:vAlign w:val="bottom"/>
            <w:hideMark/>
          </w:tcPr>
          <w:p w14:paraId="5ABC092F"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0.310</w:t>
            </w:r>
          </w:p>
        </w:tc>
        <w:tc>
          <w:tcPr>
            <w:tcW w:w="444" w:type="pct"/>
            <w:shd w:val="clear" w:color="auto" w:fill="auto"/>
            <w:noWrap/>
            <w:vAlign w:val="bottom"/>
            <w:hideMark/>
          </w:tcPr>
          <w:p w14:paraId="7AB94675"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0.015</w:t>
            </w:r>
          </w:p>
        </w:tc>
        <w:tc>
          <w:tcPr>
            <w:tcW w:w="387" w:type="pct"/>
            <w:shd w:val="clear" w:color="auto" w:fill="auto"/>
            <w:noWrap/>
            <w:vAlign w:val="bottom"/>
            <w:hideMark/>
          </w:tcPr>
          <w:p w14:paraId="30D0F668"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2.812</w:t>
            </w:r>
          </w:p>
        </w:tc>
        <w:tc>
          <w:tcPr>
            <w:tcW w:w="434" w:type="pct"/>
            <w:shd w:val="clear" w:color="auto" w:fill="auto"/>
            <w:noWrap/>
            <w:vAlign w:val="bottom"/>
            <w:hideMark/>
          </w:tcPr>
          <w:p w14:paraId="5B89D004"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1.606</w:t>
            </w:r>
          </w:p>
        </w:tc>
        <w:tc>
          <w:tcPr>
            <w:tcW w:w="457" w:type="pct"/>
            <w:shd w:val="clear" w:color="auto" w:fill="auto"/>
            <w:noWrap/>
            <w:vAlign w:val="bottom"/>
            <w:hideMark/>
          </w:tcPr>
          <w:p w14:paraId="50FE1A4B"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0.3773</w:t>
            </w:r>
          </w:p>
        </w:tc>
        <w:tc>
          <w:tcPr>
            <w:tcW w:w="657" w:type="pct"/>
            <w:shd w:val="clear" w:color="auto" w:fill="auto"/>
            <w:noWrap/>
            <w:vAlign w:val="bottom"/>
            <w:hideMark/>
          </w:tcPr>
          <w:p w14:paraId="3F439E37"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28.33</w:t>
            </w:r>
          </w:p>
        </w:tc>
        <w:tc>
          <w:tcPr>
            <w:tcW w:w="413" w:type="pct"/>
            <w:shd w:val="clear" w:color="auto" w:fill="auto"/>
            <w:noWrap/>
            <w:vAlign w:val="bottom"/>
            <w:hideMark/>
          </w:tcPr>
          <w:p w14:paraId="20197E32"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0.5</w:t>
            </w:r>
          </w:p>
        </w:tc>
        <w:tc>
          <w:tcPr>
            <w:tcW w:w="483" w:type="pct"/>
          </w:tcPr>
          <w:p w14:paraId="0D0B1251"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1.62</w:t>
            </w:r>
          </w:p>
        </w:tc>
        <w:tc>
          <w:tcPr>
            <w:tcW w:w="378" w:type="pct"/>
          </w:tcPr>
          <w:p w14:paraId="7CCA7235"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w:t>
            </w:r>
          </w:p>
        </w:tc>
        <w:tc>
          <w:tcPr>
            <w:tcW w:w="369" w:type="pct"/>
            <w:tcBorders>
              <w:right w:val="nil"/>
            </w:tcBorders>
          </w:tcPr>
          <w:p w14:paraId="7D8C51B6"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0.0</w:t>
            </w:r>
          </w:p>
        </w:tc>
      </w:tr>
      <w:tr w:rsidR="00F51C1B" w:rsidRPr="00045270" w14:paraId="0B5ED1B3" w14:textId="77777777" w:rsidTr="005E59C6">
        <w:trPr>
          <w:trHeight w:val="278"/>
        </w:trPr>
        <w:tc>
          <w:tcPr>
            <w:tcW w:w="534" w:type="pct"/>
            <w:tcBorders>
              <w:left w:val="nil"/>
              <w:bottom w:val="nil"/>
            </w:tcBorders>
            <w:shd w:val="clear" w:color="auto" w:fill="auto"/>
            <w:noWrap/>
            <w:vAlign w:val="bottom"/>
            <w:hideMark/>
          </w:tcPr>
          <w:p w14:paraId="0E19D6E6" w14:textId="77777777" w:rsidR="00F51C1B" w:rsidRPr="00045270" w:rsidRDefault="00F51C1B" w:rsidP="00802E5A">
            <w:pPr>
              <w:spacing w:line="240" w:lineRule="auto"/>
              <w:rPr>
                <w:rFonts w:eastAsia="Times New Roman" w:cs="Times New Roman"/>
                <w:color w:val="000000"/>
                <w:lang w:eastAsia="de-DE"/>
              </w:rPr>
            </w:pPr>
            <w:r w:rsidRPr="00045270">
              <w:rPr>
                <w:rFonts w:eastAsia="Times New Roman" w:cs="Times New Roman"/>
                <w:color w:val="000000"/>
                <w:lang w:eastAsia="de-DE"/>
              </w:rPr>
              <w:t>90-145</w:t>
            </w:r>
          </w:p>
        </w:tc>
        <w:tc>
          <w:tcPr>
            <w:tcW w:w="444" w:type="pct"/>
            <w:tcBorders>
              <w:bottom w:val="nil"/>
            </w:tcBorders>
            <w:shd w:val="clear" w:color="auto" w:fill="auto"/>
            <w:noWrap/>
            <w:vAlign w:val="bottom"/>
            <w:hideMark/>
          </w:tcPr>
          <w:p w14:paraId="1055FC4A"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0.310</w:t>
            </w:r>
          </w:p>
        </w:tc>
        <w:tc>
          <w:tcPr>
            <w:tcW w:w="444" w:type="pct"/>
            <w:tcBorders>
              <w:bottom w:val="nil"/>
            </w:tcBorders>
            <w:shd w:val="clear" w:color="auto" w:fill="auto"/>
            <w:noWrap/>
            <w:vAlign w:val="bottom"/>
            <w:hideMark/>
          </w:tcPr>
          <w:p w14:paraId="4DBC6857"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0.015</w:t>
            </w:r>
          </w:p>
        </w:tc>
        <w:tc>
          <w:tcPr>
            <w:tcW w:w="387" w:type="pct"/>
            <w:tcBorders>
              <w:bottom w:val="nil"/>
            </w:tcBorders>
            <w:shd w:val="clear" w:color="auto" w:fill="auto"/>
            <w:noWrap/>
            <w:vAlign w:val="bottom"/>
            <w:hideMark/>
          </w:tcPr>
          <w:p w14:paraId="4FFBBA0E"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2.812</w:t>
            </w:r>
          </w:p>
        </w:tc>
        <w:tc>
          <w:tcPr>
            <w:tcW w:w="434" w:type="pct"/>
            <w:tcBorders>
              <w:bottom w:val="nil"/>
            </w:tcBorders>
            <w:shd w:val="clear" w:color="auto" w:fill="auto"/>
            <w:noWrap/>
            <w:vAlign w:val="bottom"/>
            <w:hideMark/>
          </w:tcPr>
          <w:p w14:paraId="071D8CDF"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1.606</w:t>
            </w:r>
          </w:p>
        </w:tc>
        <w:tc>
          <w:tcPr>
            <w:tcW w:w="457" w:type="pct"/>
            <w:tcBorders>
              <w:bottom w:val="nil"/>
            </w:tcBorders>
            <w:shd w:val="clear" w:color="auto" w:fill="auto"/>
            <w:noWrap/>
            <w:vAlign w:val="bottom"/>
            <w:hideMark/>
          </w:tcPr>
          <w:p w14:paraId="13B1FC10"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0.3773</w:t>
            </w:r>
          </w:p>
        </w:tc>
        <w:tc>
          <w:tcPr>
            <w:tcW w:w="657" w:type="pct"/>
            <w:tcBorders>
              <w:bottom w:val="nil"/>
            </w:tcBorders>
            <w:shd w:val="clear" w:color="auto" w:fill="auto"/>
            <w:noWrap/>
            <w:vAlign w:val="bottom"/>
            <w:hideMark/>
          </w:tcPr>
          <w:p w14:paraId="2E1FBC5E"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28.33</w:t>
            </w:r>
          </w:p>
        </w:tc>
        <w:tc>
          <w:tcPr>
            <w:tcW w:w="413" w:type="pct"/>
            <w:tcBorders>
              <w:bottom w:val="nil"/>
            </w:tcBorders>
            <w:shd w:val="clear" w:color="auto" w:fill="auto"/>
            <w:noWrap/>
            <w:vAlign w:val="bottom"/>
            <w:hideMark/>
          </w:tcPr>
          <w:p w14:paraId="128A31BA"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0.5</w:t>
            </w:r>
          </w:p>
        </w:tc>
        <w:tc>
          <w:tcPr>
            <w:tcW w:w="483" w:type="pct"/>
            <w:tcBorders>
              <w:bottom w:val="nil"/>
            </w:tcBorders>
          </w:tcPr>
          <w:p w14:paraId="5AA25C4C"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1.6</w:t>
            </w:r>
          </w:p>
        </w:tc>
        <w:tc>
          <w:tcPr>
            <w:tcW w:w="378" w:type="pct"/>
            <w:tcBorders>
              <w:bottom w:val="nil"/>
            </w:tcBorders>
          </w:tcPr>
          <w:p w14:paraId="21BBC480"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w:t>
            </w:r>
          </w:p>
        </w:tc>
        <w:tc>
          <w:tcPr>
            <w:tcW w:w="369" w:type="pct"/>
            <w:tcBorders>
              <w:bottom w:val="nil"/>
              <w:right w:val="nil"/>
            </w:tcBorders>
          </w:tcPr>
          <w:p w14:paraId="3B6E23C3" w14:textId="77777777" w:rsidR="00F51C1B" w:rsidRPr="00045270" w:rsidRDefault="00F51C1B" w:rsidP="00802E5A">
            <w:pPr>
              <w:spacing w:line="240" w:lineRule="auto"/>
              <w:jc w:val="right"/>
              <w:rPr>
                <w:rFonts w:eastAsia="Times New Roman" w:cs="Times New Roman"/>
                <w:color w:val="000000"/>
                <w:lang w:eastAsia="de-DE"/>
              </w:rPr>
            </w:pPr>
            <w:r w:rsidRPr="00045270">
              <w:rPr>
                <w:rFonts w:eastAsia="Times New Roman" w:cs="Times New Roman"/>
                <w:color w:val="000000"/>
                <w:lang w:eastAsia="de-DE"/>
              </w:rPr>
              <w:t>0.0</w:t>
            </w:r>
          </w:p>
        </w:tc>
      </w:tr>
    </w:tbl>
    <w:p w14:paraId="4F9F7C0B" w14:textId="269977D5" w:rsidR="00F51C1B" w:rsidRPr="001C57A2" w:rsidRDefault="00F51C1B" w:rsidP="00F51C1B">
      <w:pPr>
        <w:rPr>
          <w:rFonts w:cs="Times New Roman"/>
          <w:sz w:val="16"/>
          <w:szCs w:val="16"/>
          <w:lang w:val="en-GB"/>
        </w:rPr>
      </w:pPr>
      <w:r w:rsidRPr="001C57A2">
        <w:rPr>
          <w:rFonts w:cs="Times New Roman"/>
          <w:sz w:val="16"/>
          <w:szCs w:val="16"/>
          <w:lang w:val="en-GB"/>
        </w:rPr>
        <w:t>*</w:t>
      </w:r>
      <w:r w:rsidR="008558F6" w:rsidRPr="008558F6">
        <w:rPr>
          <w:rFonts w:cs="Times New Roman"/>
          <w:lang w:val="en-US"/>
        </w:rPr>
        <w:t xml:space="preserve"> </w:t>
      </w:r>
      <w:proofErr w:type="spellStart"/>
      <w:r w:rsidR="008558F6" w:rsidRPr="001C57A2">
        <w:rPr>
          <w:rFonts w:cs="Times New Roman"/>
          <w:sz w:val="18"/>
          <w:szCs w:val="18"/>
          <w:lang w:val="en-US"/>
        </w:rPr>
        <w:t>Freundlich</w:t>
      </w:r>
      <w:proofErr w:type="spellEnd"/>
      <w:r w:rsidR="008558F6" w:rsidRPr="001C57A2">
        <w:rPr>
          <w:rFonts w:cs="Times New Roman"/>
          <w:sz w:val="18"/>
          <w:szCs w:val="18"/>
          <w:lang w:val="en-US"/>
        </w:rPr>
        <w:t xml:space="preserve"> equilibrium sorption is assumed in the soil domain and sorption parameter K</w:t>
      </w:r>
      <w:r w:rsidR="008558F6" w:rsidRPr="001C57A2">
        <w:rPr>
          <w:rFonts w:cs="Times New Roman"/>
          <w:sz w:val="18"/>
          <w:szCs w:val="18"/>
          <w:vertAlign w:val="subscript"/>
          <w:lang w:val="en-US"/>
        </w:rPr>
        <w:t>F,S</w:t>
      </w:r>
      <w:r w:rsidR="008558F6" w:rsidRPr="001C57A2">
        <w:rPr>
          <w:rFonts w:cs="Times New Roman"/>
          <w:sz w:val="18"/>
          <w:szCs w:val="18"/>
          <w:lang w:val="en-US"/>
        </w:rPr>
        <w:t xml:space="preserve"> is derived for each soil layer by </w:t>
      </w:r>
      <m:oMath>
        <m:sSub>
          <m:sSubPr>
            <m:ctrlPr>
              <w:rPr>
                <w:rFonts w:ascii="Cambria Math" w:hAnsi="Cambria Math" w:cs="Times New Roman"/>
                <w:i/>
                <w:sz w:val="18"/>
                <w:szCs w:val="18"/>
                <w:lang w:val="en-US"/>
              </w:rPr>
            </m:ctrlPr>
          </m:sSubPr>
          <m:e>
            <m:r>
              <w:rPr>
                <w:rFonts w:ascii="Cambria Math" w:hAnsi="Cambria Math" w:cs="Times New Roman"/>
                <w:sz w:val="18"/>
                <w:szCs w:val="18"/>
                <w:lang w:val="en-US"/>
              </w:rPr>
              <m:t>K</m:t>
            </m:r>
          </m:e>
          <m:sub>
            <m:r>
              <w:rPr>
                <w:rFonts w:ascii="Cambria Math" w:hAnsi="Cambria Math" w:cs="Times New Roman"/>
                <w:sz w:val="18"/>
                <w:szCs w:val="18"/>
                <w:lang w:val="en-US"/>
              </w:rPr>
              <m:t>F,S</m:t>
            </m:r>
          </m:sub>
        </m:sSub>
        <m:r>
          <w:rPr>
            <w:rFonts w:ascii="Cambria Math" w:hAnsi="Cambria Math" w:cs="Times New Roman"/>
            <w:sz w:val="18"/>
            <w:szCs w:val="18"/>
            <w:lang w:val="en-US"/>
          </w:rPr>
          <m: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K</m:t>
            </m:r>
          </m:e>
          <m:sub>
            <m:r>
              <w:rPr>
                <w:rFonts w:ascii="Cambria Math" w:hAnsi="Cambria Math" w:cs="Times New Roman"/>
                <w:sz w:val="18"/>
                <w:szCs w:val="18"/>
                <w:lang w:val="en-US"/>
              </w:rPr>
              <m:t>OM</m:t>
            </m:r>
          </m:sub>
        </m:sSub>
        <m:r>
          <w:rPr>
            <w:rFonts w:ascii="Cambria Math" w:hAnsi="Cambria Math" w:cs="Times New Roman"/>
            <w:lang w:val="en-US"/>
          </w:rPr>
          <m: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f</m:t>
            </m:r>
          </m:e>
          <m:sub>
            <m:r>
              <w:rPr>
                <w:rFonts w:ascii="Cambria Math" w:hAnsi="Cambria Math" w:cs="Times New Roman"/>
                <w:sz w:val="18"/>
                <w:szCs w:val="18"/>
                <w:lang w:val="en-US"/>
              </w:rPr>
              <m:t>OM</m:t>
            </m:r>
          </m:sub>
        </m:sSub>
      </m:oMath>
      <w:r w:rsidR="008558F6" w:rsidRPr="001C57A2">
        <w:rPr>
          <w:rFonts w:eastAsiaTheme="minorEastAsia" w:cs="Times New Roman"/>
          <w:sz w:val="18"/>
          <w:szCs w:val="18"/>
          <w:lang w:val="en-US"/>
        </w:rPr>
        <w:t xml:space="preserve"> </w:t>
      </w:r>
      <w:r w:rsidR="008558F6" w:rsidRPr="001C57A2">
        <w:rPr>
          <w:rFonts w:eastAsiaTheme="minorEastAsia" w:cs="Times New Roman"/>
          <w:sz w:val="18"/>
          <w:szCs w:val="18"/>
          <w:lang w:val="en-US"/>
        </w:rPr>
        <w:fldChar w:fldCharType="begin"/>
      </w:r>
      <w:r w:rsidR="00EF5F25">
        <w:rPr>
          <w:rFonts w:eastAsiaTheme="minorEastAsia" w:cs="Times New Roman"/>
          <w:sz w:val="18"/>
          <w:szCs w:val="18"/>
          <w:lang w:val="en-US"/>
        </w:rPr>
        <w:instrText xml:space="preserve"> ADDIN ZOTERO_ITEM CSL_CITATION {"citationID":"Skt2Cssi","properties":{"formattedCitation":"(Bromilow and Chamberlain, 1995)","plainCitation":"(Bromilow and Chamberlain, 1995)","noteIndex":0},"citationItems":[{"id":1369,"uris":["http://zotero.org/users/1381422/items/LEZFGZG9"],"uri":["http://zotero.org/users/1381422/items/LEZFGZG9"],"itemData":{"id":1369,"type":"report","abstract":"BIOSIS  COPYRIGHT: BIOL ABS. RRM  BOOK CHAPTER XENOBIOTICS PHYSICOCHEMICAL PROPERTIES SOIL ROOTS FOLIAR APPLICATION WITHIN PLANT ACCUMULATION","language":"English","number":"BIOSIS/95/17913","page":"MODELING AND SIMULATION OF ORGANIC CHEMICAL PROCESSES","publisher":"Bromilow, RH; Chamberlain, K","title":"Principles governing uptake and transport of chemicals","author":[{"family":"Bromilow","given":"R. H."},{"family":"Chamberlain","given":"K."}],"issued":{"date-parts":[["1995"]]}}}],"schema":"https://github.com/citation-style-language/schema/raw/master/csl-citation.json"} </w:instrText>
      </w:r>
      <w:r w:rsidR="008558F6" w:rsidRPr="001C57A2">
        <w:rPr>
          <w:rFonts w:eastAsiaTheme="minorEastAsia" w:cs="Times New Roman"/>
          <w:sz w:val="18"/>
          <w:szCs w:val="18"/>
          <w:lang w:val="en-US"/>
        </w:rPr>
        <w:fldChar w:fldCharType="separate"/>
      </w:r>
      <w:r w:rsidR="00EF5F25" w:rsidRPr="00EF5F25">
        <w:rPr>
          <w:rFonts w:cs="Times New Roman"/>
          <w:sz w:val="18"/>
        </w:rPr>
        <w:t>(Bromilow and Chamberlain, 1995)</w:t>
      </w:r>
      <w:r w:rsidR="008558F6" w:rsidRPr="001C57A2">
        <w:rPr>
          <w:rFonts w:eastAsiaTheme="minorEastAsia" w:cs="Times New Roman"/>
          <w:sz w:val="18"/>
          <w:szCs w:val="18"/>
          <w:lang w:val="en-US"/>
        </w:rPr>
        <w:fldChar w:fldCharType="end"/>
      </w:r>
      <w:r w:rsidR="008558F6" w:rsidRPr="001C57A2">
        <w:rPr>
          <w:rFonts w:eastAsiaTheme="minorEastAsia" w:cs="Times New Roman"/>
          <w:sz w:val="18"/>
          <w:szCs w:val="18"/>
          <w:lang w:val="en-US"/>
        </w:rPr>
        <w:t xml:space="preserve">, where </w:t>
      </w:r>
      <w:r w:rsidR="008558F6" w:rsidRPr="001C57A2">
        <w:rPr>
          <w:rFonts w:eastAsiaTheme="minorEastAsia" w:cs="Times New Roman"/>
          <w:i/>
          <w:sz w:val="18"/>
          <w:szCs w:val="18"/>
          <w:lang w:val="en-US"/>
        </w:rPr>
        <w:t>K</w:t>
      </w:r>
      <w:r w:rsidR="008558F6" w:rsidRPr="001C57A2">
        <w:rPr>
          <w:rFonts w:eastAsiaTheme="minorEastAsia" w:cs="Times New Roman"/>
          <w:i/>
          <w:sz w:val="18"/>
          <w:szCs w:val="18"/>
          <w:vertAlign w:val="subscript"/>
          <w:lang w:val="en-US"/>
        </w:rPr>
        <w:t>OM</w:t>
      </w:r>
      <w:r w:rsidR="008558F6" w:rsidRPr="001C57A2">
        <w:rPr>
          <w:rFonts w:eastAsiaTheme="minorEastAsia" w:cs="Times New Roman"/>
          <w:sz w:val="18"/>
          <w:szCs w:val="18"/>
          <w:lang w:val="en-US"/>
        </w:rPr>
        <w:t xml:space="preserve"> is the solute sorption parameter and </w:t>
      </w:r>
      <w:proofErr w:type="spellStart"/>
      <w:r w:rsidR="008558F6" w:rsidRPr="001C57A2">
        <w:rPr>
          <w:rFonts w:eastAsiaTheme="minorEastAsia" w:cs="Times New Roman"/>
          <w:sz w:val="18"/>
          <w:szCs w:val="18"/>
          <w:lang w:val="en-US"/>
        </w:rPr>
        <w:t>f</w:t>
      </w:r>
      <w:r w:rsidR="008558F6" w:rsidRPr="001C57A2">
        <w:rPr>
          <w:rFonts w:eastAsiaTheme="minorEastAsia" w:cs="Times New Roman"/>
          <w:sz w:val="18"/>
          <w:szCs w:val="18"/>
          <w:vertAlign w:val="subscript"/>
          <w:lang w:val="en-US"/>
        </w:rPr>
        <w:t>OM</w:t>
      </w:r>
      <w:proofErr w:type="spellEnd"/>
      <w:r w:rsidR="008558F6" w:rsidRPr="001C57A2">
        <w:rPr>
          <w:rFonts w:eastAsiaTheme="minorEastAsia" w:cs="Times New Roman"/>
          <w:sz w:val="18"/>
          <w:szCs w:val="18"/>
          <w:lang w:val="en-US"/>
        </w:rPr>
        <w:t xml:space="preserve"> the fraction of organic matter in the respective soil. </w:t>
      </w:r>
    </w:p>
    <w:p w14:paraId="5F0981F9" w14:textId="77777777" w:rsidR="00F51C1B" w:rsidRPr="00F51C1B" w:rsidRDefault="00F51C1B" w:rsidP="005E59C6">
      <w:pPr>
        <w:rPr>
          <w:lang w:val="en-US"/>
        </w:rPr>
      </w:pPr>
    </w:p>
    <w:p w14:paraId="5E2F6580" w14:textId="3624D109" w:rsidR="00F51C1B" w:rsidRPr="00606A61" w:rsidRDefault="00F51C1B" w:rsidP="00F51C1B">
      <w:pPr>
        <w:pStyle w:val="Caption"/>
        <w:rPr>
          <w:lang w:val="en-GB"/>
        </w:rPr>
      </w:pPr>
      <w:r w:rsidRPr="00606A61">
        <w:rPr>
          <w:lang w:val="en-GB"/>
        </w:rPr>
        <w:t>Table</w:t>
      </w:r>
      <w:r>
        <w:rPr>
          <w:lang w:val="en-GB"/>
        </w:rPr>
        <w:t xml:space="preserve"> </w:t>
      </w:r>
      <w:r w:rsidR="008A34EF">
        <w:rPr>
          <w:lang w:val="en-GB"/>
        </w:rPr>
        <w:t>S4</w:t>
      </w:r>
      <w:r w:rsidR="00237360">
        <w:rPr>
          <w:lang w:val="en-GB"/>
        </w:rPr>
        <w:t>.</w:t>
      </w:r>
      <w:r w:rsidRPr="00606A61">
        <w:rPr>
          <w:lang w:val="en-GB"/>
        </w:rPr>
        <w:t xml:space="preserve"> Selected properties of dummy substance B in the FOUCS scenarios. </w:t>
      </w:r>
    </w:p>
    <w:tbl>
      <w:tblPr>
        <w:tblStyle w:val="TableGrid"/>
        <w:tblW w:w="9471"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3675"/>
        <w:gridCol w:w="1666"/>
        <w:gridCol w:w="1495"/>
        <w:gridCol w:w="2635"/>
      </w:tblGrid>
      <w:tr w:rsidR="00F51C1B" w:rsidRPr="00045270" w14:paraId="47C61432" w14:textId="77777777" w:rsidTr="006E4573">
        <w:trPr>
          <w:trHeight w:val="300"/>
        </w:trPr>
        <w:tc>
          <w:tcPr>
            <w:tcW w:w="3675" w:type="dxa"/>
            <w:tcBorders>
              <w:bottom w:val="double" w:sz="4" w:space="0" w:color="auto"/>
            </w:tcBorders>
            <w:noWrap/>
            <w:hideMark/>
          </w:tcPr>
          <w:p w14:paraId="5B55B9A3" w14:textId="77777777" w:rsidR="00F51C1B" w:rsidRPr="00045270" w:rsidRDefault="00F51C1B" w:rsidP="00802E5A">
            <w:pPr>
              <w:rPr>
                <w:rFonts w:eastAsia="Times New Roman" w:cs="Times New Roman"/>
                <w:color w:val="000000"/>
                <w:lang w:val="en-US" w:eastAsia="de-DE"/>
              </w:rPr>
            </w:pPr>
            <w:r>
              <w:rPr>
                <w:rFonts w:eastAsia="Times New Roman" w:cs="Times New Roman"/>
                <w:color w:val="000000"/>
                <w:lang w:val="en-US" w:eastAsia="de-DE"/>
              </w:rPr>
              <w:t>Property</w:t>
            </w:r>
          </w:p>
        </w:tc>
        <w:tc>
          <w:tcPr>
            <w:tcW w:w="1666" w:type="dxa"/>
            <w:tcBorders>
              <w:bottom w:val="double" w:sz="4" w:space="0" w:color="auto"/>
            </w:tcBorders>
          </w:tcPr>
          <w:p w14:paraId="02BF8FC4" w14:textId="77777777" w:rsidR="00F51C1B" w:rsidRPr="00045270" w:rsidRDefault="00F51C1B" w:rsidP="00802E5A">
            <w:pPr>
              <w:rPr>
                <w:rFonts w:eastAsia="Times New Roman" w:cs="Times New Roman"/>
                <w:color w:val="000000"/>
                <w:lang w:val="en-US" w:eastAsia="de-DE"/>
              </w:rPr>
            </w:pPr>
            <w:r>
              <w:rPr>
                <w:rFonts w:eastAsia="Times New Roman" w:cs="Times New Roman"/>
                <w:color w:val="000000"/>
                <w:lang w:val="en-US" w:eastAsia="de-DE"/>
              </w:rPr>
              <w:t>Symbol</w:t>
            </w:r>
          </w:p>
        </w:tc>
        <w:tc>
          <w:tcPr>
            <w:tcW w:w="1495" w:type="dxa"/>
            <w:tcBorders>
              <w:bottom w:val="double" w:sz="4" w:space="0" w:color="auto"/>
            </w:tcBorders>
          </w:tcPr>
          <w:p w14:paraId="09FAF4C0" w14:textId="77777777" w:rsidR="00F51C1B" w:rsidRPr="00045270" w:rsidRDefault="00F51C1B" w:rsidP="00802E5A">
            <w:pPr>
              <w:rPr>
                <w:rFonts w:eastAsia="Times New Roman" w:cs="Times New Roman"/>
                <w:color w:val="000000"/>
                <w:lang w:eastAsia="de-DE"/>
              </w:rPr>
            </w:pPr>
            <w:r>
              <w:rPr>
                <w:rFonts w:eastAsia="Times New Roman" w:cs="Times New Roman"/>
                <w:color w:val="000000"/>
                <w:lang w:eastAsia="de-DE"/>
              </w:rPr>
              <w:t>Unit</w:t>
            </w:r>
          </w:p>
        </w:tc>
        <w:tc>
          <w:tcPr>
            <w:tcW w:w="2635" w:type="dxa"/>
            <w:tcBorders>
              <w:bottom w:val="double" w:sz="4" w:space="0" w:color="auto"/>
            </w:tcBorders>
            <w:noWrap/>
            <w:hideMark/>
          </w:tcPr>
          <w:p w14:paraId="7B8C131C" w14:textId="77777777" w:rsidR="00F51C1B" w:rsidRPr="00045270" w:rsidRDefault="00F51C1B" w:rsidP="00802E5A">
            <w:pPr>
              <w:rPr>
                <w:rFonts w:eastAsia="Times New Roman" w:cs="Times New Roman"/>
                <w:color w:val="000000"/>
                <w:lang w:eastAsia="de-DE"/>
              </w:rPr>
            </w:pPr>
          </w:p>
        </w:tc>
      </w:tr>
      <w:tr w:rsidR="00F51C1B" w:rsidRPr="00045270" w14:paraId="27CF5FD2" w14:textId="77777777" w:rsidTr="006E4573">
        <w:trPr>
          <w:trHeight w:val="300"/>
        </w:trPr>
        <w:tc>
          <w:tcPr>
            <w:tcW w:w="3675" w:type="dxa"/>
            <w:tcBorders>
              <w:top w:val="double" w:sz="4" w:space="0" w:color="auto"/>
            </w:tcBorders>
            <w:noWrap/>
            <w:hideMark/>
          </w:tcPr>
          <w:p w14:paraId="1501969C"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Molecular weight</w:t>
            </w:r>
          </w:p>
        </w:tc>
        <w:tc>
          <w:tcPr>
            <w:tcW w:w="1666" w:type="dxa"/>
            <w:tcBorders>
              <w:top w:val="double" w:sz="4" w:space="0" w:color="auto"/>
            </w:tcBorders>
          </w:tcPr>
          <w:p w14:paraId="78FBAD58" w14:textId="77777777" w:rsidR="00F51C1B" w:rsidRPr="00045270" w:rsidRDefault="00F51C1B" w:rsidP="00802E5A">
            <w:pPr>
              <w:rPr>
                <w:rFonts w:eastAsia="Times New Roman" w:cs="Times New Roman"/>
                <w:color w:val="000000"/>
                <w:lang w:eastAsia="de-DE"/>
              </w:rPr>
            </w:pPr>
            <w:r>
              <w:rPr>
                <w:rFonts w:eastAsia="Times New Roman" w:cs="Times New Roman"/>
                <w:color w:val="000000"/>
                <w:lang w:eastAsia="de-DE"/>
              </w:rPr>
              <w:t>M</w:t>
            </w:r>
          </w:p>
        </w:tc>
        <w:tc>
          <w:tcPr>
            <w:tcW w:w="1495" w:type="dxa"/>
            <w:tcBorders>
              <w:top w:val="double" w:sz="4" w:space="0" w:color="auto"/>
            </w:tcBorders>
          </w:tcPr>
          <w:p w14:paraId="6A35FE87"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g mol</w:t>
            </w:r>
            <w:r w:rsidRPr="00045270">
              <w:rPr>
                <w:rFonts w:eastAsia="Times New Roman" w:cs="Times New Roman"/>
                <w:color w:val="000000"/>
                <w:vertAlign w:val="superscript"/>
                <w:lang w:eastAsia="de-DE"/>
              </w:rPr>
              <w:t>-1</w:t>
            </w:r>
          </w:p>
        </w:tc>
        <w:tc>
          <w:tcPr>
            <w:tcW w:w="2635" w:type="dxa"/>
            <w:tcBorders>
              <w:top w:val="double" w:sz="4" w:space="0" w:color="auto"/>
            </w:tcBorders>
            <w:noWrap/>
            <w:hideMark/>
          </w:tcPr>
          <w:p w14:paraId="34728119"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300</w:t>
            </w:r>
          </w:p>
        </w:tc>
      </w:tr>
      <w:tr w:rsidR="00F51C1B" w:rsidRPr="00045270" w14:paraId="37965717" w14:textId="77777777" w:rsidTr="006E4573">
        <w:trPr>
          <w:trHeight w:val="300"/>
        </w:trPr>
        <w:tc>
          <w:tcPr>
            <w:tcW w:w="3675" w:type="dxa"/>
            <w:noWrap/>
            <w:hideMark/>
          </w:tcPr>
          <w:p w14:paraId="599BB68E"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Vapour pressure</w:t>
            </w:r>
          </w:p>
        </w:tc>
        <w:tc>
          <w:tcPr>
            <w:tcW w:w="1666" w:type="dxa"/>
          </w:tcPr>
          <w:p w14:paraId="45B7596D" w14:textId="77777777" w:rsidR="00F51C1B" w:rsidRPr="00045270" w:rsidRDefault="00F51C1B" w:rsidP="00802E5A">
            <w:pPr>
              <w:rPr>
                <w:rFonts w:eastAsia="Times New Roman" w:cs="Times New Roman"/>
                <w:color w:val="000000"/>
                <w:lang w:eastAsia="de-DE"/>
              </w:rPr>
            </w:pPr>
            <w:r>
              <w:rPr>
                <w:rFonts w:eastAsia="Times New Roman" w:cs="Times New Roman"/>
                <w:color w:val="000000"/>
                <w:lang w:eastAsia="de-DE"/>
              </w:rPr>
              <w:t xml:space="preserve">Vp </w:t>
            </w:r>
          </w:p>
        </w:tc>
        <w:tc>
          <w:tcPr>
            <w:tcW w:w="1495" w:type="dxa"/>
          </w:tcPr>
          <w:p w14:paraId="25EE7D65"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mPa</w:t>
            </w:r>
          </w:p>
        </w:tc>
        <w:tc>
          <w:tcPr>
            <w:tcW w:w="2635" w:type="dxa"/>
            <w:noWrap/>
            <w:hideMark/>
          </w:tcPr>
          <w:p w14:paraId="494D5A84"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0.1</w:t>
            </w:r>
          </w:p>
        </w:tc>
      </w:tr>
      <w:tr w:rsidR="00F51C1B" w:rsidRPr="00045270" w14:paraId="299E1BD3" w14:textId="77777777" w:rsidTr="006E4573">
        <w:trPr>
          <w:trHeight w:val="300"/>
        </w:trPr>
        <w:tc>
          <w:tcPr>
            <w:tcW w:w="3675" w:type="dxa"/>
            <w:noWrap/>
            <w:hideMark/>
          </w:tcPr>
          <w:p w14:paraId="1D97DEBB"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 xml:space="preserve">Solubiltiy in water </w:t>
            </w:r>
          </w:p>
        </w:tc>
        <w:tc>
          <w:tcPr>
            <w:tcW w:w="1666" w:type="dxa"/>
          </w:tcPr>
          <w:p w14:paraId="66486973"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S</w:t>
            </w:r>
            <w:r w:rsidRPr="00045270">
              <w:rPr>
                <w:rFonts w:eastAsia="Times New Roman" w:cs="Times New Roman"/>
                <w:color w:val="000000"/>
                <w:vertAlign w:val="subscript"/>
                <w:lang w:eastAsia="de-DE"/>
              </w:rPr>
              <w:t>w</w:t>
            </w:r>
          </w:p>
        </w:tc>
        <w:tc>
          <w:tcPr>
            <w:tcW w:w="1495" w:type="dxa"/>
          </w:tcPr>
          <w:p w14:paraId="03023F7E"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mg L</w:t>
            </w:r>
            <w:r w:rsidRPr="00045270">
              <w:rPr>
                <w:rFonts w:eastAsia="Times New Roman" w:cs="Times New Roman"/>
                <w:color w:val="000000"/>
                <w:vertAlign w:val="superscript"/>
                <w:lang w:eastAsia="de-DE"/>
              </w:rPr>
              <w:t>-1</w:t>
            </w:r>
          </w:p>
        </w:tc>
        <w:tc>
          <w:tcPr>
            <w:tcW w:w="2635" w:type="dxa"/>
            <w:noWrap/>
            <w:hideMark/>
          </w:tcPr>
          <w:p w14:paraId="084A68AB"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90</w:t>
            </w:r>
          </w:p>
        </w:tc>
      </w:tr>
      <w:tr w:rsidR="00F51C1B" w:rsidRPr="00045270" w14:paraId="57A85BB7" w14:textId="77777777" w:rsidTr="006E4573">
        <w:trPr>
          <w:trHeight w:val="300"/>
        </w:trPr>
        <w:tc>
          <w:tcPr>
            <w:tcW w:w="3675" w:type="dxa"/>
            <w:noWrap/>
            <w:hideMark/>
          </w:tcPr>
          <w:p w14:paraId="319E44DC"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Degradation rate</w:t>
            </w:r>
          </w:p>
        </w:tc>
        <w:tc>
          <w:tcPr>
            <w:tcW w:w="1666" w:type="dxa"/>
          </w:tcPr>
          <w:p w14:paraId="1FC48700" w14:textId="77777777" w:rsidR="00F51C1B" w:rsidRPr="00045270" w:rsidRDefault="00F51C1B" w:rsidP="00802E5A">
            <w:pPr>
              <w:rPr>
                <w:rFonts w:eastAsia="Times New Roman" w:cs="Times New Roman"/>
                <w:color w:val="000000"/>
                <w:lang w:eastAsia="de-DE"/>
              </w:rPr>
            </w:pPr>
            <w:r>
              <w:rPr>
                <w:rFonts w:eastAsia="Times New Roman" w:cs="Times New Roman"/>
                <w:color w:val="000000"/>
                <w:lang w:eastAsia="de-DE"/>
              </w:rPr>
              <w:t>k</w:t>
            </w:r>
          </w:p>
        </w:tc>
        <w:tc>
          <w:tcPr>
            <w:tcW w:w="1495" w:type="dxa"/>
          </w:tcPr>
          <w:p w14:paraId="517BC961"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d</w:t>
            </w:r>
            <w:r w:rsidRPr="00045270">
              <w:rPr>
                <w:rFonts w:eastAsia="Times New Roman" w:cs="Times New Roman"/>
                <w:color w:val="000000"/>
                <w:vertAlign w:val="superscript"/>
                <w:lang w:eastAsia="de-DE"/>
              </w:rPr>
              <w:t>-1</w:t>
            </w:r>
          </w:p>
        </w:tc>
        <w:tc>
          <w:tcPr>
            <w:tcW w:w="2635" w:type="dxa"/>
            <w:noWrap/>
            <w:hideMark/>
          </w:tcPr>
          <w:p w14:paraId="14E95D2E"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0.03</w:t>
            </w:r>
          </w:p>
        </w:tc>
      </w:tr>
      <w:tr w:rsidR="00F51C1B" w:rsidRPr="00045270" w14:paraId="4516FA25" w14:textId="77777777" w:rsidTr="006E4573">
        <w:trPr>
          <w:trHeight w:val="300"/>
        </w:trPr>
        <w:tc>
          <w:tcPr>
            <w:tcW w:w="3675" w:type="dxa"/>
            <w:noWrap/>
            <w:hideMark/>
          </w:tcPr>
          <w:p w14:paraId="70D3698C"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Sorption parameter organic matter</w:t>
            </w:r>
          </w:p>
        </w:tc>
        <w:tc>
          <w:tcPr>
            <w:tcW w:w="1666" w:type="dxa"/>
          </w:tcPr>
          <w:p w14:paraId="7985198A"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K</w:t>
            </w:r>
            <w:r w:rsidRPr="00045270">
              <w:rPr>
                <w:rFonts w:eastAsia="Times New Roman" w:cs="Times New Roman"/>
                <w:color w:val="000000"/>
                <w:vertAlign w:val="subscript"/>
                <w:lang w:eastAsia="de-DE"/>
              </w:rPr>
              <w:t>OM</w:t>
            </w:r>
            <w:r w:rsidRPr="00045270">
              <w:rPr>
                <w:rFonts w:eastAsia="Times New Roman" w:cs="Times New Roman"/>
                <w:color w:val="000000"/>
                <w:lang w:eastAsia="de-DE"/>
              </w:rPr>
              <w:t xml:space="preserve"> </w:t>
            </w:r>
          </w:p>
        </w:tc>
        <w:tc>
          <w:tcPr>
            <w:tcW w:w="1495" w:type="dxa"/>
          </w:tcPr>
          <w:p w14:paraId="0231C2BD"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cm³ g</w:t>
            </w:r>
            <w:r w:rsidRPr="00045270">
              <w:rPr>
                <w:rFonts w:eastAsia="Times New Roman" w:cs="Times New Roman"/>
                <w:color w:val="000000"/>
                <w:vertAlign w:val="superscript"/>
                <w:lang w:eastAsia="de-DE"/>
              </w:rPr>
              <w:t>-1</w:t>
            </w:r>
          </w:p>
        </w:tc>
        <w:tc>
          <w:tcPr>
            <w:tcW w:w="2635" w:type="dxa"/>
            <w:noWrap/>
            <w:hideMark/>
          </w:tcPr>
          <w:p w14:paraId="4A088D06"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10</w:t>
            </w:r>
          </w:p>
        </w:tc>
      </w:tr>
      <w:tr w:rsidR="00F51C1B" w:rsidRPr="00045270" w14:paraId="69C65C82" w14:textId="77777777" w:rsidTr="006E4573">
        <w:trPr>
          <w:trHeight w:val="300"/>
        </w:trPr>
        <w:tc>
          <w:tcPr>
            <w:tcW w:w="3675" w:type="dxa"/>
            <w:noWrap/>
            <w:hideMark/>
          </w:tcPr>
          <w:p w14:paraId="1D873B8E"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Sorption parameter organic carbon</w:t>
            </w:r>
          </w:p>
        </w:tc>
        <w:tc>
          <w:tcPr>
            <w:tcW w:w="1666" w:type="dxa"/>
          </w:tcPr>
          <w:p w14:paraId="68046F74"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K</w:t>
            </w:r>
            <w:r w:rsidRPr="00045270">
              <w:rPr>
                <w:rFonts w:eastAsia="Times New Roman" w:cs="Times New Roman"/>
                <w:color w:val="000000"/>
                <w:vertAlign w:val="subscript"/>
                <w:lang w:eastAsia="de-DE"/>
              </w:rPr>
              <w:t xml:space="preserve">OC </w:t>
            </w:r>
          </w:p>
        </w:tc>
        <w:tc>
          <w:tcPr>
            <w:tcW w:w="1495" w:type="dxa"/>
          </w:tcPr>
          <w:p w14:paraId="0D34B02D"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cm³ g</w:t>
            </w:r>
            <w:r w:rsidRPr="00045270">
              <w:rPr>
                <w:rFonts w:eastAsia="Times New Roman" w:cs="Times New Roman"/>
                <w:color w:val="000000"/>
                <w:vertAlign w:val="superscript"/>
                <w:lang w:eastAsia="de-DE"/>
              </w:rPr>
              <w:t>-1</w:t>
            </w:r>
          </w:p>
        </w:tc>
        <w:tc>
          <w:tcPr>
            <w:tcW w:w="2635" w:type="dxa"/>
            <w:noWrap/>
            <w:hideMark/>
          </w:tcPr>
          <w:p w14:paraId="39576B91"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17</w:t>
            </w:r>
          </w:p>
        </w:tc>
      </w:tr>
      <w:tr w:rsidR="00F51C1B" w:rsidRPr="00045270" w14:paraId="188F4D96" w14:textId="77777777" w:rsidTr="006E4573">
        <w:trPr>
          <w:trHeight w:val="300"/>
        </w:trPr>
        <w:tc>
          <w:tcPr>
            <w:tcW w:w="3675" w:type="dxa"/>
            <w:noWrap/>
            <w:hideMark/>
          </w:tcPr>
          <w:p w14:paraId="79D7E853"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Freundlich isotherm exponent</w:t>
            </w:r>
          </w:p>
        </w:tc>
        <w:tc>
          <w:tcPr>
            <w:tcW w:w="1666" w:type="dxa"/>
          </w:tcPr>
          <w:p w14:paraId="6AF8B714" w14:textId="5C44904E"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 xml:space="preserve">n </w:t>
            </w:r>
          </w:p>
        </w:tc>
        <w:tc>
          <w:tcPr>
            <w:tcW w:w="1495" w:type="dxa"/>
          </w:tcPr>
          <w:p w14:paraId="62946F14" w14:textId="77777777" w:rsidR="00F51C1B" w:rsidRPr="00045270" w:rsidRDefault="00F51C1B" w:rsidP="00802E5A">
            <w:pPr>
              <w:jc w:val="right"/>
              <w:rPr>
                <w:rFonts w:eastAsia="Times New Roman" w:cs="Times New Roman"/>
                <w:color w:val="000000"/>
                <w:lang w:eastAsia="de-DE"/>
              </w:rPr>
            </w:pPr>
            <w:r>
              <w:rPr>
                <w:rFonts w:eastAsia="Times New Roman" w:cs="Times New Roman"/>
                <w:color w:val="000000"/>
                <w:lang w:eastAsia="de-DE"/>
              </w:rPr>
              <w:t>-</w:t>
            </w:r>
          </w:p>
        </w:tc>
        <w:tc>
          <w:tcPr>
            <w:tcW w:w="2635" w:type="dxa"/>
            <w:noWrap/>
            <w:hideMark/>
          </w:tcPr>
          <w:p w14:paraId="737632FF"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0.90</w:t>
            </w:r>
          </w:p>
        </w:tc>
      </w:tr>
      <w:tr w:rsidR="00F51C1B" w:rsidRPr="00045270" w14:paraId="2CF103D5" w14:textId="77777777" w:rsidTr="006E4573">
        <w:trPr>
          <w:trHeight w:val="300"/>
        </w:trPr>
        <w:tc>
          <w:tcPr>
            <w:tcW w:w="3675" w:type="dxa"/>
            <w:noWrap/>
            <w:hideMark/>
          </w:tcPr>
          <w:p w14:paraId="4CA02B2A"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Diffusion coefficent in water</w:t>
            </w:r>
          </w:p>
        </w:tc>
        <w:tc>
          <w:tcPr>
            <w:tcW w:w="1666" w:type="dxa"/>
          </w:tcPr>
          <w:p w14:paraId="37A4C286"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D</w:t>
            </w:r>
            <w:r w:rsidRPr="00045270">
              <w:rPr>
                <w:rFonts w:eastAsia="Times New Roman" w:cs="Times New Roman"/>
                <w:color w:val="000000"/>
                <w:vertAlign w:val="subscript"/>
                <w:lang w:eastAsia="de-DE"/>
              </w:rPr>
              <w:t>W</w:t>
            </w:r>
            <w:r w:rsidRPr="00045270">
              <w:rPr>
                <w:rFonts w:eastAsia="Times New Roman" w:cs="Times New Roman"/>
                <w:color w:val="000000"/>
                <w:lang w:eastAsia="de-DE"/>
              </w:rPr>
              <w:t xml:space="preserve"> </w:t>
            </w:r>
          </w:p>
        </w:tc>
        <w:tc>
          <w:tcPr>
            <w:tcW w:w="1495" w:type="dxa"/>
          </w:tcPr>
          <w:p w14:paraId="46C76778" w14:textId="6C43CC71"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m</w:t>
            </w:r>
            <w:r w:rsidR="000E749A" w:rsidRPr="00297695">
              <w:rPr>
                <w:rFonts w:eastAsia="Times New Roman" w:cs="Times New Roman"/>
                <w:color w:val="000000"/>
                <w:vertAlign w:val="superscript"/>
                <w:lang w:eastAsia="de-DE"/>
              </w:rPr>
              <w:t>2</w:t>
            </w:r>
            <w:r w:rsidRPr="00045270">
              <w:rPr>
                <w:rFonts w:eastAsia="Times New Roman" w:cs="Times New Roman"/>
                <w:color w:val="000000"/>
                <w:lang w:eastAsia="de-DE"/>
              </w:rPr>
              <w:t xml:space="preserve"> d</w:t>
            </w:r>
            <w:r w:rsidRPr="00045270">
              <w:rPr>
                <w:rFonts w:eastAsia="Times New Roman" w:cs="Times New Roman"/>
                <w:color w:val="000000"/>
                <w:vertAlign w:val="superscript"/>
                <w:lang w:eastAsia="de-DE"/>
              </w:rPr>
              <w:t>-1</w:t>
            </w:r>
          </w:p>
        </w:tc>
        <w:tc>
          <w:tcPr>
            <w:tcW w:w="2635" w:type="dxa"/>
            <w:noWrap/>
            <w:hideMark/>
          </w:tcPr>
          <w:p w14:paraId="6AD949CC"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4.30</w:t>
            </w:r>
            <w:r>
              <w:rPr>
                <w:rFonts w:eastAsia="Times New Roman" w:cs="Times New Roman"/>
                <w:color w:val="000000"/>
                <w:lang w:eastAsia="de-DE"/>
              </w:rPr>
              <w:t xml:space="preserve"> 10</w:t>
            </w:r>
            <w:r w:rsidRPr="00273BFE">
              <w:rPr>
                <w:rFonts w:eastAsia="Times New Roman" w:cs="Times New Roman"/>
                <w:color w:val="000000"/>
                <w:vertAlign w:val="superscript"/>
                <w:lang w:eastAsia="de-DE"/>
              </w:rPr>
              <w:t>-5</w:t>
            </w:r>
          </w:p>
        </w:tc>
      </w:tr>
      <w:tr w:rsidR="00F51C1B" w:rsidRPr="00045270" w14:paraId="2CD22DC3" w14:textId="77777777" w:rsidTr="006E4573">
        <w:trPr>
          <w:trHeight w:val="300"/>
        </w:trPr>
        <w:tc>
          <w:tcPr>
            <w:tcW w:w="3675" w:type="dxa"/>
            <w:noWrap/>
          </w:tcPr>
          <w:p w14:paraId="352CCB6F"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Metabolites</w:t>
            </w:r>
          </w:p>
        </w:tc>
        <w:tc>
          <w:tcPr>
            <w:tcW w:w="1666" w:type="dxa"/>
          </w:tcPr>
          <w:p w14:paraId="12853EFD" w14:textId="77777777" w:rsidR="00F51C1B" w:rsidRPr="00045270" w:rsidRDefault="00F51C1B" w:rsidP="00802E5A">
            <w:pPr>
              <w:rPr>
                <w:rFonts w:eastAsia="Times New Roman" w:cs="Times New Roman"/>
                <w:color w:val="000000"/>
                <w:lang w:eastAsia="de-DE"/>
              </w:rPr>
            </w:pPr>
          </w:p>
        </w:tc>
        <w:tc>
          <w:tcPr>
            <w:tcW w:w="1495" w:type="dxa"/>
          </w:tcPr>
          <w:p w14:paraId="1CCE2556" w14:textId="77777777" w:rsidR="00F51C1B" w:rsidRPr="00045270" w:rsidRDefault="00F51C1B" w:rsidP="00802E5A">
            <w:pPr>
              <w:jc w:val="right"/>
              <w:rPr>
                <w:rFonts w:eastAsia="Times New Roman" w:cs="Times New Roman"/>
                <w:color w:val="000000"/>
                <w:lang w:eastAsia="de-DE"/>
              </w:rPr>
            </w:pPr>
            <w:r>
              <w:rPr>
                <w:rFonts w:eastAsia="Times New Roman" w:cs="Times New Roman"/>
                <w:color w:val="000000"/>
                <w:lang w:eastAsia="de-DE"/>
              </w:rPr>
              <w:t>-</w:t>
            </w:r>
          </w:p>
        </w:tc>
        <w:tc>
          <w:tcPr>
            <w:tcW w:w="2635" w:type="dxa"/>
            <w:noWrap/>
          </w:tcPr>
          <w:p w14:paraId="2B7B1B47"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No</w:t>
            </w:r>
          </w:p>
        </w:tc>
      </w:tr>
      <w:tr w:rsidR="00F51C1B" w:rsidRPr="00045270" w14:paraId="7FDC3199" w14:textId="77777777" w:rsidTr="006E4573">
        <w:trPr>
          <w:trHeight w:val="300"/>
        </w:trPr>
        <w:tc>
          <w:tcPr>
            <w:tcW w:w="3675" w:type="dxa"/>
            <w:noWrap/>
            <w:hideMark/>
          </w:tcPr>
          <w:p w14:paraId="163269CF"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lastRenderedPageBreak/>
              <w:t>Lipophilicity*</w:t>
            </w:r>
          </w:p>
        </w:tc>
        <w:tc>
          <w:tcPr>
            <w:tcW w:w="1666" w:type="dxa"/>
          </w:tcPr>
          <w:p w14:paraId="2711E71E"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logK</w:t>
            </w:r>
            <w:r w:rsidRPr="00045270">
              <w:rPr>
                <w:rFonts w:eastAsia="Times New Roman" w:cs="Times New Roman"/>
                <w:color w:val="000000"/>
                <w:vertAlign w:val="subscript"/>
                <w:lang w:eastAsia="de-DE"/>
              </w:rPr>
              <w:t>OW</w:t>
            </w:r>
            <w:r w:rsidRPr="00045270">
              <w:rPr>
                <w:rFonts w:eastAsia="Times New Roman" w:cs="Times New Roman"/>
                <w:color w:val="000000"/>
                <w:lang w:eastAsia="de-DE"/>
              </w:rPr>
              <w:t xml:space="preserve"> </w:t>
            </w:r>
          </w:p>
        </w:tc>
        <w:tc>
          <w:tcPr>
            <w:tcW w:w="1495" w:type="dxa"/>
          </w:tcPr>
          <w:p w14:paraId="74DC3739" w14:textId="77777777" w:rsidR="00F51C1B" w:rsidRPr="00045270" w:rsidRDefault="00F51C1B" w:rsidP="00802E5A">
            <w:pPr>
              <w:jc w:val="right"/>
              <w:rPr>
                <w:rFonts w:eastAsia="Times New Roman" w:cs="Times New Roman"/>
                <w:color w:val="000000"/>
                <w:lang w:eastAsia="de-DE"/>
              </w:rPr>
            </w:pPr>
            <w:r>
              <w:rPr>
                <w:rFonts w:eastAsia="Times New Roman" w:cs="Times New Roman"/>
                <w:color w:val="000000"/>
                <w:lang w:eastAsia="de-DE"/>
              </w:rPr>
              <w:t>-</w:t>
            </w:r>
          </w:p>
        </w:tc>
        <w:tc>
          <w:tcPr>
            <w:tcW w:w="2635" w:type="dxa"/>
            <w:noWrap/>
            <w:hideMark/>
          </w:tcPr>
          <w:p w14:paraId="3F3F70EE" w14:textId="77777777" w:rsidR="00F51C1B" w:rsidRPr="00045270" w:rsidRDefault="00F51C1B" w:rsidP="00802E5A">
            <w:pPr>
              <w:jc w:val="right"/>
              <w:rPr>
                <w:rFonts w:eastAsia="Times New Roman" w:cs="Times New Roman"/>
                <w:color w:val="000000"/>
                <w:lang w:eastAsia="de-DE"/>
              </w:rPr>
            </w:pPr>
            <w:r w:rsidRPr="00045270">
              <w:rPr>
                <w:rFonts w:eastAsia="Times New Roman" w:cs="Times New Roman"/>
                <w:color w:val="000000"/>
                <w:lang w:eastAsia="de-DE"/>
              </w:rPr>
              <w:t>1.41</w:t>
            </w:r>
          </w:p>
        </w:tc>
      </w:tr>
      <w:tr w:rsidR="00F51C1B" w:rsidRPr="00045270" w14:paraId="642E2410" w14:textId="77777777" w:rsidTr="006E4573">
        <w:trPr>
          <w:trHeight w:val="300"/>
        </w:trPr>
        <w:tc>
          <w:tcPr>
            <w:tcW w:w="3675" w:type="dxa"/>
            <w:noWrap/>
            <w:hideMark/>
          </w:tcPr>
          <w:p w14:paraId="3D67C44D"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Root membrane permeability**</w:t>
            </w:r>
          </w:p>
        </w:tc>
        <w:tc>
          <w:tcPr>
            <w:tcW w:w="1666" w:type="dxa"/>
          </w:tcPr>
          <w:p w14:paraId="50E2926B"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P</w:t>
            </w:r>
            <w:r w:rsidRPr="00045270">
              <w:rPr>
                <w:rFonts w:eastAsia="Times New Roman" w:cs="Times New Roman"/>
                <w:color w:val="000000"/>
                <w:vertAlign w:val="subscript"/>
                <w:lang w:eastAsia="de-DE"/>
              </w:rPr>
              <w:t>M</w:t>
            </w:r>
            <w:r>
              <w:rPr>
                <w:rFonts w:eastAsia="Times New Roman" w:cs="Times New Roman"/>
                <w:color w:val="000000"/>
                <w:lang w:eastAsia="de-DE"/>
              </w:rPr>
              <w:t xml:space="preserve"> </w:t>
            </w:r>
          </w:p>
        </w:tc>
        <w:tc>
          <w:tcPr>
            <w:tcW w:w="1495" w:type="dxa"/>
          </w:tcPr>
          <w:p w14:paraId="1F17E18C" w14:textId="77777777" w:rsidR="00F51C1B" w:rsidRPr="00045270" w:rsidRDefault="00F51C1B" w:rsidP="00802E5A">
            <w:pPr>
              <w:jc w:val="right"/>
              <w:rPr>
                <w:rFonts w:eastAsia="Times New Roman" w:cs="Times New Roman"/>
                <w:color w:val="000000"/>
                <w:lang w:eastAsia="de-DE"/>
              </w:rPr>
            </w:pPr>
            <w:r>
              <w:rPr>
                <w:rFonts w:eastAsia="Times New Roman" w:cs="Times New Roman"/>
                <w:color w:val="000000"/>
                <w:lang w:eastAsia="de-DE"/>
              </w:rPr>
              <w:t>cm d</w:t>
            </w:r>
            <w:r w:rsidRPr="00045270">
              <w:rPr>
                <w:rFonts w:eastAsia="Times New Roman" w:cs="Times New Roman"/>
                <w:color w:val="000000"/>
                <w:vertAlign w:val="superscript"/>
                <w:lang w:eastAsia="de-DE"/>
              </w:rPr>
              <w:t>-1</w:t>
            </w:r>
          </w:p>
        </w:tc>
        <w:tc>
          <w:tcPr>
            <w:tcW w:w="2635" w:type="dxa"/>
            <w:noWrap/>
            <w:hideMark/>
          </w:tcPr>
          <w:p w14:paraId="7234870E" w14:textId="77777777" w:rsidR="00F51C1B" w:rsidRPr="00045270" w:rsidRDefault="00F51C1B" w:rsidP="00802E5A">
            <w:pPr>
              <w:jc w:val="right"/>
              <w:rPr>
                <w:rFonts w:eastAsia="Times New Roman" w:cs="Times New Roman"/>
                <w:color w:val="000000"/>
                <w:lang w:eastAsia="de-DE"/>
              </w:rPr>
            </w:pPr>
            <w:r>
              <w:rPr>
                <w:rFonts w:eastAsia="Times New Roman" w:cs="Times New Roman"/>
                <w:color w:val="000000"/>
                <w:lang w:eastAsia="de-DE"/>
              </w:rPr>
              <w:t>13.44</w:t>
            </w:r>
          </w:p>
        </w:tc>
      </w:tr>
      <w:tr w:rsidR="00F51C1B" w:rsidRPr="00045270" w14:paraId="19D31CCC" w14:textId="77777777" w:rsidTr="006E4573">
        <w:trPr>
          <w:trHeight w:val="300"/>
        </w:trPr>
        <w:tc>
          <w:tcPr>
            <w:tcW w:w="3675" w:type="dxa"/>
            <w:noWrap/>
            <w:hideMark/>
          </w:tcPr>
          <w:p w14:paraId="592A5CF1" w14:textId="1CF89C7E"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Root sorption coeffi</w:t>
            </w:r>
            <w:r w:rsidR="00D21C07">
              <w:rPr>
                <w:rFonts w:eastAsia="Times New Roman" w:cs="Times New Roman"/>
                <w:color w:val="000000"/>
                <w:lang w:eastAsia="de-DE"/>
              </w:rPr>
              <w:t>cie</w:t>
            </w:r>
            <w:r w:rsidRPr="00045270">
              <w:rPr>
                <w:rFonts w:eastAsia="Times New Roman" w:cs="Times New Roman"/>
                <w:color w:val="000000"/>
                <w:lang w:eastAsia="de-DE"/>
              </w:rPr>
              <w:t>nt***</w:t>
            </w:r>
          </w:p>
        </w:tc>
        <w:tc>
          <w:tcPr>
            <w:tcW w:w="1666" w:type="dxa"/>
          </w:tcPr>
          <w:p w14:paraId="493C6F4E" w14:textId="77777777" w:rsidR="00F51C1B" w:rsidRPr="00045270" w:rsidRDefault="00F51C1B" w:rsidP="00802E5A">
            <w:pPr>
              <w:rPr>
                <w:rFonts w:eastAsia="Times New Roman" w:cs="Times New Roman"/>
                <w:color w:val="000000"/>
                <w:lang w:eastAsia="de-DE"/>
              </w:rPr>
            </w:pPr>
            <w:r w:rsidRPr="00045270">
              <w:rPr>
                <w:rFonts w:eastAsia="Times New Roman" w:cs="Times New Roman"/>
                <w:color w:val="000000"/>
                <w:lang w:eastAsia="de-DE"/>
              </w:rPr>
              <w:t>K</w:t>
            </w:r>
            <w:r>
              <w:rPr>
                <w:rFonts w:eastAsia="Times New Roman" w:cs="Times New Roman"/>
                <w:color w:val="000000"/>
                <w:vertAlign w:val="subscript"/>
                <w:lang w:eastAsia="de-DE"/>
              </w:rPr>
              <w:t>D,R</w:t>
            </w:r>
          </w:p>
        </w:tc>
        <w:tc>
          <w:tcPr>
            <w:tcW w:w="1495" w:type="dxa"/>
          </w:tcPr>
          <w:p w14:paraId="2E86D070" w14:textId="77777777" w:rsidR="00F51C1B" w:rsidRPr="00045270" w:rsidRDefault="00F51C1B" w:rsidP="00802E5A">
            <w:pPr>
              <w:jc w:val="right"/>
              <w:rPr>
                <w:rFonts w:eastAsia="Times New Roman" w:cs="Times New Roman"/>
                <w:color w:val="000000"/>
                <w:lang w:eastAsia="de-DE"/>
              </w:rPr>
            </w:pPr>
            <w:r w:rsidRPr="00045270">
              <w:rPr>
                <w:rFonts w:cs="Times New Roman"/>
                <w:lang w:val="en-US"/>
              </w:rPr>
              <w:t>cm³ g</w:t>
            </w:r>
            <w:r w:rsidRPr="00045270">
              <w:rPr>
                <w:rFonts w:cs="Times New Roman"/>
                <w:vertAlign w:val="superscript"/>
                <w:lang w:val="en-US"/>
              </w:rPr>
              <w:t>-1</w:t>
            </w:r>
          </w:p>
        </w:tc>
        <w:tc>
          <w:tcPr>
            <w:tcW w:w="2635" w:type="dxa"/>
            <w:noWrap/>
            <w:hideMark/>
          </w:tcPr>
          <w:p w14:paraId="04F72F02" w14:textId="6DAF40C1" w:rsidR="00F51C1B" w:rsidRPr="008E4409" w:rsidRDefault="008E4409" w:rsidP="008E4409">
            <w:pPr>
              <w:jc w:val="right"/>
              <w:rPr>
                <w:rFonts w:eastAsia="Times New Roman" w:cs="Times New Roman"/>
                <w:color w:val="000000"/>
                <w:szCs w:val="24"/>
                <w:lang w:eastAsia="de-DE"/>
              </w:rPr>
            </w:pPr>
            <w:r>
              <w:rPr>
                <w:rFonts w:eastAsia="Times New Roman" w:cs="Times New Roman"/>
                <w:color w:val="000000"/>
                <w:lang w:eastAsia="de-DE"/>
              </w:rPr>
              <w:t>0</w:t>
            </w:r>
          </w:p>
        </w:tc>
      </w:tr>
      <w:tr w:rsidR="00F51C1B" w:rsidRPr="00045270" w14:paraId="3C58602C" w14:textId="77777777" w:rsidTr="006E4573">
        <w:trPr>
          <w:trHeight w:val="300"/>
        </w:trPr>
        <w:tc>
          <w:tcPr>
            <w:tcW w:w="3675" w:type="dxa"/>
            <w:noWrap/>
          </w:tcPr>
          <w:p w14:paraId="53047302" w14:textId="77777777" w:rsidR="00F51C1B" w:rsidRPr="00045270" w:rsidRDefault="00F51C1B" w:rsidP="00802E5A">
            <w:pPr>
              <w:rPr>
                <w:rFonts w:cs="Times New Roman"/>
                <w:lang w:val="en-US"/>
              </w:rPr>
            </w:pPr>
            <w:r>
              <w:rPr>
                <w:rFonts w:cs="Times New Roman"/>
                <w:lang w:val="en-US"/>
              </w:rPr>
              <w:t>Plant Uptake Factor</w:t>
            </w:r>
          </w:p>
        </w:tc>
        <w:tc>
          <w:tcPr>
            <w:tcW w:w="1666" w:type="dxa"/>
          </w:tcPr>
          <w:p w14:paraId="6CBCF6B4" w14:textId="77777777" w:rsidR="00F51C1B" w:rsidRPr="00045270" w:rsidRDefault="00F51C1B" w:rsidP="00802E5A">
            <w:pPr>
              <w:rPr>
                <w:rFonts w:cs="Times New Roman"/>
                <w:lang w:val="en-US"/>
              </w:rPr>
            </w:pPr>
            <w:r>
              <w:rPr>
                <w:rFonts w:cs="Times New Roman"/>
                <w:lang w:val="en-US"/>
              </w:rPr>
              <w:t>PUF</w:t>
            </w:r>
          </w:p>
        </w:tc>
        <w:tc>
          <w:tcPr>
            <w:tcW w:w="1495" w:type="dxa"/>
          </w:tcPr>
          <w:p w14:paraId="28515592" w14:textId="77777777" w:rsidR="00F51C1B" w:rsidRPr="00045270" w:rsidRDefault="00F51C1B" w:rsidP="00802E5A">
            <w:pPr>
              <w:jc w:val="right"/>
              <w:rPr>
                <w:rFonts w:cs="Times New Roman"/>
                <w:lang w:val="en-US"/>
              </w:rPr>
            </w:pPr>
            <w:r>
              <w:rPr>
                <w:rFonts w:cs="Times New Roman"/>
                <w:lang w:val="en-US"/>
              </w:rPr>
              <w:t>-</w:t>
            </w:r>
          </w:p>
        </w:tc>
        <w:tc>
          <w:tcPr>
            <w:tcW w:w="2635" w:type="dxa"/>
            <w:noWrap/>
          </w:tcPr>
          <w:p w14:paraId="534C9762" w14:textId="77777777" w:rsidR="00F51C1B" w:rsidRPr="00045270" w:rsidRDefault="00F51C1B" w:rsidP="00802E5A">
            <w:pPr>
              <w:jc w:val="right"/>
              <w:rPr>
                <w:rFonts w:cs="Times New Roman"/>
                <w:lang w:val="en-US"/>
              </w:rPr>
            </w:pPr>
            <w:r w:rsidRPr="00045270">
              <w:rPr>
                <w:rFonts w:cs="Times New Roman"/>
                <w:lang w:val="en-US"/>
              </w:rPr>
              <w:t>0.5</w:t>
            </w:r>
          </w:p>
        </w:tc>
      </w:tr>
      <w:tr w:rsidR="007F7E1F" w:rsidRPr="00045270" w14:paraId="409F0B6B" w14:textId="77777777" w:rsidTr="006E4573">
        <w:trPr>
          <w:trHeight w:val="300"/>
        </w:trPr>
        <w:tc>
          <w:tcPr>
            <w:tcW w:w="3675" w:type="dxa"/>
            <w:noWrap/>
          </w:tcPr>
          <w:p w14:paraId="141B4273" w14:textId="03C53F59" w:rsidR="007F7E1F" w:rsidRDefault="007F7E1F" w:rsidP="00802E5A">
            <w:pPr>
              <w:rPr>
                <w:rFonts w:cs="Times New Roman"/>
                <w:lang w:val="en-US"/>
              </w:rPr>
            </w:pPr>
            <w:r>
              <w:rPr>
                <w:rFonts w:cs="Times New Roman"/>
                <w:lang w:val="en-US"/>
              </w:rPr>
              <w:t>Application rate</w:t>
            </w:r>
          </w:p>
        </w:tc>
        <w:tc>
          <w:tcPr>
            <w:tcW w:w="1666" w:type="dxa"/>
          </w:tcPr>
          <w:p w14:paraId="74D0F2B1" w14:textId="77777777" w:rsidR="007F7E1F" w:rsidRDefault="007F7E1F" w:rsidP="00802E5A">
            <w:pPr>
              <w:rPr>
                <w:rFonts w:cs="Times New Roman"/>
                <w:lang w:val="en-US"/>
              </w:rPr>
            </w:pPr>
          </w:p>
        </w:tc>
        <w:tc>
          <w:tcPr>
            <w:tcW w:w="1495" w:type="dxa"/>
          </w:tcPr>
          <w:p w14:paraId="0EFB63FE" w14:textId="706454BD" w:rsidR="007F7E1F" w:rsidRPr="007F7E1F" w:rsidRDefault="007F7E1F" w:rsidP="00802E5A">
            <w:pPr>
              <w:jc w:val="right"/>
              <w:rPr>
                <w:rFonts w:cs="Times New Roman"/>
                <w:lang w:val="en-US"/>
              </w:rPr>
            </w:pPr>
            <w:r>
              <w:rPr>
                <w:rFonts w:cs="Times New Roman"/>
                <w:lang w:val="en-US"/>
              </w:rPr>
              <w:t>kg ha</w:t>
            </w:r>
            <w:r w:rsidRPr="00590C87">
              <w:rPr>
                <w:rFonts w:cs="Times New Roman"/>
                <w:vertAlign w:val="superscript"/>
                <w:lang w:val="en-US"/>
              </w:rPr>
              <w:t>-1</w:t>
            </w:r>
            <w:r>
              <w:rPr>
                <w:rFonts w:cs="Times New Roman"/>
                <w:lang w:val="en-US"/>
              </w:rPr>
              <w:t>year</w:t>
            </w:r>
            <w:r w:rsidRPr="00590C87">
              <w:rPr>
                <w:rFonts w:cs="Times New Roman"/>
                <w:vertAlign w:val="superscript"/>
                <w:lang w:val="en-US"/>
              </w:rPr>
              <w:t>-1</w:t>
            </w:r>
          </w:p>
        </w:tc>
        <w:tc>
          <w:tcPr>
            <w:tcW w:w="2635" w:type="dxa"/>
            <w:noWrap/>
          </w:tcPr>
          <w:p w14:paraId="5D37CC22" w14:textId="02DC929D" w:rsidR="007F7E1F" w:rsidRPr="00045270" w:rsidRDefault="007F7E1F" w:rsidP="00802E5A">
            <w:pPr>
              <w:jc w:val="right"/>
              <w:rPr>
                <w:rFonts w:cs="Times New Roman"/>
                <w:lang w:val="en-US"/>
              </w:rPr>
            </w:pPr>
            <w:r>
              <w:rPr>
                <w:rFonts w:cs="Times New Roman"/>
                <w:lang w:val="en-US"/>
              </w:rPr>
              <w:t>1</w:t>
            </w:r>
          </w:p>
        </w:tc>
      </w:tr>
      <w:tr w:rsidR="007F7E1F" w:rsidRPr="00045270" w14:paraId="7B2FD1CF" w14:textId="77777777" w:rsidTr="006E4573">
        <w:trPr>
          <w:trHeight w:val="300"/>
        </w:trPr>
        <w:tc>
          <w:tcPr>
            <w:tcW w:w="3675" w:type="dxa"/>
            <w:noWrap/>
          </w:tcPr>
          <w:p w14:paraId="76706EC9" w14:textId="3FF40D86" w:rsidR="007F7E1F" w:rsidRDefault="007F7E1F" w:rsidP="00802E5A">
            <w:pPr>
              <w:rPr>
                <w:rFonts w:cs="Times New Roman"/>
                <w:lang w:val="en-US"/>
              </w:rPr>
            </w:pPr>
            <w:r>
              <w:rPr>
                <w:rFonts w:cs="Times New Roman"/>
                <w:lang w:val="en-US"/>
              </w:rPr>
              <w:t>Date of application</w:t>
            </w:r>
          </w:p>
        </w:tc>
        <w:tc>
          <w:tcPr>
            <w:tcW w:w="1666" w:type="dxa"/>
          </w:tcPr>
          <w:p w14:paraId="52570975" w14:textId="77777777" w:rsidR="007F7E1F" w:rsidRDefault="007F7E1F" w:rsidP="00802E5A">
            <w:pPr>
              <w:rPr>
                <w:rFonts w:cs="Times New Roman"/>
                <w:lang w:val="en-US"/>
              </w:rPr>
            </w:pPr>
          </w:p>
        </w:tc>
        <w:tc>
          <w:tcPr>
            <w:tcW w:w="1495" w:type="dxa"/>
          </w:tcPr>
          <w:p w14:paraId="7012B1D5" w14:textId="6493FE0C" w:rsidR="007F7E1F" w:rsidRDefault="007F7E1F" w:rsidP="00802E5A">
            <w:pPr>
              <w:jc w:val="right"/>
              <w:rPr>
                <w:rFonts w:cs="Times New Roman"/>
                <w:lang w:val="en-US"/>
              </w:rPr>
            </w:pPr>
            <w:r>
              <w:rPr>
                <w:rFonts w:cs="Times New Roman"/>
                <w:lang w:val="en-US"/>
              </w:rPr>
              <w:t>-</w:t>
            </w:r>
          </w:p>
        </w:tc>
        <w:tc>
          <w:tcPr>
            <w:tcW w:w="2635" w:type="dxa"/>
            <w:noWrap/>
          </w:tcPr>
          <w:p w14:paraId="183D1A8A" w14:textId="518F0295" w:rsidR="007F7E1F" w:rsidRDefault="007F7E1F" w:rsidP="00802E5A">
            <w:pPr>
              <w:jc w:val="right"/>
              <w:rPr>
                <w:rFonts w:cs="Times New Roman"/>
                <w:lang w:val="en-US"/>
              </w:rPr>
            </w:pPr>
            <w:r>
              <w:rPr>
                <w:rFonts w:cs="Times New Roman"/>
                <w:lang w:val="en-US"/>
              </w:rPr>
              <w:t>1 day before emergence</w:t>
            </w:r>
          </w:p>
        </w:tc>
      </w:tr>
      <w:tr w:rsidR="007F7E1F" w:rsidRPr="00045270" w14:paraId="2FA5CF3F" w14:textId="77777777" w:rsidTr="007F7E1F">
        <w:trPr>
          <w:trHeight w:val="300"/>
        </w:trPr>
        <w:tc>
          <w:tcPr>
            <w:tcW w:w="3675" w:type="dxa"/>
            <w:noWrap/>
          </w:tcPr>
          <w:p w14:paraId="011D82A7" w14:textId="7E616639" w:rsidR="007F7E1F" w:rsidRDefault="007F7E1F" w:rsidP="00802E5A">
            <w:pPr>
              <w:rPr>
                <w:rFonts w:cs="Times New Roman"/>
                <w:lang w:val="en-US"/>
              </w:rPr>
            </w:pPr>
            <w:r>
              <w:rPr>
                <w:rFonts w:cs="Times New Roman"/>
                <w:lang w:val="en-US"/>
              </w:rPr>
              <w:t>Incorporation depth</w:t>
            </w:r>
          </w:p>
        </w:tc>
        <w:tc>
          <w:tcPr>
            <w:tcW w:w="1666" w:type="dxa"/>
          </w:tcPr>
          <w:p w14:paraId="6429EC46" w14:textId="77777777" w:rsidR="007F7E1F" w:rsidRDefault="007F7E1F" w:rsidP="00802E5A">
            <w:pPr>
              <w:rPr>
                <w:rFonts w:cs="Times New Roman"/>
                <w:lang w:val="en-US"/>
              </w:rPr>
            </w:pPr>
          </w:p>
        </w:tc>
        <w:tc>
          <w:tcPr>
            <w:tcW w:w="1495" w:type="dxa"/>
          </w:tcPr>
          <w:p w14:paraId="375A2EB2" w14:textId="1E63F5F3" w:rsidR="007F7E1F" w:rsidRDefault="007F7E1F" w:rsidP="00802E5A">
            <w:pPr>
              <w:jc w:val="right"/>
              <w:rPr>
                <w:rFonts w:cs="Times New Roman"/>
                <w:lang w:val="en-US"/>
              </w:rPr>
            </w:pPr>
            <w:r>
              <w:rPr>
                <w:rFonts w:cs="Times New Roman"/>
                <w:lang w:val="en-US"/>
              </w:rPr>
              <w:t>cm</w:t>
            </w:r>
          </w:p>
        </w:tc>
        <w:tc>
          <w:tcPr>
            <w:tcW w:w="2635" w:type="dxa"/>
            <w:noWrap/>
          </w:tcPr>
          <w:p w14:paraId="19BE2BDF" w14:textId="1767D306" w:rsidR="007F7E1F" w:rsidRDefault="007F7E1F" w:rsidP="00802E5A">
            <w:pPr>
              <w:jc w:val="right"/>
              <w:rPr>
                <w:rFonts w:cs="Times New Roman"/>
                <w:lang w:val="en-US"/>
              </w:rPr>
            </w:pPr>
            <w:r>
              <w:rPr>
                <w:rFonts w:cs="Times New Roman"/>
                <w:lang w:val="en-US"/>
              </w:rPr>
              <w:t>0</w:t>
            </w:r>
          </w:p>
        </w:tc>
      </w:tr>
    </w:tbl>
    <w:p w14:paraId="256E3C19" w14:textId="592BAB68" w:rsidR="00FF1E03" w:rsidRPr="000C3020" w:rsidRDefault="00F51C1B" w:rsidP="00F51C1B">
      <w:pPr>
        <w:pStyle w:val="Caption"/>
        <w:rPr>
          <w:sz w:val="18"/>
        </w:rPr>
      </w:pPr>
      <w:r w:rsidRPr="000C3020">
        <w:rPr>
          <w:sz w:val="18"/>
        </w:rPr>
        <w:t>*</w:t>
      </w:r>
      <w:r w:rsidR="00145A50">
        <w:rPr>
          <w:sz w:val="18"/>
        </w:rPr>
        <w:t xml:space="preserve"> </w:t>
      </w:r>
      <w:r w:rsidR="00A2760F">
        <w:rPr>
          <w:sz w:val="18"/>
        </w:rPr>
        <w:fldChar w:fldCharType="begin"/>
      </w:r>
      <w:r w:rsidR="00EF5F25">
        <w:rPr>
          <w:sz w:val="18"/>
        </w:rPr>
        <w:instrText xml:space="preserve"> ADDIN ZOTERO_ITEM CSL_CITATION {"citationID":"RZwfRtDI","properties":{"formattedCitation":"(Seth et al., 1999)","plainCitation":"(Seth et al., 1999)","noteIndex":0},"citationItems":[{"id":1373,"uris":["http://zotero.org/users/1381422/items/8MPMU82S"],"uri":["http://zotero.org/users/1381422/items/8MPMU82S"],"itemData":{"id":1373,"type":"article-journal","container-title":"Environmental Science &amp; Technology","DOI":"10.1021/es980893j","ISSN":"0013-936X, 1520-5851","issue":"14","journalAbbreviation":"Environ. Sci. Technol.","language":"en","page":"2390-2394","source":"DOI.org (Crossref)","title":"Estimating the Organic Carbon Partition Coefficient and Its Variability for Hydrophobic Chemicals","volume":"33","author":[{"family":"Seth","given":"Rajesh"},{"family":"Mackay","given":"Donald"},{"family":"Muncke","given":"Jane"}],"issued":{"date-parts":[["1999",7]]}}}],"schema":"https://github.com/citation-style-language/schema/raw/master/csl-citation.json"} </w:instrText>
      </w:r>
      <w:r w:rsidR="00A2760F">
        <w:rPr>
          <w:sz w:val="18"/>
        </w:rPr>
        <w:fldChar w:fldCharType="separate"/>
      </w:r>
      <w:r w:rsidR="00EF5F25" w:rsidRPr="00EF5F25">
        <w:rPr>
          <w:rFonts w:cs="Times New Roman"/>
          <w:sz w:val="18"/>
        </w:rPr>
        <w:t>(Seth et al., 1999)</w:t>
      </w:r>
      <w:r w:rsidR="00A2760F">
        <w:rPr>
          <w:sz w:val="18"/>
        </w:rPr>
        <w:fldChar w:fldCharType="end"/>
      </w:r>
      <w:r w:rsidRPr="000C3020">
        <w:rPr>
          <w:sz w:val="18"/>
        </w:rPr>
        <w:t>, **</w:t>
      </w:r>
      <w:r w:rsidR="0045594A" w:rsidRPr="000C3020">
        <w:rPr>
          <w:sz w:val="18"/>
        </w:rPr>
        <w:fldChar w:fldCharType="begin"/>
      </w:r>
      <w:r w:rsidR="00EF5F25">
        <w:rPr>
          <w:sz w:val="18"/>
        </w:rPr>
        <w:instrText xml:space="preserve"> ADDIN ZOTERO_ITEM CSL_CITATION {"citationID":"SQ3BF6GU","properties":{"formattedCitation":"(Grayson and Kleier, 1990)","plainCitation":"(Grayson and Kleier, 1990)","noteIndex":0},"citationItems":[{"id":1382,"uris":["http://zotero.org/users/1381422/items/JBUHG3BR"],"uri":["http://zotero.org/users/1381422/items/JBUHG3BR"],"itemData":{"id":1382,"type":"article-journal","abstract":"Abstract A model is described that accounts for the effect of physical properties on the mobility of a xenobiotic within the phloem tissue of a plant. This model builds on the intermediate permeability hypothesis by incorporating the effect of acid dissociation. The relative importance of lipophilicity and acid-base properties of compounds is discussed. The sensitivity of the model predictions to plant parameters such as the nature of the sieve tube membranes is also explored. Experimental support for the model is presented using examples from the literature. The systematic behaviour of mobility as a function of physical properties for both non-ionized and acidic compounds is well accounted for by the model with only rare exceptions. Application of the model to commercial plant-protection chemicals is generally consistent with experimental observations. Thus, many of the herbicides that are known to be phloem-mobile are predicted to be so by the model. However, none of the selected fungicides and only a few of the insecticides are predicted to be phloem-systemic, again in general agreement with observation.","container-title":"Pesticide Science","DOI":"10.1002/ps.2780300108","ISSN":"0031-613X","issue":"1","journalAbbreviation":"Pesticide Science","page":"67-79","title":"Phloem mobility of xenobiotics. IV. Modelling of pesticide movement in plants","volume":"30","author":[{"family":"Grayson","given":"B. Terence"},{"family":"Kleier","given":"Daniel A."}],"issued":{"date-parts":[["1990",1,1]]}}}],"schema":"https://github.com/citation-style-language/schema/raw/master/csl-citation.json"} </w:instrText>
      </w:r>
      <w:r w:rsidR="0045594A" w:rsidRPr="000C3020">
        <w:rPr>
          <w:sz w:val="18"/>
        </w:rPr>
        <w:fldChar w:fldCharType="separate"/>
      </w:r>
      <w:r w:rsidR="00EF5F25" w:rsidRPr="00EF5F25">
        <w:rPr>
          <w:rFonts w:cs="Times New Roman"/>
          <w:sz w:val="18"/>
        </w:rPr>
        <w:t>(Grayson and Kleier, 1990)</w:t>
      </w:r>
      <w:r w:rsidR="0045594A" w:rsidRPr="000C3020">
        <w:rPr>
          <w:sz w:val="18"/>
        </w:rPr>
        <w:fldChar w:fldCharType="end"/>
      </w:r>
      <w:r w:rsidRPr="000C3020">
        <w:rPr>
          <w:sz w:val="18"/>
        </w:rPr>
        <w:t>, ***</w:t>
      </w:r>
      <w:r w:rsidR="00D51268">
        <w:rPr>
          <w:sz w:val="18"/>
        </w:rPr>
        <w:t>negligible for logKow&lt;</w:t>
      </w:r>
      <w:r w:rsidR="00E91A75">
        <w:rPr>
          <w:sz w:val="18"/>
        </w:rPr>
        <w:t xml:space="preserve">2 </w:t>
      </w:r>
      <w:r w:rsidR="00A2760F">
        <w:rPr>
          <w:sz w:val="18"/>
        </w:rPr>
        <w:fldChar w:fldCharType="begin"/>
      </w:r>
      <w:r w:rsidR="00EF5F25">
        <w:rPr>
          <w:sz w:val="18"/>
        </w:rPr>
        <w:instrText xml:space="preserve"> ADDIN ZOTERO_ITEM CSL_CITATION {"citationID":"kMzmtWDc","properties":{"formattedCitation":"(Trapp, 2000)","plainCitation":"(Trapp, 2000)","noteIndex":0},"citationItems":[{"id":1352,"uris":["http://zotero.org/users/1381422/items/H8KF2RZR"],"uri":["http://zotero.org/users/1381422/items/H8KF2RZR"],"itemData":{"id":1352,"type":"article-journal","abstract":"A study on uptake of neutral and dissociating organic compounds from soil solution into roots, and their subsequent translocation, was undertaken using model simulations. The model approach combines the processes of lipophilic sorption, electrochemical interactions, ion trap, advection in xylem and dilution by growth. It needs as input data, apart from plant properties, log KOW, pKa and the valency number of the compound, and pH and chemical concentration in the soil solution. Equilibrium and dynamic (steady-state) models were tested against measured data from several authors, including non-electrolytes as well as weakly acidic and weakly basic compounds. Deviations from the measured values led to further development of the model approach: sorption in the central cylinder may explain the small transpiration stream concentration factor of lipophilic compounds. For non-electrolytes, the model predicted uptake and translocation with high accuracy. For acids and bases, the tendency of the results was satisfactory. The dynamic model and the equilibrium approach gave similar results for the root concentration factor. The calculation of the transpiration stream concentration factor was more accurate with the dynamic model, but still gave deviations up to factor of ten or more. The dominating process for monovalent weak electrolytes was found to be the ion trap effect.","container-title":"Pest Manag Sci","language":"en","page":"12","source":"Zotero","title":"Modelling uptake into roots and subsequent translocation of neutral and ionisable organic compounds","author":[{"family":"Trapp","given":"Stefan"}],"issued":{"date-parts":[["2000"]]}}}],"schema":"https://github.com/citation-style-language/schema/raw/master/csl-citation.json"} </w:instrText>
      </w:r>
      <w:r w:rsidR="00A2760F">
        <w:rPr>
          <w:sz w:val="18"/>
        </w:rPr>
        <w:fldChar w:fldCharType="separate"/>
      </w:r>
      <w:r w:rsidR="00EF5F25" w:rsidRPr="00EF5F25">
        <w:rPr>
          <w:rFonts w:cs="Times New Roman"/>
          <w:sz w:val="18"/>
        </w:rPr>
        <w:t>(Trapp, 2000)</w:t>
      </w:r>
      <w:r w:rsidR="00A2760F">
        <w:rPr>
          <w:sz w:val="18"/>
        </w:rPr>
        <w:fldChar w:fldCharType="end"/>
      </w:r>
      <w:r w:rsidRPr="000C3020">
        <w:rPr>
          <w:sz w:val="18"/>
        </w:rPr>
        <w:t>.</w:t>
      </w:r>
    </w:p>
    <w:p w14:paraId="67E72514" w14:textId="77777777" w:rsidR="00265D47" w:rsidRPr="00265D47" w:rsidRDefault="00265D47" w:rsidP="000C3020"/>
    <w:p w14:paraId="088639A6" w14:textId="0647D2BD" w:rsidR="00237360" w:rsidRDefault="00237360" w:rsidP="000A6D9E">
      <w:pPr>
        <w:pStyle w:val="Caption"/>
        <w:keepNext/>
      </w:pPr>
      <w:r>
        <w:t>Table S5. Root properties</w:t>
      </w:r>
    </w:p>
    <w:tbl>
      <w:tblPr>
        <w:tblStyle w:val="TableGrid"/>
        <w:tblW w:w="0" w:type="auto"/>
        <w:tblLook w:val="04A0" w:firstRow="1" w:lastRow="0" w:firstColumn="1" w:lastColumn="0" w:noHBand="0" w:noVBand="1"/>
      </w:tblPr>
      <w:tblGrid>
        <w:gridCol w:w="2560"/>
        <w:gridCol w:w="1083"/>
        <w:gridCol w:w="943"/>
        <w:gridCol w:w="876"/>
      </w:tblGrid>
      <w:tr w:rsidR="00237360" w14:paraId="4352897C" w14:textId="77777777" w:rsidTr="000A6D9E">
        <w:tc>
          <w:tcPr>
            <w:tcW w:w="2560" w:type="dxa"/>
            <w:tcBorders>
              <w:top w:val="nil"/>
              <w:left w:val="nil"/>
            </w:tcBorders>
          </w:tcPr>
          <w:p w14:paraId="7DFD94AB" w14:textId="1B7BA95A" w:rsidR="00237360" w:rsidRDefault="00237360">
            <w:pPr>
              <w:spacing w:after="200" w:line="276" w:lineRule="auto"/>
              <w:jc w:val="left"/>
              <w:rPr>
                <w:lang w:val="en-US"/>
              </w:rPr>
            </w:pPr>
            <w:r>
              <w:rPr>
                <w:lang w:val="en-US"/>
              </w:rPr>
              <w:t>Property</w:t>
            </w:r>
          </w:p>
        </w:tc>
        <w:tc>
          <w:tcPr>
            <w:tcW w:w="1083" w:type="dxa"/>
            <w:tcBorders>
              <w:top w:val="nil"/>
            </w:tcBorders>
          </w:tcPr>
          <w:p w14:paraId="4C5160A2" w14:textId="72BC6C70" w:rsidR="00237360" w:rsidRDefault="00237360">
            <w:pPr>
              <w:spacing w:after="200" w:line="276" w:lineRule="auto"/>
              <w:jc w:val="left"/>
              <w:rPr>
                <w:lang w:val="en-US"/>
              </w:rPr>
            </w:pPr>
            <w:r>
              <w:rPr>
                <w:lang w:val="en-US"/>
              </w:rPr>
              <w:t>Symbol</w:t>
            </w:r>
          </w:p>
        </w:tc>
        <w:tc>
          <w:tcPr>
            <w:tcW w:w="943" w:type="dxa"/>
            <w:tcBorders>
              <w:top w:val="nil"/>
            </w:tcBorders>
          </w:tcPr>
          <w:p w14:paraId="3D16A507" w14:textId="3A8F62E4" w:rsidR="00237360" w:rsidRDefault="00237360">
            <w:pPr>
              <w:spacing w:after="200" w:line="276" w:lineRule="auto"/>
              <w:jc w:val="left"/>
              <w:rPr>
                <w:lang w:val="en-US"/>
              </w:rPr>
            </w:pPr>
            <w:r>
              <w:rPr>
                <w:lang w:val="en-US"/>
              </w:rPr>
              <w:t>Unit</w:t>
            </w:r>
          </w:p>
        </w:tc>
        <w:tc>
          <w:tcPr>
            <w:tcW w:w="876" w:type="dxa"/>
            <w:tcBorders>
              <w:top w:val="nil"/>
              <w:right w:val="nil"/>
            </w:tcBorders>
          </w:tcPr>
          <w:p w14:paraId="043D6B85" w14:textId="2B56D42E" w:rsidR="00237360" w:rsidRDefault="00237360">
            <w:pPr>
              <w:spacing w:after="200" w:line="276" w:lineRule="auto"/>
              <w:jc w:val="left"/>
              <w:rPr>
                <w:lang w:val="en-US"/>
              </w:rPr>
            </w:pPr>
          </w:p>
        </w:tc>
      </w:tr>
      <w:tr w:rsidR="00237360" w14:paraId="454DAF16" w14:textId="77777777" w:rsidTr="000A6D9E">
        <w:tc>
          <w:tcPr>
            <w:tcW w:w="2560" w:type="dxa"/>
            <w:tcBorders>
              <w:left w:val="nil"/>
              <w:bottom w:val="single" w:sz="4" w:space="0" w:color="auto"/>
            </w:tcBorders>
          </w:tcPr>
          <w:p w14:paraId="50712E6A" w14:textId="0487F3C2" w:rsidR="00237360" w:rsidRDefault="00237360">
            <w:pPr>
              <w:spacing w:after="200" w:line="276" w:lineRule="auto"/>
              <w:jc w:val="left"/>
              <w:rPr>
                <w:lang w:val="en-US"/>
              </w:rPr>
            </w:pPr>
            <w:r>
              <w:rPr>
                <w:lang w:val="en-US"/>
              </w:rPr>
              <w:t>Root water content</w:t>
            </w:r>
            <w:r w:rsidR="00257DD4">
              <w:rPr>
                <w:lang w:val="en-US"/>
              </w:rPr>
              <w:t>*</w:t>
            </w:r>
          </w:p>
        </w:tc>
        <w:tc>
          <w:tcPr>
            <w:tcW w:w="1083" w:type="dxa"/>
            <w:tcBorders>
              <w:bottom w:val="single" w:sz="4" w:space="0" w:color="auto"/>
            </w:tcBorders>
          </w:tcPr>
          <w:p w14:paraId="1B19CD1D" w14:textId="32114A75" w:rsidR="00237360" w:rsidRDefault="00237360">
            <w:pPr>
              <w:spacing w:after="200" w:line="276" w:lineRule="auto"/>
              <w:jc w:val="left"/>
              <w:rPr>
                <w:lang w:val="en-US"/>
              </w:rPr>
            </w:pPr>
            <w:proofErr w:type="spellStart"/>
            <w:r>
              <w:rPr>
                <w:rFonts w:cs="Times New Roman"/>
                <w:lang w:val="en-US"/>
              </w:rPr>
              <w:t>θ</w:t>
            </w:r>
            <w:r w:rsidRPr="000A6D9E">
              <w:rPr>
                <w:rFonts w:cs="Times New Roman"/>
                <w:vertAlign w:val="subscript"/>
                <w:lang w:val="en-US"/>
              </w:rPr>
              <w:t>R</w:t>
            </w:r>
            <w:proofErr w:type="spellEnd"/>
          </w:p>
        </w:tc>
        <w:tc>
          <w:tcPr>
            <w:tcW w:w="943" w:type="dxa"/>
            <w:tcBorders>
              <w:bottom w:val="single" w:sz="4" w:space="0" w:color="auto"/>
            </w:tcBorders>
          </w:tcPr>
          <w:p w14:paraId="4A296DA9" w14:textId="788C4749" w:rsidR="00237360" w:rsidRDefault="00237360">
            <w:pPr>
              <w:spacing w:after="200" w:line="276" w:lineRule="auto"/>
              <w:jc w:val="left"/>
              <w:rPr>
                <w:lang w:val="en-US"/>
              </w:rPr>
            </w:pPr>
            <w:r>
              <w:rPr>
                <w:lang w:val="en-US"/>
              </w:rPr>
              <w:t>-</w:t>
            </w:r>
          </w:p>
        </w:tc>
        <w:tc>
          <w:tcPr>
            <w:tcW w:w="876" w:type="dxa"/>
            <w:tcBorders>
              <w:bottom w:val="single" w:sz="4" w:space="0" w:color="auto"/>
              <w:right w:val="nil"/>
            </w:tcBorders>
          </w:tcPr>
          <w:p w14:paraId="210E8694" w14:textId="59361BB2" w:rsidR="00237360" w:rsidRDefault="00257DD4">
            <w:pPr>
              <w:spacing w:after="200" w:line="276" w:lineRule="auto"/>
              <w:jc w:val="left"/>
              <w:rPr>
                <w:lang w:val="en-US"/>
              </w:rPr>
            </w:pPr>
            <w:r>
              <w:rPr>
                <w:lang w:val="en-US"/>
              </w:rPr>
              <w:t>0.94</w:t>
            </w:r>
          </w:p>
        </w:tc>
      </w:tr>
      <w:tr w:rsidR="00237360" w14:paraId="3A649DFD" w14:textId="77777777" w:rsidTr="000A6D9E">
        <w:tc>
          <w:tcPr>
            <w:tcW w:w="2560" w:type="dxa"/>
            <w:tcBorders>
              <w:left w:val="nil"/>
              <w:bottom w:val="nil"/>
            </w:tcBorders>
          </w:tcPr>
          <w:p w14:paraId="5042B83B" w14:textId="2CF208CF" w:rsidR="00237360" w:rsidRDefault="00237360">
            <w:pPr>
              <w:spacing w:after="200" w:line="276" w:lineRule="auto"/>
              <w:jc w:val="left"/>
              <w:rPr>
                <w:lang w:val="en-US"/>
              </w:rPr>
            </w:pPr>
            <w:r>
              <w:rPr>
                <w:lang w:val="en-US"/>
              </w:rPr>
              <w:t>Root dry bulk density*</w:t>
            </w:r>
          </w:p>
        </w:tc>
        <w:tc>
          <w:tcPr>
            <w:tcW w:w="1083" w:type="dxa"/>
            <w:tcBorders>
              <w:bottom w:val="nil"/>
            </w:tcBorders>
          </w:tcPr>
          <w:p w14:paraId="3E6DD817" w14:textId="307A7889" w:rsidR="00237360" w:rsidRDefault="00237360">
            <w:pPr>
              <w:spacing w:after="200" w:line="276" w:lineRule="auto"/>
              <w:jc w:val="left"/>
              <w:rPr>
                <w:lang w:val="en-US"/>
              </w:rPr>
            </w:pPr>
            <w:proofErr w:type="spellStart"/>
            <w:r>
              <w:rPr>
                <w:rFonts w:cs="Times New Roman"/>
                <w:lang w:val="en-US"/>
              </w:rPr>
              <w:t>ρ</w:t>
            </w:r>
            <w:r w:rsidRPr="000A6D9E">
              <w:rPr>
                <w:vertAlign w:val="subscript"/>
                <w:lang w:val="en-US"/>
              </w:rPr>
              <w:t>R</w:t>
            </w:r>
            <w:proofErr w:type="spellEnd"/>
          </w:p>
        </w:tc>
        <w:tc>
          <w:tcPr>
            <w:tcW w:w="943" w:type="dxa"/>
            <w:tcBorders>
              <w:bottom w:val="nil"/>
            </w:tcBorders>
          </w:tcPr>
          <w:p w14:paraId="44C4676D" w14:textId="70C74833" w:rsidR="00237360" w:rsidRDefault="00237360">
            <w:pPr>
              <w:spacing w:after="200" w:line="276" w:lineRule="auto"/>
              <w:jc w:val="left"/>
              <w:rPr>
                <w:lang w:val="en-US"/>
              </w:rPr>
            </w:pPr>
            <w:r>
              <w:rPr>
                <w:lang w:val="en-US"/>
              </w:rPr>
              <w:t>g cm</w:t>
            </w:r>
            <w:r w:rsidRPr="00DC3318">
              <w:rPr>
                <w:vertAlign w:val="superscript"/>
                <w:lang w:val="en-US"/>
              </w:rPr>
              <w:t>-3</w:t>
            </w:r>
          </w:p>
        </w:tc>
        <w:tc>
          <w:tcPr>
            <w:tcW w:w="876" w:type="dxa"/>
            <w:tcBorders>
              <w:bottom w:val="nil"/>
              <w:right w:val="nil"/>
            </w:tcBorders>
          </w:tcPr>
          <w:p w14:paraId="2AA29616" w14:textId="4C98A678" w:rsidR="00237360" w:rsidRDefault="00257DD4">
            <w:pPr>
              <w:spacing w:after="200" w:line="276" w:lineRule="auto"/>
              <w:jc w:val="left"/>
              <w:rPr>
                <w:lang w:val="en-US"/>
              </w:rPr>
            </w:pPr>
            <w:r>
              <w:rPr>
                <w:lang w:val="en-US"/>
              </w:rPr>
              <w:t>1</w:t>
            </w:r>
          </w:p>
        </w:tc>
      </w:tr>
    </w:tbl>
    <w:p w14:paraId="00F2B270" w14:textId="66356580" w:rsidR="00265D47" w:rsidRPr="000A6D9E" w:rsidRDefault="00237360">
      <w:pPr>
        <w:spacing w:after="200" w:line="276" w:lineRule="auto"/>
        <w:jc w:val="left"/>
        <w:rPr>
          <w:sz w:val="20"/>
          <w:szCs w:val="20"/>
          <w:lang w:val="en-US"/>
        </w:rPr>
      </w:pPr>
      <w:r w:rsidRPr="000A6D9E">
        <w:rPr>
          <w:sz w:val="20"/>
          <w:szCs w:val="20"/>
          <w:lang w:val="en-US"/>
        </w:rPr>
        <w:t>*</w:t>
      </w:r>
      <w:r w:rsidR="00C37EEE">
        <w:rPr>
          <w:sz w:val="20"/>
          <w:szCs w:val="20"/>
          <w:lang w:val="en-US"/>
        </w:rPr>
        <w:fldChar w:fldCharType="begin"/>
      </w:r>
      <w:r w:rsidR="00EF5F25">
        <w:rPr>
          <w:sz w:val="20"/>
          <w:szCs w:val="20"/>
          <w:lang w:val="en-US"/>
        </w:rPr>
        <w:instrText xml:space="preserve"> ADDIN ZOTERO_ITEM CSL_CITATION {"citationID":"xejYl75o","properties":{"formattedCitation":"(Trapp, 2000)","plainCitation":"(Trapp, 2000)","noteIndex":0},"citationItems":[{"id":1352,"uris":["http://zotero.org/users/1381422/items/H8KF2RZR"],"uri":["http://zotero.org/users/1381422/items/H8KF2RZR"],"itemData":{"id":1352,"type":"article-journal","abstract":"A study on uptake of neutral and dissociating organic compounds from soil solution into roots, and their subsequent translocation, was undertaken using model simulations. The model approach combines the processes of lipophilic sorption, electrochemical interactions, ion trap, advection in xylem and dilution by growth. It needs as input data, apart from plant properties, log KOW, pKa and the valency number of the compound, and pH and chemical concentration in the soil solution. Equilibrium and dynamic (steady-state) models were tested against measured data from several authors, including non-electrolytes as well as weakly acidic and weakly basic compounds. Deviations from the measured values led to further development of the model approach: sorption in the central cylinder may explain the small transpiration stream concentration factor of lipophilic compounds. For non-electrolytes, the model predicted uptake and translocation with high accuracy. For acids and bases, the tendency of the results was satisfactory. The dynamic model and the equilibrium approach gave similar results for the root concentration factor. The calculation of the transpiration stream concentration factor was more accurate with the dynamic model, but still gave deviations up to factor of ten or more. The dominating process for monovalent weak electrolytes was found to be the ion trap effect.","container-title":"Pest Manag Sci","language":"en","page":"12","source":"Zotero","title":"Modelling uptake into roots and subsequent translocation of neutral and ionisable organic compounds","author":[{"family":"Trapp","given":"Stefan"}],"issued":{"date-parts":[["2000"]]}}}],"schema":"https://github.com/citation-style-language/schema/raw/master/csl-citation.json"} </w:instrText>
      </w:r>
      <w:r w:rsidR="00C37EEE">
        <w:rPr>
          <w:sz w:val="20"/>
          <w:szCs w:val="20"/>
          <w:lang w:val="en-US"/>
        </w:rPr>
        <w:fldChar w:fldCharType="separate"/>
      </w:r>
      <w:r w:rsidR="00EF5F25" w:rsidRPr="00EF5F25">
        <w:rPr>
          <w:rFonts w:cs="Times New Roman"/>
          <w:sz w:val="20"/>
        </w:rPr>
        <w:t>(Trapp, 2000)</w:t>
      </w:r>
      <w:r w:rsidR="00C37EEE">
        <w:rPr>
          <w:sz w:val="20"/>
          <w:szCs w:val="20"/>
          <w:lang w:val="en-US"/>
        </w:rPr>
        <w:fldChar w:fldCharType="end"/>
      </w:r>
      <w:r w:rsidR="00257DD4">
        <w:rPr>
          <w:sz w:val="20"/>
          <w:szCs w:val="20"/>
          <w:lang w:val="en-US"/>
        </w:rPr>
        <w:t>.</w:t>
      </w:r>
    </w:p>
    <w:p w14:paraId="661590B2" w14:textId="77777777" w:rsidR="00265D47" w:rsidRPr="00045270" w:rsidRDefault="00265D47" w:rsidP="00265D47">
      <w:pPr>
        <w:keepNext/>
        <w:rPr>
          <w:rFonts w:cs="Times New Roman"/>
        </w:rPr>
      </w:pPr>
      <w:r>
        <w:rPr>
          <w:rFonts w:cs="Times New Roman"/>
          <w:noProof/>
          <w:lang w:val="en-US"/>
        </w:rPr>
        <w:drawing>
          <wp:inline distT="0" distB="0" distL="0" distR="0" wp14:anchorId="69CD053B" wp14:editId="794E96E0">
            <wp:extent cx="4114800" cy="2936353"/>
            <wp:effectExtent l="0" t="0" r="0" b="0"/>
            <wp:docPr id="5" name="Picture 5" descr="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22739" cy="2942018"/>
                    </a:xfrm>
                    <a:prstGeom prst="rect">
                      <a:avLst/>
                    </a:prstGeom>
                    <a:noFill/>
                    <a:ln>
                      <a:noFill/>
                    </a:ln>
                  </pic:spPr>
                </pic:pic>
              </a:graphicData>
            </a:graphic>
          </wp:inline>
        </w:drawing>
      </w:r>
    </w:p>
    <w:p w14:paraId="645CF2F9" w14:textId="77777777" w:rsidR="00265D47" w:rsidRDefault="00265D47" w:rsidP="00265D47">
      <w:pPr>
        <w:pStyle w:val="Caption"/>
        <w:rPr>
          <w:lang w:val="en-US"/>
        </w:rPr>
      </w:pPr>
      <w:r w:rsidRPr="00F841D8">
        <w:rPr>
          <w:lang w:val="en-US"/>
        </w:rPr>
        <w:t xml:space="preserve">Figure </w:t>
      </w:r>
      <w:r>
        <w:rPr>
          <w:lang w:val="en-US"/>
        </w:rPr>
        <w:t>S4</w:t>
      </w:r>
      <w:r w:rsidRPr="00F841D8">
        <w:rPr>
          <w:lang w:val="en-US"/>
        </w:rPr>
        <w:t>: Climatic input data for the 142 day</w:t>
      </w:r>
      <w:r>
        <w:rPr>
          <w:lang w:val="en-US"/>
        </w:rPr>
        <w:t>-</w:t>
      </w:r>
      <w:r w:rsidRPr="00F841D8">
        <w:rPr>
          <w:lang w:val="en-US"/>
        </w:rPr>
        <w:t>long vegetation period. N</w:t>
      </w:r>
      <w:r>
        <w:rPr>
          <w:lang w:val="en-US"/>
        </w:rPr>
        <w:t>et water flux at the soil surface (precipitation – evaporation)</w:t>
      </w:r>
      <w:r w:rsidRPr="00F841D8">
        <w:rPr>
          <w:lang w:val="en-US"/>
        </w:rPr>
        <w:t xml:space="preserve"> [cm day</w:t>
      </w:r>
      <w:r w:rsidRPr="007817C5">
        <w:rPr>
          <w:vertAlign w:val="superscript"/>
          <w:lang w:val="en-US"/>
        </w:rPr>
        <w:t>-1</w:t>
      </w:r>
      <w:r w:rsidRPr="00F841D8">
        <w:rPr>
          <w:lang w:val="en-US"/>
        </w:rPr>
        <w:t>] is plotted in blue; potential transpiration flux [cm day</w:t>
      </w:r>
      <w:r w:rsidRPr="007817C5">
        <w:rPr>
          <w:vertAlign w:val="superscript"/>
          <w:lang w:val="en-US"/>
        </w:rPr>
        <w:t>-1</w:t>
      </w:r>
      <w:r>
        <w:rPr>
          <w:lang w:val="en-US"/>
        </w:rPr>
        <w:t>] is plotted in green</w:t>
      </w:r>
      <w:r w:rsidRPr="00F841D8">
        <w:rPr>
          <w:lang w:val="en-US"/>
        </w:rPr>
        <w:t xml:space="preserve">. </w:t>
      </w:r>
    </w:p>
    <w:p w14:paraId="5CE23364" w14:textId="77777777" w:rsidR="00265D47" w:rsidRDefault="00265D47" w:rsidP="00265D47">
      <w:pPr>
        <w:rPr>
          <w:lang w:val="en-US"/>
        </w:rPr>
      </w:pPr>
    </w:p>
    <w:p w14:paraId="6CDA639C" w14:textId="77777777" w:rsidR="00265D47" w:rsidRDefault="00265D47" w:rsidP="00265D47">
      <w:pPr>
        <w:keepNext/>
      </w:pPr>
      <w:r>
        <w:rPr>
          <w:noProof/>
          <w:lang w:val="en-US"/>
        </w:rPr>
        <w:lastRenderedPageBreak/>
        <w:drawing>
          <wp:inline distT="0" distB="0" distL="0" distR="0" wp14:anchorId="56FF0589" wp14:editId="108443D8">
            <wp:extent cx="4011295" cy="2294890"/>
            <wp:effectExtent l="0" t="0" r="8255" b="0"/>
            <wp:docPr id="6" name="Picture 6" descr="Fi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g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11295" cy="2294890"/>
                    </a:xfrm>
                    <a:prstGeom prst="rect">
                      <a:avLst/>
                    </a:prstGeom>
                    <a:noFill/>
                    <a:ln>
                      <a:noFill/>
                    </a:ln>
                  </pic:spPr>
                </pic:pic>
              </a:graphicData>
            </a:graphic>
          </wp:inline>
        </w:drawing>
      </w:r>
    </w:p>
    <w:p w14:paraId="112C412D" w14:textId="77777777" w:rsidR="00265D47" w:rsidRDefault="00265D47" w:rsidP="00265D47">
      <w:pPr>
        <w:pStyle w:val="Caption"/>
        <w:rPr>
          <w:rFonts w:cs="Times New Roman"/>
          <w:lang w:val="en-US"/>
        </w:rPr>
      </w:pPr>
      <w:r w:rsidRPr="00606A61">
        <w:rPr>
          <w:lang w:val="en-GB"/>
        </w:rPr>
        <w:t xml:space="preserve">Figure </w:t>
      </w:r>
      <w:r w:rsidRPr="001C57A2">
        <w:rPr>
          <w:lang w:val="en-GB"/>
        </w:rPr>
        <w:t>S5</w:t>
      </w:r>
      <w:r w:rsidRPr="00606A61">
        <w:rPr>
          <w:lang w:val="en-GB"/>
        </w:rPr>
        <w:t xml:space="preserve">. Radial conductivity, </w:t>
      </w:r>
      <w:proofErr w:type="spellStart"/>
      <w:r w:rsidRPr="00606A61">
        <w:rPr>
          <w:lang w:val="en-GB"/>
        </w:rPr>
        <w:t>L</w:t>
      </w:r>
      <w:r w:rsidRPr="00606A61">
        <w:rPr>
          <w:vertAlign w:val="subscript"/>
          <w:lang w:val="en-GB"/>
        </w:rPr>
        <w:t>r</w:t>
      </w:r>
      <w:proofErr w:type="spellEnd"/>
      <w:r w:rsidRPr="00606A61">
        <w:rPr>
          <w:lang w:val="en-GB"/>
        </w:rPr>
        <w:t xml:space="preserve"> (a), and axial conductance, </w:t>
      </w:r>
      <w:proofErr w:type="spellStart"/>
      <w:r w:rsidRPr="00606A61">
        <w:rPr>
          <w:lang w:val="en-GB"/>
        </w:rPr>
        <w:t>K</w:t>
      </w:r>
      <w:r w:rsidRPr="00606A61">
        <w:rPr>
          <w:vertAlign w:val="subscript"/>
          <w:lang w:val="en-GB"/>
        </w:rPr>
        <w:t>x</w:t>
      </w:r>
      <w:proofErr w:type="spellEnd"/>
      <w:r w:rsidRPr="00606A61">
        <w:rPr>
          <w:lang w:val="en-GB"/>
        </w:rPr>
        <w:t xml:space="preserve"> (b), as a function of age and root order</w:t>
      </w:r>
      <w:r>
        <w:rPr>
          <w:lang w:val="en-GB"/>
        </w:rPr>
        <w:t xml:space="preserve"> for the complex root architecture scenario</w:t>
      </w:r>
      <w:r w:rsidRPr="00606A61">
        <w:rPr>
          <w:lang w:val="en-GB"/>
        </w:rPr>
        <w:t>.</w:t>
      </w:r>
    </w:p>
    <w:p w14:paraId="6065C04E" w14:textId="77777777" w:rsidR="00741ACB" w:rsidRDefault="00741ACB" w:rsidP="00265D47">
      <w:pPr>
        <w:spacing w:after="200" w:line="276" w:lineRule="auto"/>
        <w:jc w:val="left"/>
      </w:pPr>
      <w:r>
        <w:rPr>
          <w:noProof/>
          <w:lang w:val="en-US"/>
        </w:rPr>
        <w:drawing>
          <wp:inline distT="0" distB="0" distL="0" distR="0" wp14:anchorId="288D35F5" wp14:editId="4C5BC57B">
            <wp:extent cx="5753735" cy="5115560"/>
            <wp:effectExtent l="0" t="0" r="0" b="8890"/>
            <wp:docPr id="13" name="Picture 13" descr="Fig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ig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3735" cy="5115560"/>
                    </a:xfrm>
                    <a:prstGeom prst="rect">
                      <a:avLst/>
                    </a:prstGeom>
                    <a:noFill/>
                    <a:ln>
                      <a:noFill/>
                    </a:ln>
                  </pic:spPr>
                </pic:pic>
              </a:graphicData>
            </a:graphic>
          </wp:inline>
        </w:drawing>
      </w:r>
    </w:p>
    <w:p w14:paraId="3A8F5A6F" w14:textId="1047E114" w:rsidR="00741ACB" w:rsidRDefault="00741ACB" w:rsidP="00741ACB">
      <w:pPr>
        <w:pStyle w:val="Caption"/>
        <w:rPr>
          <w:lang w:val="en-GB"/>
        </w:rPr>
      </w:pPr>
      <w:r w:rsidRPr="00C54AF6">
        <w:rPr>
          <w:lang w:val="en-GB"/>
        </w:rPr>
        <w:t xml:space="preserve">Figure </w:t>
      </w:r>
      <w:r w:rsidR="00D15C3F" w:rsidRPr="001C57A2">
        <w:rPr>
          <w:lang w:val="en-GB"/>
        </w:rPr>
        <w:t>S</w:t>
      </w:r>
      <w:r w:rsidR="00291340" w:rsidRPr="001C57A2">
        <w:rPr>
          <w:lang w:val="en-GB"/>
        </w:rPr>
        <w:t>6</w:t>
      </w:r>
      <w:r w:rsidRPr="00C54AF6">
        <w:rPr>
          <w:lang w:val="en-GB"/>
        </w:rPr>
        <w:t xml:space="preserve">. Cumulative water (a) and solute (b) sink distributions, cumulative uptake (c) and daily average root and soil concentration (d) results for the 1-week simulations performed with a complex maize root architecture. Root solute uptake is modelled as an advective mechanism with </w:t>
      </w:r>
      <w:r>
        <w:rPr>
          <w:rFonts w:cs="Times New Roman"/>
        </w:rPr>
        <w:t>ε</w:t>
      </w:r>
      <w:r w:rsidRPr="00C54AF6">
        <w:rPr>
          <w:lang w:val="en-GB"/>
        </w:rPr>
        <w:t xml:space="preserve"> = 0.5 (black) and </w:t>
      </w:r>
      <w:r>
        <w:rPr>
          <w:rFonts w:cs="Times New Roman"/>
        </w:rPr>
        <w:t>ε</w:t>
      </w:r>
      <w:r w:rsidRPr="00C54AF6">
        <w:rPr>
          <w:lang w:val="en-GB"/>
        </w:rPr>
        <w:t xml:space="preserve"> = 1 (red), and as a diffusive mechanism with P = 13.4 cm d</w:t>
      </w:r>
      <w:r w:rsidRPr="00C54AF6">
        <w:rPr>
          <w:vertAlign w:val="superscript"/>
          <w:lang w:val="en-GB"/>
        </w:rPr>
        <w:t>-1</w:t>
      </w:r>
      <w:r w:rsidRPr="00C54AF6">
        <w:rPr>
          <w:lang w:val="en-GB"/>
        </w:rPr>
        <w:t xml:space="preserve"> (cyan).</w:t>
      </w:r>
    </w:p>
    <w:p w14:paraId="1C98C721" w14:textId="32671079" w:rsidR="00D81897" w:rsidRDefault="00D81897" w:rsidP="0073054C">
      <w:pPr>
        <w:spacing w:after="200" w:line="276" w:lineRule="auto"/>
        <w:jc w:val="left"/>
        <w:rPr>
          <w:lang w:val="en-US"/>
        </w:rPr>
      </w:pPr>
    </w:p>
    <w:p w14:paraId="4B3FA31D" w14:textId="119A0F44" w:rsidR="00901A22" w:rsidRDefault="00901A22" w:rsidP="00901A22">
      <w:pPr>
        <w:pStyle w:val="Heading1"/>
        <w:rPr>
          <w:lang w:val="en-US"/>
        </w:rPr>
      </w:pPr>
      <w:r>
        <w:rPr>
          <w:lang w:val="en-US"/>
        </w:rPr>
        <w:lastRenderedPageBreak/>
        <w:t>References</w:t>
      </w:r>
    </w:p>
    <w:p w14:paraId="254FA67B" w14:textId="5CB94958" w:rsidR="00EF5F25" w:rsidRPr="00EF5F25" w:rsidRDefault="003503DA" w:rsidP="00EF5F25">
      <w:pPr>
        <w:pStyle w:val="Bibliography"/>
        <w:rPr>
          <w:rFonts w:cs="Times New Roman"/>
        </w:rPr>
      </w:pPr>
      <w:r>
        <w:rPr>
          <w:lang w:val="en-US"/>
        </w:rPr>
        <w:fldChar w:fldCharType="begin"/>
      </w:r>
      <w:r w:rsidR="00EF5F25">
        <w:rPr>
          <w:lang w:val="en-US"/>
        </w:rPr>
        <w:instrText xml:space="preserve"> ADDIN ZOTERO_BIBL {"uncited":[],"omitted":[],"custom":[]} CSL_BIBLIOGRAPHY </w:instrText>
      </w:r>
      <w:r>
        <w:rPr>
          <w:lang w:val="en-US"/>
        </w:rPr>
        <w:fldChar w:fldCharType="separate"/>
      </w:r>
      <w:r w:rsidR="00EF5F25" w:rsidRPr="00EF5F25">
        <w:rPr>
          <w:rFonts w:cs="Times New Roman"/>
        </w:rPr>
        <w:t>Bechtold, M., Vanderborght, J., Ippisch, O., Vereecken, H., 2011. Efficient random walk particle tracking algorithm for advective-dispersive transport in media with discontinuous dispersion coefficients and water contents: Efficient random walk particle tracking algorithm. Water Resour. Res. 47, n/a-n/a. https://doi.org/10.1029/2010WR010267</w:t>
      </w:r>
    </w:p>
    <w:p w14:paraId="7BB27FF7" w14:textId="77777777" w:rsidR="00EF5F25" w:rsidRPr="00EF5F25" w:rsidRDefault="00EF5F25" w:rsidP="00EF5F25">
      <w:pPr>
        <w:pStyle w:val="Bibliography"/>
        <w:rPr>
          <w:rFonts w:cs="Times New Roman"/>
        </w:rPr>
      </w:pPr>
      <w:r w:rsidRPr="00EF5F25">
        <w:rPr>
          <w:rFonts w:cs="Times New Roman"/>
        </w:rPr>
        <w:t>Boesten, J., Businelli, M., Delmas, A., Gottesbüren, B., Hanze, K., Jarvis, T., Jones, R., Klein, M., Roquero, C., Maier, W.-M., Styczen, M., Thorsen, M., Travis, K., Vanclooster, M., 2000. FOCUS groundwater scenarios in the EU review of active substances 122.</w:t>
      </w:r>
    </w:p>
    <w:p w14:paraId="09E42B48" w14:textId="77777777" w:rsidR="00EF5F25" w:rsidRPr="00EF5F25" w:rsidRDefault="00EF5F25" w:rsidP="00EF5F25">
      <w:pPr>
        <w:pStyle w:val="Bibliography"/>
        <w:rPr>
          <w:rFonts w:cs="Times New Roman"/>
        </w:rPr>
      </w:pPr>
      <w:r w:rsidRPr="00EF5F25">
        <w:rPr>
          <w:rFonts w:cs="Times New Roman"/>
        </w:rPr>
        <w:t>Bromilow, R.H., Chamberlain, K., 1995. Principles governing uptake and transport of chemicals (No. BIOSIS/95/17913). Bromilow, RH; Chamberlain, K.</w:t>
      </w:r>
    </w:p>
    <w:p w14:paraId="115D2913" w14:textId="77777777" w:rsidR="00EF5F25" w:rsidRPr="00EF5F25" w:rsidRDefault="00EF5F25" w:rsidP="00EF5F25">
      <w:pPr>
        <w:pStyle w:val="Bibliography"/>
        <w:rPr>
          <w:rFonts w:cs="Times New Roman"/>
        </w:rPr>
      </w:pPr>
      <w:r w:rsidRPr="00EF5F25">
        <w:rPr>
          <w:rFonts w:cs="Times New Roman"/>
        </w:rPr>
        <w:t>Grayson, B.T., Kleier, D.A., 1990. Phloem mobility of xenobiotics. IV. Modelling of pesticide movement in plants. Pestic. Sci. 30, 67–79. https://doi.org/10.1002/ps.2780300108</w:t>
      </w:r>
    </w:p>
    <w:p w14:paraId="3DFD6F0E" w14:textId="77777777" w:rsidR="00EF5F25" w:rsidRPr="00EF5F25" w:rsidRDefault="00EF5F25" w:rsidP="00EF5F25">
      <w:pPr>
        <w:pStyle w:val="Bibliography"/>
        <w:rPr>
          <w:rFonts w:cs="Times New Roman"/>
        </w:rPr>
      </w:pPr>
      <w:r w:rsidRPr="00EF5F25">
        <w:rPr>
          <w:rFonts w:cs="Times New Roman"/>
        </w:rPr>
        <w:t>Huber, K., Vanderborght, J., Javaux, M., Schröder, N., Dodd, IanC., Vereecken, H., 2014. Modelling the impact of heterogeneous rootzone water distribution on the regulation of transpiration by hormone transport and/or hydraulic pressures. Plant Soil 1–20. https://doi.org/10.1007/s11104-014-2188-4</w:t>
      </w:r>
    </w:p>
    <w:p w14:paraId="3E9A4BEB" w14:textId="77777777" w:rsidR="00EF5F25" w:rsidRPr="00EF5F25" w:rsidRDefault="00EF5F25" w:rsidP="00EF5F25">
      <w:pPr>
        <w:pStyle w:val="Bibliography"/>
        <w:rPr>
          <w:rFonts w:cs="Times New Roman"/>
        </w:rPr>
      </w:pPr>
      <w:r w:rsidRPr="00EF5F25">
        <w:rPr>
          <w:rFonts w:cs="Times New Roman"/>
        </w:rPr>
        <w:t>Jacques, D., Šimůnek, J., Mallants, D., van Genuchten, M.Th., 2006. Operator-splitting errors in coupled reactive transport codes for transient variably saturated flow and contaminant transport in layered soil profiles. J. Contam. Hydrol. 88, 197–218. https://doi.org/10.1016/j.jconhyd.2006.06.008</w:t>
      </w:r>
    </w:p>
    <w:p w14:paraId="405F5C6C" w14:textId="77777777" w:rsidR="00EF5F25" w:rsidRPr="00EF5F25" w:rsidRDefault="00EF5F25" w:rsidP="00EF5F25">
      <w:pPr>
        <w:pStyle w:val="Bibliography"/>
        <w:rPr>
          <w:rFonts w:cs="Times New Roman"/>
        </w:rPr>
      </w:pPr>
      <w:r w:rsidRPr="00EF5F25">
        <w:rPr>
          <w:rFonts w:cs="Times New Roman"/>
        </w:rPr>
        <w:t>Schröder, N., Javaux, M., Vanderborght, J., Steffen, B., Vereecken, H., 2012. Effect of root water and solute uptake on apparent soil dispersivity: A simulation study. Vadose Zone J. 11, 0. https://doi.org/10.2136/vzj2012.0009</w:t>
      </w:r>
    </w:p>
    <w:p w14:paraId="25698436" w14:textId="77777777" w:rsidR="00EF5F25" w:rsidRPr="00EF5F25" w:rsidRDefault="00EF5F25" w:rsidP="00EF5F25">
      <w:pPr>
        <w:pStyle w:val="Bibliography"/>
        <w:rPr>
          <w:rFonts w:cs="Times New Roman"/>
        </w:rPr>
      </w:pPr>
      <w:r w:rsidRPr="00EF5F25">
        <w:rPr>
          <w:rFonts w:cs="Times New Roman"/>
        </w:rPr>
        <w:t>Schröder, N., Lazarovitch, N., Vanderborght, J., Vereecken, H., Javaux, M., 2013. Linking transpiration reduction to rhizosphere salinity using a 3D coupled soil-plant model. Plant Soil. https://doi.org/10.1007/s11104-013-1990-8</w:t>
      </w:r>
    </w:p>
    <w:p w14:paraId="5C01D173" w14:textId="77777777" w:rsidR="00EF5F25" w:rsidRPr="00EF5F25" w:rsidRDefault="00EF5F25" w:rsidP="00EF5F25">
      <w:pPr>
        <w:pStyle w:val="Bibliography"/>
        <w:rPr>
          <w:rFonts w:cs="Times New Roman"/>
        </w:rPr>
      </w:pPr>
      <w:r w:rsidRPr="00EF5F25">
        <w:rPr>
          <w:rFonts w:cs="Times New Roman"/>
        </w:rPr>
        <w:t>Seth, R., Mackay, D., Muncke, J., 1999. Estimating the Organic Carbon Partition Coefficient and Its Variability for Hydrophobic Chemicals. Environ. Sci. Technol. 33, 2390–2394. https://doi.org/10.1021/es980893j</w:t>
      </w:r>
    </w:p>
    <w:p w14:paraId="4CCD0DB5" w14:textId="77777777" w:rsidR="00EF5F25" w:rsidRPr="00EF5F25" w:rsidRDefault="00EF5F25" w:rsidP="00EF5F25">
      <w:pPr>
        <w:pStyle w:val="Bibliography"/>
        <w:rPr>
          <w:rFonts w:cs="Times New Roman"/>
        </w:rPr>
      </w:pPr>
      <w:r w:rsidRPr="00EF5F25">
        <w:rPr>
          <w:rFonts w:cs="Times New Roman"/>
        </w:rPr>
        <w:t>Trapp, S., 2000. Modelling uptake into roots and subsequent translocation of neutral and ionisable organic compounds. Pest Manag Sci 12.</w:t>
      </w:r>
    </w:p>
    <w:p w14:paraId="36EFB611" w14:textId="7193A5ED" w:rsidR="003503DA" w:rsidRPr="00D81897" w:rsidRDefault="003503DA" w:rsidP="0073054C">
      <w:pPr>
        <w:spacing w:after="200" w:line="276" w:lineRule="auto"/>
        <w:jc w:val="left"/>
        <w:rPr>
          <w:lang w:val="en-US"/>
        </w:rPr>
      </w:pPr>
      <w:r>
        <w:rPr>
          <w:lang w:val="en-US"/>
        </w:rPr>
        <w:fldChar w:fldCharType="end"/>
      </w:r>
    </w:p>
    <w:sectPr w:rsidR="003503DA" w:rsidRPr="00D81897" w:rsidSect="00B924F6">
      <w:footerReference w:type="default" r:id="rId15"/>
      <w:type w:val="continuous"/>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BAB2C9" w14:textId="77777777" w:rsidR="00DD6100" w:rsidRDefault="00DD6100" w:rsidP="00653451">
      <w:pPr>
        <w:spacing w:line="240" w:lineRule="auto"/>
      </w:pPr>
      <w:r>
        <w:separator/>
      </w:r>
    </w:p>
  </w:endnote>
  <w:endnote w:type="continuationSeparator" w:id="0">
    <w:p w14:paraId="521BABD0" w14:textId="77777777" w:rsidR="00DD6100" w:rsidRDefault="00DD6100" w:rsidP="006534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171928"/>
      <w:docPartObj>
        <w:docPartGallery w:val="Page Numbers (Bottom of Page)"/>
        <w:docPartUnique/>
      </w:docPartObj>
    </w:sdtPr>
    <w:sdtEndPr/>
    <w:sdtContent>
      <w:p w14:paraId="371ADEE1" w14:textId="6DF443AA" w:rsidR="008A54F4" w:rsidRDefault="008A54F4" w:rsidP="00653451">
        <w:pPr>
          <w:pStyle w:val="Footer"/>
          <w:jc w:val="right"/>
        </w:pPr>
        <w:r>
          <w:t>S</w:t>
        </w:r>
        <w:r>
          <w:fldChar w:fldCharType="begin"/>
        </w:r>
        <w:r>
          <w:instrText>PAGE   \* MERGEFORMAT</w:instrText>
        </w:r>
        <w:r>
          <w:fldChar w:fldCharType="separate"/>
        </w:r>
        <w:r w:rsidR="00721ABD">
          <w:rPr>
            <w:noProof/>
          </w:rPr>
          <w:t>16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3A871" w14:textId="77777777" w:rsidR="00DD6100" w:rsidRDefault="00DD6100" w:rsidP="00653451">
      <w:pPr>
        <w:spacing w:line="240" w:lineRule="auto"/>
      </w:pPr>
      <w:r>
        <w:separator/>
      </w:r>
    </w:p>
  </w:footnote>
  <w:footnote w:type="continuationSeparator" w:id="0">
    <w:p w14:paraId="42BA8314" w14:textId="77777777" w:rsidR="00DD6100" w:rsidRDefault="00DD6100" w:rsidP="0065345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A0B7D"/>
    <w:multiLevelType w:val="multilevel"/>
    <w:tmpl w:val="1EC863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6A1065"/>
    <w:multiLevelType w:val="hybridMultilevel"/>
    <w:tmpl w:val="71369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34A2E"/>
    <w:multiLevelType w:val="multilevel"/>
    <w:tmpl w:val="96A84ED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082B0F08"/>
    <w:multiLevelType w:val="hybridMultilevel"/>
    <w:tmpl w:val="CBC622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346255D"/>
    <w:multiLevelType w:val="hybridMultilevel"/>
    <w:tmpl w:val="2EFABAD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E027030"/>
    <w:multiLevelType w:val="hybridMultilevel"/>
    <w:tmpl w:val="0096B418"/>
    <w:lvl w:ilvl="0" w:tplc="A448E12C">
      <w:start w:val="18"/>
      <w:numFmt w:val="bullet"/>
      <w:lvlText w:val=""/>
      <w:lvlJc w:val="left"/>
      <w:pPr>
        <w:ind w:left="1080" w:hanging="360"/>
      </w:pPr>
      <w:rPr>
        <w:rFonts w:ascii="Wingdings" w:eastAsiaTheme="minorHAnsi" w:hAnsi="Wingdings"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B4A7DC8"/>
    <w:multiLevelType w:val="hybridMultilevel"/>
    <w:tmpl w:val="550633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D1F40E7"/>
    <w:multiLevelType w:val="multilevel"/>
    <w:tmpl w:val="408E0AEC"/>
    <w:lvl w:ilvl="0">
      <w:start w:val="2"/>
      <w:numFmt w:val="decimal"/>
      <w:lvlText w:val="%1."/>
      <w:lvlJc w:val="left"/>
      <w:pPr>
        <w:ind w:left="792" w:hanging="360"/>
      </w:pPr>
      <w:rPr>
        <w:rFonts w:hint="default"/>
      </w:rPr>
    </w:lvl>
    <w:lvl w:ilvl="1">
      <w:start w:val="1"/>
      <w:numFmt w:val="decimal"/>
      <w:lvlText w:val="%1.%2."/>
      <w:lvlJc w:val="left"/>
      <w:pPr>
        <w:ind w:left="1512" w:hanging="360"/>
      </w:pPr>
      <w:rPr>
        <w:rFonts w:hint="default"/>
      </w:rPr>
    </w:lvl>
    <w:lvl w:ilvl="2">
      <w:start w:val="1"/>
      <w:numFmt w:val="decimal"/>
      <w:lvlText w:val="%1.%2.%3."/>
      <w:lvlJc w:val="left"/>
      <w:pPr>
        <w:ind w:left="2592" w:hanging="720"/>
      </w:pPr>
      <w:rPr>
        <w:rFonts w:hint="default"/>
      </w:rPr>
    </w:lvl>
    <w:lvl w:ilvl="3">
      <w:start w:val="1"/>
      <w:numFmt w:val="decimal"/>
      <w:lvlText w:val="%1.%2.%3.%4."/>
      <w:lvlJc w:val="left"/>
      <w:pPr>
        <w:ind w:left="3312" w:hanging="720"/>
      </w:pPr>
      <w:rPr>
        <w:rFonts w:hint="default"/>
      </w:rPr>
    </w:lvl>
    <w:lvl w:ilvl="4">
      <w:start w:val="1"/>
      <w:numFmt w:val="decimal"/>
      <w:lvlText w:val="%1.%2.%3.%4.%5."/>
      <w:lvlJc w:val="left"/>
      <w:pPr>
        <w:ind w:left="4392" w:hanging="1080"/>
      </w:pPr>
      <w:rPr>
        <w:rFonts w:hint="default"/>
      </w:rPr>
    </w:lvl>
    <w:lvl w:ilvl="5">
      <w:start w:val="1"/>
      <w:numFmt w:val="decimal"/>
      <w:lvlText w:val="%1.%2.%3.%4.%5.%6."/>
      <w:lvlJc w:val="left"/>
      <w:pPr>
        <w:ind w:left="5112"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12" w:hanging="1440"/>
      </w:pPr>
      <w:rPr>
        <w:rFonts w:hint="default"/>
      </w:rPr>
    </w:lvl>
    <w:lvl w:ilvl="8">
      <w:start w:val="1"/>
      <w:numFmt w:val="decimal"/>
      <w:lvlText w:val="%1.%2.%3.%4.%5.%6.%7.%8.%9."/>
      <w:lvlJc w:val="left"/>
      <w:pPr>
        <w:ind w:left="7992" w:hanging="1800"/>
      </w:pPr>
      <w:rPr>
        <w:rFonts w:hint="default"/>
      </w:rPr>
    </w:lvl>
  </w:abstractNum>
  <w:abstractNum w:abstractNumId="8" w15:restartNumberingAfterBreak="0">
    <w:nsid w:val="2DD62668"/>
    <w:multiLevelType w:val="hybridMultilevel"/>
    <w:tmpl w:val="00A87236"/>
    <w:lvl w:ilvl="0" w:tplc="495E17A8">
      <w:numFmt w:val="bullet"/>
      <w:lvlText w:val="-"/>
      <w:lvlJc w:val="left"/>
      <w:pPr>
        <w:ind w:left="916" w:hanging="555"/>
      </w:pPr>
      <w:rPr>
        <w:rFonts w:ascii="Cambria" w:eastAsia="Cambria" w:hAnsi="Cambria" w:cs="Cambria" w:hint="default"/>
      </w:rPr>
    </w:lvl>
    <w:lvl w:ilvl="1" w:tplc="080C0003" w:tentative="1">
      <w:start w:val="1"/>
      <w:numFmt w:val="bullet"/>
      <w:lvlText w:val="o"/>
      <w:lvlJc w:val="left"/>
      <w:pPr>
        <w:ind w:left="1441" w:hanging="360"/>
      </w:pPr>
      <w:rPr>
        <w:rFonts w:ascii="Courier New" w:hAnsi="Courier New" w:cs="Courier New" w:hint="default"/>
      </w:rPr>
    </w:lvl>
    <w:lvl w:ilvl="2" w:tplc="080C0005" w:tentative="1">
      <w:start w:val="1"/>
      <w:numFmt w:val="bullet"/>
      <w:lvlText w:val=""/>
      <w:lvlJc w:val="left"/>
      <w:pPr>
        <w:ind w:left="2161" w:hanging="360"/>
      </w:pPr>
      <w:rPr>
        <w:rFonts w:ascii="Wingdings" w:hAnsi="Wingdings" w:hint="default"/>
      </w:rPr>
    </w:lvl>
    <w:lvl w:ilvl="3" w:tplc="080C0001" w:tentative="1">
      <w:start w:val="1"/>
      <w:numFmt w:val="bullet"/>
      <w:lvlText w:val=""/>
      <w:lvlJc w:val="left"/>
      <w:pPr>
        <w:ind w:left="2881" w:hanging="360"/>
      </w:pPr>
      <w:rPr>
        <w:rFonts w:ascii="Symbol" w:hAnsi="Symbol" w:hint="default"/>
      </w:rPr>
    </w:lvl>
    <w:lvl w:ilvl="4" w:tplc="080C0003" w:tentative="1">
      <w:start w:val="1"/>
      <w:numFmt w:val="bullet"/>
      <w:lvlText w:val="o"/>
      <w:lvlJc w:val="left"/>
      <w:pPr>
        <w:ind w:left="3601" w:hanging="360"/>
      </w:pPr>
      <w:rPr>
        <w:rFonts w:ascii="Courier New" w:hAnsi="Courier New" w:cs="Courier New" w:hint="default"/>
      </w:rPr>
    </w:lvl>
    <w:lvl w:ilvl="5" w:tplc="080C0005" w:tentative="1">
      <w:start w:val="1"/>
      <w:numFmt w:val="bullet"/>
      <w:lvlText w:val=""/>
      <w:lvlJc w:val="left"/>
      <w:pPr>
        <w:ind w:left="4321" w:hanging="360"/>
      </w:pPr>
      <w:rPr>
        <w:rFonts w:ascii="Wingdings" w:hAnsi="Wingdings" w:hint="default"/>
      </w:rPr>
    </w:lvl>
    <w:lvl w:ilvl="6" w:tplc="080C0001" w:tentative="1">
      <w:start w:val="1"/>
      <w:numFmt w:val="bullet"/>
      <w:lvlText w:val=""/>
      <w:lvlJc w:val="left"/>
      <w:pPr>
        <w:ind w:left="5041" w:hanging="360"/>
      </w:pPr>
      <w:rPr>
        <w:rFonts w:ascii="Symbol" w:hAnsi="Symbol" w:hint="default"/>
      </w:rPr>
    </w:lvl>
    <w:lvl w:ilvl="7" w:tplc="080C0003" w:tentative="1">
      <w:start w:val="1"/>
      <w:numFmt w:val="bullet"/>
      <w:lvlText w:val="o"/>
      <w:lvlJc w:val="left"/>
      <w:pPr>
        <w:ind w:left="5761" w:hanging="360"/>
      </w:pPr>
      <w:rPr>
        <w:rFonts w:ascii="Courier New" w:hAnsi="Courier New" w:cs="Courier New" w:hint="default"/>
      </w:rPr>
    </w:lvl>
    <w:lvl w:ilvl="8" w:tplc="080C0005" w:tentative="1">
      <w:start w:val="1"/>
      <w:numFmt w:val="bullet"/>
      <w:lvlText w:val=""/>
      <w:lvlJc w:val="left"/>
      <w:pPr>
        <w:ind w:left="6481" w:hanging="360"/>
      </w:pPr>
      <w:rPr>
        <w:rFonts w:ascii="Wingdings" w:hAnsi="Wingdings" w:hint="default"/>
      </w:rPr>
    </w:lvl>
  </w:abstractNum>
  <w:abstractNum w:abstractNumId="9" w15:restartNumberingAfterBreak="0">
    <w:nsid w:val="39095488"/>
    <w:multiLevelType w:val="hybridMultilevel"/>
    <w:tmpl w:val="BBCAE712"/>
    <w:lvl w:ilvl="0" w:tplc="6298C7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6A2FA2"/>
    <w:multiLevelType w:val="hybridMultilevel"/>
    <w:tmpl w:val="455069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F030C62"/>
    <w:multiLevelType w:val="hybridMultilevel"/>
    <w:tmpl w:val="659EC2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0D20CFE"/>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1D965CE"/>
    <w:multiLevelType w:val="hybridMultilevel"/>
    <w:tmpl w:val="48EC035A"/>
    <w:lvl w:ilvl="0" w:tplc="4D5C3400">
      <w:start w:val="1"/>
      <w:numFmt w:val="lowerLetter"/>
      <w:lvlText w:val="%1)"/>
      <w:lvlJc w:val="left"/>
      <w:pPr>
        <w:ind w:left="1665" w:hanging="360"/>
      </w:pPr>
      <w:rPr>
        <w:rFonts w:hint="default"/>
      </w:rPr>
    </w:lvl>
    <w:lvl w:ilvl="1" w:tplc="04070019" w:tentative="1">
      <w:start w:val="1"/>
      <w:numFmt w:val="lowerLetter"/>
      <w:lvlText w:val="%2."/>
      <w:lvlJc w:val="left"/>
      <w:pPr>
        <w:ind w:left="2385" w:hanging="360"/>
      </w:pPr>
    </w:lvl>
    <w:lvl w:ilvl="2" w:tplc="0407001B" w:tentative="1">
      <w:start w:val="1"/>
      <w:numFmt w:val="lowerRoman"/>
      <w:lvlText w:val="%3."/>
      <w:lvlJc w:val="right"/>
      <w:pPr>
        <w:ind w:left="3105" w:hanging="180"/>
      </w:pPr>
    </w:lvl>
    <w:lvl w:ilvl="3" w:tplc="0407000F" w:tentative="1">
      <w:start w:val="1"/>
      <w:numFmt w:val="decimal"/>
      <w:lvlText w:val="%4."/>
      <w:lvlJc w:val="left"/>
      <w:pPr>
        <w:ind w:left="3825" w:hanging="360"/>
      </w:pPr>
    </w:lvl>
    <w:lvl w:ilvl="4" w:tplc="04070019" w:tentative="1">
      <w:start w:val="1"/>
      <w:numFmt w:val="lowerLetter"/>
      <w:lvlText w:val="%5."/>
      <w:lvlJc w:val="left"/>
      <w:pPr>
        <w:ind w:left="4545" w:hanging="360"/>
      </w:pPr>
    </w:lvl>
    <w:lvl w:ilvl="5" w:tplc="0407001B" w:tentative="1">
      <w:start w:val="1"/>
      <w:numFmt w:val="lowerRoman"/>
      <w:lvlText w:val="%6."/>
      <w:lvlJc w:val="right"/>
      <w:pPr>
        <w:ind w:left="5265" w:hanging="180"/>
      </w:pPr>
    </w:lvl>
    <w:lvl w:ilvl="6" w:tplc="0407000F" w:tentative="1">
      <w:start w:val="1"/>
      <w:numFmt w:val="decimal"/>
      <w:lvlText w:val="%7."/>
      <w:lvlJc w:val="left"/>
      <w:pPr>
        <w:ind w:left="5985" w:hanging="360"/>
      </w:pPr>
    </w:lvl>
    <w:lvl w:ilvl="7" w:tplc="04070019" w:tentative="1">
      <w:start w:val="1"/>
      <w:numFmt w:val="lowerLetter"/>
      <w:lvlText w:val="%8."/>
      <w:lvlJc w:val="left"/>
      <w:pPr>
        <w:ind w:left="6705" w:hanging="360"/>
      </w:pPr>
    </w:lvl>
    <w:lvl w:ilvl="8" w:tplc="0407001B" w:tentative="1">
      <w:start w:val="1"/>
      <w:numFmt w:val="lowerRoman"/>
      <w:lvlText w:val="%9."/>
      <w:lvlJc w:val="right"/>
      <w:pPr>
        <w:ind w:left="7425" w:hanging="180"/>
      </w:pPr>
    </w:lvl>
  </w:abstractNum>
  <w:abstractNum w:abstractNumId="14" w15:restartNumberingAfterBreak="0">
    <w:nsid w:val="44FA770A"/>
    <w:multiLevelType w:val="multilevel"/>
    <w:tmpl w:val="1EC8631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CB90D68"/>
    <w:multiLevelType w:val="hybridMultilevel"/>
    <w:tmpl w:val="0344A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EE1B03"/>
    <w:multiLevelType w:val="multilevel"/>
    <w:tmpl w:val="04070025"/>
    <w:lvl w:ilvl="0">
      <w:start w:val="1"/>
      <w:numFmt w:val="decimal"/>
      <w:lvlText w:val="%1"/>
      <w:lvlJc w:val="left"/>
      <w:pPr>
        <w:ind w:left="432" w:hanging="432"/>
      </w:pPr>
    </w:lvl>
    <w:lvl w:ilvl="1">
      <w:start w:val="1"/>
      <w:numFmt w:val="decimal"/>
      <w:lvlText w:val="%1.%2"/>
      <w:lvlJc w:val="left"/>
      <w:pPr>
        <w:ind w:left="718"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5D722F75"/>
    <w:multiLevelType w:val="hybridMultilevel"/>
    <w:tmpl w:val="48EC035A"/>
    <w:lvl w:ilvl="0" w:tplc="4D5C3400">
      <w:start w:val="1"/>
      <w:numFmt w:val="lowerLetter"/>
      <w:lvlText w:val="%1)"/>
      <w:lvlJc w:val="left"/>
      <w:pPr>
        <w:ind w:left="1665" w:hanging="360"/>
      </w:pPr>
      <w:rPr>
        <w:rFonts w:hint="default"/>
      </w:rPr>
    </w:lvl>
    <w:lvl w:ilvl="1" w:tplc="04070019" w:tentative="1">
      <w:start w:val="1"/>
      <w:numFmt w:val="lowerLetter"/>
      <w:lvlText w:val="%2."/>
      <w:lvlJc w:val="left"/>
      <w:pPr>
        <w:ind w:left="2385" w:hanging="360"/>
      </w:pPr>
    </w:lvl>
    <w:lvl w:ilvl="2" w:tplc="0407001B" w:tentative="1">
      <w:start w:val="1"/>
      <w:numFmt w:val="lowerRoman"/>
      <w:lvlText w:val="%3."/>
      <w:lvlJc w:val="right"/>
      <w:pPr>
        <w:ind w:left="3105" w:hanging="180"/>
      </w:pPr>
    </w:lvl>
    <w:lvl w:ilvl="3" w:tplc="0407000F" w:tentative="1">
      <w:start w:val="1"/>
      <w:numFmt w:val="decimal"/>
      <w:lvlText w:val="%4."/>
      <w:lvlJc w:val="left"/>
      <w:pPr>
        <w:ind w:left="3825" w:hanging="360"/>
      </w:pPr>
    </w:lvl>
    <w:lvl w:ilvl="4" w:tplc="04070019" w:tentative="1">
      <w:start w:val="1"/>
      <w:numFmt w:val="lowerLetter"/>
      <w:lvlText w:val="%5."/>
      <w:lvlJc w:val="left"/>
      <w:pPr>
        <w:ind w:left="4545" w:hanging="360"/>
      </w:pPr>
    </w:lvl>
    <w:lvl w:ilvl="5" w:tplc="0407001B" w:tentative="1">
      <w:start w:val="1"/>
      <w:numFmt w:val="lowerRoman"/>
      <w:lvlText w:val="%6."/>
      <w:lvlJc w:val="right"/>
      <w:pPr>
        <w:ind w:left="5265" w:hanging="180"/>
      </w:pPr>
    </w:lvl>
    <w:lvl w:ilvl="6" w:tplc="0407000F" w:tentative="1">
      <w:start w:val="1"/>
      <w:numFmt w:val="decimal"/>
      <w:lvlText w:val="%7."/>
      <w:lvlJc w:val="left"/>
      <w:pPr>
        <w:ind w:left="5985" w:hanging="360"/>
      </w:pPr>
    </w:lvl>
    <w:lvl w:ilvl="7" w:tplc="04070019" w:tentative="1">
      <w:start w:val="1"/>
      <w:numFmt w:val="lowerLetter"/>
      <w:lvlText w:val="%8."/>
      <w:lvlJc w:val="left"/>
      <w:pPr>
        <w:ind w:left="6705" w:hanging="360"/>
      </w:pPr>
    </w:lvl>
    <w:lvl w:ilvl="8" w:tplc="0407001B" w:tentative="1">
      <w:start w:val="1"/>
      <w:numFmt w:val="lowerRoman"/>
      <w:lvlText w:val="%9."/>
      <w:lvlJc w:val="right"/>
      <w:pPr>
        <w:ind w:left="7425" w:hanging="180"/>
      </w:pPr>
    </w:lvl>
  </w:abstractNum>
  <w:abstractNum w:abstractNumId="18" w15:restartNumberingAfterBreak="0">
    <w:nsid w:val="637F5C6B"/>
    <w:multiLevelType w:val="multilevel"/>
    <w:tmpl w:val="9198DD6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15:restartNumberingAfterBreak="0">
    <w:nsid w:val="639108BE"/>
    <w:multiLevelType w:val="hybridMultilevel"/>
    <w:tmpl w:val="11B48BD6"/>
    <w:lvl w:ilvl="0" w:tplc="6AEAEA1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E201A9"/>
    <w:multiLevelType w:val="hybridMultilevel"/>
    <w:tmpl w:val="3492286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F42969"/>
    <w:multiLevelType w:val="hybridMultilevel"/>
    <w:tmpl w:val="B2F63DDC"/>
    <w:lvl w:ilvl="0" w:tplc="48042CEC">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63F1F84"/>
    <w:multiLevelType w:val="hybridMultilevel"/>
    <w:tmpl w:val="66B0DA98"/>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2"/>
  </w:num>
  <w:num w:numId="2">
    <w:abstractNumId w:val="21"/>
  </w:num>
  <w:num w:numId="3">
    <w:abstractNumId w:val="2"/>
  </w:num>
  <w:num w:numId="4">
    <w:abstractNumId w:val="18"/>
  </w:num>
  <w:num w:numId="5">
    <w:abstractNumId w:val="16"/>
  </w:num>
  <w:num w:numId="6">
    <w:abstractNumId w:val="5"/>
  </w:num>
  <w:num w:numId="7">
    <w:abstractNumId w:val="20"/>
  </w:num>
  <w:num w:numId="8">
    <w:abstractNumId w:val="12"/>
  </w:num>
  <w:num w:numId="9">
    <w:abstractNumId w:val="3"/>
  </w:num>
  <w:num w:numId="10">
    <w:abstractNumId w:val="8"/>
  </w:num>
  <w:num w:numId="11">
    <w:abstractNumId w:val="18"/>
  </w:num>
  <w:num w:numId="12">
    <w:abstractNumId w:val="10"/>
  </w:num>
  <w:num w:numId="13">
    <w:abstractNumId w:val="11"/>
  </w:num>
  <w:num w:numId="14">
    <w:abstractNumId w:val="18"/>
  </w:num>
  <w:num w:numId="15">
    <w:abstractNumId w:val="18"/>
  </w:num>
  <w:num w:numId="16">
    <w:abstractNumId w:val="18"/>
  </w:num>
  <w:num w:numId="17">
    <w:abstractNumId w:val="13"/>
  </w:num>
  <w:num w:numId="18">
    <w:abstractNumId w:val="17"/>
  </w:num>
  <w:num w:numId="19">
    <w:abstractNumId w:val="6"/>
  </w:num>
  <w:num w:numId="20">
    <w:abstractNumId w:val="7"/>
  </w:num>
  <w:num w:numId="21">
    <w:abstractNumId w:val="14"/>
  </w:num>
  <w:num w:numId="22">
    <w:abstractNumId w:val="0"/>
  </w:num>
  <w:num w:numId="23">
    <w:abstractNumId w:val="19"/>
  </w:num>
  <w:num w:numId="24">
    <w:abstractNumId w:val="15"/>
  </w:num>
  <w:num w:numId="25">
    <w:abstractNumId w:val="1"/>
  </w:num>
  <w:num w:numId="26">
    <w:abstractNumId w:val="4"/>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de-DE" w:vendorID="64" w:dllVersion="6" w:nlCheck="1" w:checkStyle="0"/>
  <w:activeWritingStyle w:appName="MSWord" w:lang="fr-BE" w:vendorID="64" w:dllVersion="6"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gri Ecosys Enviro&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16993"/>
    <w:rsid w:val="00000059"/>
    <w:rsid w:val="00000680"/>
    <w:rsid w:val="0000123D"/>
    <w:rsid w:val="000059A9"/>
    <w:rsid w:val="00006728"/>
    <w:rsid w:val="00007252"/>
    <w:rsid w:val="00007425"/>
    <w:rsid w:val="00007FD9"/>
    <w:rsid w:val="000107EE"/>
    <w:rsid w:val="000139F5"/>
    <w:rsid w:val="00014C0C"/>
    <w:rsid w:val="00016A9B"/>
    <w:rsid w:val="00016BA1"/>
    <w:rsid w:val="00020042"/>
    <w:rsid w:val="00021F4B"/>
    <w:rsid w:val="000228F9"/>
    <w:rsid w:val="00023FEC"/>
    <w:rsid w:val="000263A1"/>
    <w:rsid w:val="00026A7E"/>
    <w:rsid w:val="0002707A"/>
    <w:rsid w:val="0003003A"/>
    <w:rsid w:val="00030074"/>
    <w:rsid w:val="00031A6A"/>
    <w:rsid w:val="000326FF"/>
    <w:rsid w:val="000335E9"/>
    <w:rsid w:val="0003404E"/>
    <w:rsid w:val="0003744D"/>
    <w:rsid w:val="00037E11"/>
    <w:rsid w:val="00040650"/>
    <w:rsid w:val="00040894"/>
    <w:rsid w:val="00041078"/>
    <w:rsid w:val="00041768"/>
    <w:rsid w:val="00041B71"/>
    <w:rsid w:val="0004316C"/>
    <w:rsid w:val="00043999"/>
    <w:rsid w:val="00045179"/>
    <w:rsid w:val="00045270"/>
    <w:rsid w:val="00046549"/>
    <w:rsid w:val="00047F8B"/>
    <w:rsid w:val="00051CCE"/>
    <w:rsid w:val="00052AAB"/>
    <w:rsid w:val="00054480"/>
    <w:rsid w:val="0005467B"/>
    <w:rsid w:val="00054850"/>
    <w:rsid w:val="00054924"/>
    <w:rsid w:val="00056047"/>
    <w:rsid w:val="0006106C"/>
    <w:rsid w:val="000620C9"/>
    <w:rsid w:val="00062259"/>
    <w:rsid w:val="0006422D"/>
    <w:rsid w:val="00064AC2"/>
    <w:rsid w:val="00066693"/>
    <w:rsid w:val="000673F2"/>
    <w:rsid w:val="00067642"/>
    <w:rsid w:val="000706E5"/>
    <w:rsid w:val="00070C73"/>
    <w:rsid w:val="00071395"/>
    <w:rsid w:val="0007143D"/>
    <w:rsid w:val="00072D98"/>
    <w:rsid w:val="00072DBD"/>
    <w:rsid w:val="000733F9"/>
    <w:rsid w:val="00073AAA"/>
    <w:rsid w:val="00073C1F"/>
    <w:rsid w:val="00074428"/>
    <w:rsid w:val="00074519"/>
    <w:rsid w:val="00077CED"/>
    <w:rsid w:val="000804B9"/>
    <w:rsid w:val="00081633"/>
    <w:rsid w:val="00082076"/>
    <w:rsid w:val="00082C3F"/>
    <w:rsid w:val="0008684F"/>
    <w:rsid w:val="00090221"/>
    <w:rsid w:val="000909EA"/>
    <w:rsid w:val="00090CFB"/>
    <w:rsid w:val="00091049"/>
    <w:rsid w:val="00092512"/>
    <w:rsid w:val="000936C9"/>
    <w:rsid w:val="00095DCD"/>
    <w:rsid w:val="000966E9"/>
    <w:rsid w:val="0009799A"/>
    <w:rsid w:val="000A0452"/>
    <w:rsid w:val="000A1ADC"/>
    <w:rsid w:val="000A3162"/>
    <w:rsid w:val="000A47BF"/>
    <w:rsid w:val="000A4E93"/>
    <w:rsid w:val="000A66FA"/>
    <w:rsid w:val="000A6D9E"/>
    <w:rsid w:val="000B2BD7"/>
    <w:rsid w:val="000B2E95"/>
    <w:rsid w:val="000B3C3D"/>
    <w:rsid w:val="000B4232"/>
    <w:rsid w:val="000B4C72"/>
    <w:rsid w:val="000B7EF3"/>
    <w:rsid w:val="000C239E"/>
    <w:rsid w:val="000C3020"/>
    <w:rsid w:val="000C489B"/>
    <w:rsid w:val="000C6518"/>
    <w:rsid w:val="000C6B09"/>
    <w:rsid w:val="000C721E"/>
    <w:rsid w:val="000D2BB6"/>
    <w:rsid w:val="000D2C46"/>
    <w:rsid w:val="000D4937"/>
    <w:rsid w:val="000D7F31"/>
    <w:rsid w:val="000E15A8"/>
    <w:rsid w:val="000E3BE0"/>
    <w:rsid w:val="000E47A1"/>
    <w:rsid w:val="000E4C1E"/>
    <w:rsid w:val="000E749A"/>
    <w:rsid w:val="000E7B15"/>
    <w:rsid w:val="000F121D"/>
    <w:rsid w:val="000F18B4"/>
    <w:rsid w:val="000F252A"/>
    <w:rsid w:val="000F3C89"/>
    <w:rsid w:val="000F56FE"/>
    <w:rsid w:val="000F5F2A"/>
    <w:rsid w:val="00100EB3"/>
    <w:rsid w:val="001033CD"/>
    <w:rsid w:val="00103E8F"/>
    <w:rsid w:val="00103FDD"/>
    <w:rsid w:val="001044A1"/>
    <w:rsid w:val="0010513F"/>
    <w:rsid w:val="0011122C"/>
    <w:rsid w:val="0011222E"/>
    <w:rsid w:val="001131D8"/>
    <w:rsid w:val="00115907"/>
    <w:rsid w:val="00115AFB"/>
    <w:rsid w:val="001169FB"/>
    <w:rsid w:val="00117C45"/>
    <w:rsid w:val="00120A18"/>
    <w:rsid w:val="001210CE"/>
    <w:rsid w:val="0012327D"/>
    <w:rsid w:val="00123467"/>
    <w:rsid w:val="00123980"/>
    <w:rsid w:val="00125C23"/>
    <w:rsid w:val="00131298"/>
    <w:rsid w:val="00132DB9"/>
    <w:rsid w:val="001330A2"/>
    <w:rsid w:val="00135031"/>
    <w:rsid w:val="00135E5E"/>
    <w:rsid w:val="00136112"/>
    <w:rsid w:val="00137D9E"/>
    <w:rsid w:val="00143F7B"/>
    <w:rsid w:val="0014541F"/>
    <w:rsid w:val="001458D4"/>
    <w:rsid w:val="00145A50"/>
    <w:rsid w:val="001500E0"/>
    <w:rsid w:val="00150DA9"/>
    <w:rsid w:val="001516A8"/>
    <w:rsid w:val="00151BFB"/>
    <w:rsid w:val="00153275"/>
    <w:rsid w:val="00153777"/>
    <w:rsid w:val="00153D01"/>
    <w:rsid w:val="00154967"/>
    <w:rsid w:val="00155FCB"/>
    <w:rsid w:val="001571E4"/>
    <w:rsid w:val="001616AA"/>
    <w:rsid w:val="00164E8B"/>
    <w:rsid w:val="00165993"/>
    <w:rsid w:val="00167588"/>
    <w:rsid w:val="00167B55"/>
    <w:rsid w:val="00171344"/>
    <w:rsid w:val="00177664"/>
    <w:rsid w:val="00180110"/>
    <w:rsid w:val="001819FB"/>
    <w:rsid w:val="001825A3"/>
    <w:rsid w:val="0018311F"/>
    <w:rsid w:val="001855D9"/>
    <w:rsid w:val="00187D78"/>
    <w:rsid w:val="00190E43"/>
    <w:rsid w:val="00191914"/>
    <w:rsid w:val="00193103"/>
    <w:rsid w:val="00194511"/>
    <w:rsid w:val="00195FA4"/>
    <w:rsid w:val="001961EA"/>
    <w:rsid w:val="0019723F"/>
    <w:rsid w:val="0019729B"/>
    <w:rsid w:val="00197831"/>
    <w:rsid w:val="00197B5C"/>
    <w:rsid w:val="001A0610"/>
    <w:rsid w:val="001A0840"/>
    <w:rsid w:val="001A2280"/>
    <w:rsid w:val="001A2904"/>
    <w:rsid w:val="001A4B04"/>
    <w:rsid w:val="001B21C1"/>
    <w:rsid w:val="001B2DEE"/>
    <w:rsid w:val="001B3AAC"/>
    <w:rsid w:val="001B3BB8"/>
    <w:rsid w:val="001B42AC"/>
    <w:rsid w:val="001B455D"/>
    <w:rsid w:val="001B4F5B"/>
    <w:rsid w:val="001B5180"/>
    <w:rsid w:val="001B568E"/>
    <w:rsid w:val="001B6F4D"/>
    <w:rsid w:val="001B78B0"/>
    <w:rsid w:val="001C11F9"/>
    <w:rsid w:val="001C18B6"/>
    <w:rsid w:val="001C2F01"/>
    <w:rsid w:val="001C4E87"/>
    <w:rsid w:val="001C525A"/>
    <w:rsid w:val="001C57A2"/>
    <w:rsid w:val="001C7442"/>
    <w:rsid w:val="001D01C7"/>
    <w:rsid w:val="001E0D61"/>
    <w:rsid w:val="001E0E67"/>
    <w:rsid w:val="001E338B"/>
    <w:rsid w:val="001E3D63"/>
    <w:rsid w:val="001E3E79"/>
    <w:rsid w:val="001F0CF0"/>
    <w:rsid w:val="001F4E34"/>
    <w:rsid w:val="001F50E9"/>
    <w:rsid w:val="00207E74"/>
    <w:rsid w:val="00210FD6"/>
    <w:rsid w:val="00211B32"/>
    <w:rsid w:val="002124BD"/>
    <w:rsid w:val="0022098F"/>
    <w:rsid w:val="00222E42"/>
    <w:rsid w:val="00223074"/>
    <w:rsid w:val="00227303"/>
    <w:rsid w:val="002325FE"/>
    <w:rsid w:val="00232B0F"/>
    <w:rsid w:val="00233A68"/>
    <w:rsid w:val="0023647B"/>
    <w:rsid w:val="00237360"/>
    <w:rsid w:val="0024148B"/>
    <w:rsid w:val="00241B54"/>
    <w:rsid w:val="002435D3"/>
    <w:rsid w:val="002444C2"/>
    <w:rsid w:val="00244F54"/>
    <w:rsid w:val="002471CA"/>
    <w:rsid w:val="00247BF0"/>
    <w:rsid w:val="002516F2"/>
    <w:rsid w:val="00251A4B"/>
    <w:rsid w:val="00252D7A"/>
    <w:rsid w:val="00253494"/>
    <w:rsid w:val="00255140"/>
    <w:rsid w:val="002558EA"/>
    <w:rsid w:val="00257170"/>
    <w:rsid w:val="00257A23"/>
    <w:rsid w:val="00257DD4"/>
    <w:rsid w:val="00260983"/>
    <w:rsid w:val="00260D8C"/>
    <w:rsid w:val="00260FB4"/>
    <w:rsid w:val="0026336C"/>
    <w:rsid w:val="00264EDA"/>
    <w:rsid w:val="00265D47"/>
    <w:rsid w:val="00266319"/>
    <w:rsid w:val="00266631"/>
    <w:rsid w:val="00267B6F"/>
    <w:rsid w:val="00271312"/>
    <w:rsid w:val="00273BFE"/>
    <w:rsid w:val="00274835"/>
    <w:rsid w:val="00275F52"/>
    <w:rsid w:val="002775C1"/>
    <w:rsid w:val="002806D8"/>
    <w:rsid w:val="00280E2A"/>
    <w:rsid w:val="0028244C"/>
    <w:rsid w:val="00284AFE"/>
    <w:rsid w:val="00285822"/>
    <w:rsid w:val="00287054"/>
    <w:rsid w:val="002908EA"/>
    <w:rsid w:val="00290CDB"/>
    <w:rsid w:val="00291340"/>
    <w:rsid w:val="002921AE"/>
    <w:rsid w:val="00295D4A"/>
    <w:rsid w:val="00296266"/>
    <w:rsid w:val="00297695"/>
    <w:rsid w:val="002A132B"/>
    <w:rsid w:val="002A156E"/>
    <w:rsid w:val="002A35D6"/>
    <w:rsid w:val="002A3DBF"/>
    <w:rsid w:val="002A4B61"/>
    <w:rsid w:val="002A4D6B"/>
    <w:rsid w:val="002B48D8"/>
    <w:rsid w:val="002B4DF6"/>
    <w:rsid w:val="002B55BE"/>
    <w:rsid w:val="002B582A"/>
    <w:rsid w:val="002B5DB3"/>
    <w:rsid w:val="002B61A3"/>
    <w:rsid w:val="002C127D"/>
    <w:rsid w:val="002C1410"/>
    <w:rsid w:val="002C402B"/>
    <w:rsid w:val="002C6334"/>
    <w:rsid w:val="002C6DFC"/>
    <w:rsid w:val="002C6E80"/>
    <w:rsid w:val="002C7016"/>
    <w:rsid w:val="002C7230"/>
    <w:rsid w:val="002C7AA9"/>
    <w:rsid w:val="002D067D"/>
    <w:rsid w:val="002D07C9"/>
    <w:rsid w:val="002D10C8"/>
    <w:rsid w:val="002D2D60"/>
    <w:rsid w:val="002D5041"/>
    <w:rsid w:val="002D71F3"/>
    <w:rsid w:val="002D7866"/>
    <w:rsid w:val="002E01E9"/>
    <w:rsid w:val="002E1037"/>
    <w:rsid w:val="002E15B9"/>
    <w:rsid w:val="002E5904"/>
    <w:rsid w:val="002E71C9"/>
    <w:rsid w:val="002F125D"/>
    <w:rsid w:val="002F1C25"/>
    <w:rsid w:val="002F295C"/>
    <w:rsid w:val="002F5AFC"/>
    <w:rsid w:val="002F7816"/>
    <w:rsid w:val="00301095"/>
    <w:rsid w:val="00302435"/>
    <w:rsid w:val="00302E09"/>
    <w:rsid w:val="00304413"/>
    <w:rsid w:val="003049A2"/>
    <w:rsid w:val="0030526E"/>
    <w:rsid w:val="003058AB"/>
    <w:rsid w:val="00306D4C"/>
    <w:rsid w:val="003117E4"/>
    <w:rsid w:val="003121F4"/>
    <w:rsid w:val="00312BC8"/>
    <w:rsid w:val="00312E54"/>
    <w:rsid w:val="00313DC3"/>
    <w:rsid w:val="00314DE3"/>
    <w:rsid w:val="00316AA2"/>
    <w:rsid w:val="0031769B"/>
    <w:rsid w:val="00322079"/>
    <w:rsid w:val="0032217E"/>
    <w:rsid w:val="00322937"/>
    <w:rsid w:val="0032341B"/>
    <w:rsid w:val="00323B6E"/>
    <w:rsid w:val="00325950"/>
    <w:rsid w:val="0032796E"/>
    <w:rsid w:val="00332F72"/>
    <w:rsid w:val="003374EC"/>
    <w:rsid w:val="00337917"/>
    <w:rsid w:val="003411D6"/>
    <w:rsid w:val="003413EC"/>
    <w:rsid w:val="00342798"/>
    <w:rsid w:val="00342A11"/>
    <w:rsid w:val="00343616"/>
    <w:rsid w:val="00344445"/>
    <w:rsid w:val="00344C70"/>
    <w:rsid w:val="00344F50"/>
    <w:rsid w:val="003465AA"/>
    <w:rsid w:val="00346CAC"/>
    <w:rsid w:val="003503DA"/>
    <w:rsid w:val="00352084"/>
    <w:rsid w:val="0035470A"/>
    <w:rsid w:val="00354D62"/>
    <w:rsid w:val="00357444"/>
    <w:rsid w:val="00360A68"/>
    <w:rsid w:val="00362A8D"/>
    <w:rsid w:val="00362F4B"/>
    <w:rsid w:val="0036432A"/>
    <w:rsid w:val="00364F47"/>
    <w:rsid w:val="0036517A"/>
    <w:rsid w:val="00366956"/>
    <w:rsid w:val="00367D44"/>
    <w:rsid w:val="00367EB5"/>
    <w:rsid w:val="003766DF"/>
    <w:rsid w:val="00377874"/>
    <w:rsid w:val="00382BB4"/>
    <w:rsid w:val="003830B5"/>
    <w:rsid w:val="00383B17"/>
    <w:rsid w:val="00385658"/>
    <w:rsid w:val="003866F5"/>
    <w:rsid w:val="003874A9"/>
    <w:rsid w:val="00387F4C"/>
    <w:rsid w:val="0039329A"/>
    <w:rsid w:val="00394775"/>
    <w:rsid w:val="00395E18"/>
    <w:rsid w:val="00395F8D"/>
    <w:rsid w:val="0039694F"/>
    <w:rsid w:val="0039741E"/>
    <w:rsid w:val="003A4558"/>
    <w:rsid w:val="003A4BF7"/>
    <w:rsid w:val="003A5F28"/>
    <w:rsid w:val="003A61EF"/>
    <w:rsid w:val="003A6308"/>
    <w:rsid w:val="003A63C0"/>
    <w:rsid w:val="003B1507"/>
    <w:rsid w:val="003B1DC1"/>
    <w:rsid w:val="003B3247"/>
    <w:rsid w:val="003B3D97"/>
    <w:rsid w:val="003B6976"/>
    <w:rsid w:val="003B730A"/>
    <w:rsid w:val="003B7AEA"/>
    <w:rsid w:val="003C272E"/>
    <w:rsid w:val="003C74FD"/>
    <w:rsid w:val="003C7C85"/>
    <w:rsid w:val="003D06D1"/>
    <w:rsid w:val="003D5ED9"/>
    <w:rsid w:val="003D6BF7"/>
    <w:rsid w:val="003E2E08"/>
    <w:rsid w:val="003F083B"/>
    <w:rsid w:val="003F0ABC"/>
    <w:rsid w:val="003F19B3"/>
    <w:rsid w:val="003F2968"/>
    <w:rsid w:val="003F4ED4"/>
    <w:rsid w:val="003F5428"/>
    <w:rsid w:val="003F76B9"/>
    <w:rsid w:val="00400176"/>
    <w:rsid w:val="00401054"/>
    <w:rsid w:val="0040186C"/>
    <w:rsid w:val="004021E7"/>
    <w:rsid w:val="0040410C"/>
    <w:rsid w:val="00407332"/>
    <w:rsid w:val="00410C1C"/>
    <w:rsid w:val="00413D80"/>
    <w:rsid w:val="00414515"/>
    <w:rsid w:val="004230E4"/>
    <w:rsid w:val="004263A7"/>
    <w:rsid w:val="004276AC"/>
    <w:rsid w:val="00427F4D"/>
    <w:rsid w:val="0043084E"/>
    <w:rsid w:val="004311C0"/>
    <w:rsid w:val="004317FF"/>
    <w:rsid w:val="00432375"/>
    <w:rsid w:val="00433E67"/>
    <w:rsid w:val="00434BF7"/>
    <w:rsid w:val="004364A7"/>
    <w:rsid w:val="004374E0"/>
    <w:rsid w:val="004416E1"/>
    <w:rsid w:val="00441BC8"/>
    <w:rsid w:val="00444BE3"/>
    <w:rsid w:val="004453D5"/>
    <w:rsid w:val="00445AF7"/>
    <w:rsid w:val="00445D9D"/>
    <w:rsid w:val="004466DB"/>
    <w:rsid w:val="00447E5E"/>
    <w:rsid w:val="00450EBB"/>
    <w:rsid w:val="004513B3"/>
    <w:rsid w:val="004514E5"/>
    <w:rsid w:val="0045229E"/>
    <w:rsid w:val="0045363F"/>
    <w:rsid w:val="004539C5"/>
    <w:rsid w:val="00454693"/>
    <w:rsid w:val="0045487E"/>
    <w:rsid w:val="0045594A"/>
    <w:rsid w:val="0045712A"/>
    <w:rsid w:val="00461D8D"/>
    <w:rsid w:val="0046344A"/>
    <w:rsid w:val="004635EF"/>
    <w:rsid w:val="00463F79"/>
    <w:rsid w:val="004641DF"/>
    <w:rsid w:val="004674BA"/>
    <w:rsid w:val="0047544F"/>
    <w:rsid w:val="004759E6"/>
    <w:rsid w:val="00476C28"/>
    <w:rsid w:val="00477608"/>
    <w:rsid w:val="00480B55"/>
    <w:rsid w:val="00482EBD"/>
    <w:rsid w:val="00483F71"/>
    <w:rsid w:val="00486979"/>
    <w:rsid w:val="00486B2E"/>
    <w:rsid w:val="00486FEA"/>
    <w:rsid w:val="00487FE9"/>
    <w:rsid w:val="00494519"/>
    <w:rsid w:val="00495E44"/>
    <w:rsid w:val="00497802"/>
    <w:rsid w:val="00497C43"/>
    <w:rsid w:val="004A0CC5"/>
    <w:rsid w:val="004A17EF"/>
    <w:rsid w:val="004A6076"/>
    <w:rsid w:val="004A63F1"/>
    <w:rsid w:val="004A7E76"/>
    <w:rsid w:val="004B1950"/>
    <w:rsid w:val="004B25A6"/>
    <w:rsid w:val="004B4067"/>
    <w:rsid w:val="004B5891"/>
    <w:rsid w:val="004B61E0"/>
    <w:rsid w:val="004B6E2F"/>
    <w:rsid w:val="004C126D"/>
    <w:rsid w:val="004C129A"/>
    <w:rsid w:val="004C45C5"/>
    <w:rsid w:val="004C4918"/>
    <w:rsid w:val="004C7A36"/>
    <w:rsid w:val="004D02B8"/>
    <w:rsid w:val="004D0AAE"/>
    <w:rsid w:val="004D0ABF"/>
    <w:rsid w:val="004D275E"/>
    <w:rsid w:val="004D4000"/>
    <w:rsid w:val="004D5298"/>
    <w:rsid w:val="004E22D8"/>
    <w:rsid w:val="004E3063"/>
    <w:rsid w:val="004E489F"/>
    <w:rsid w:val="004E65DB"/>
    <w:rsid w:val="004E72B1"/>
    <w:rsid w:val="004E7955"/>
    <w:rsid w:val="004E7B19"/>
    <w:rsid w:val="004E7E62"/>
    <w:rsid w:val="004F1816"/>
    <w:rsid w:val="004F2C42"/>
    <w:rsid w:val="004F3720"/>
    <w:rsid w:val="004F40AC"/>
    <w:rsid w:val="004F57DE"/>
    <w:rsid w:val="004F605F"/>
    <w:rsid w:val="004F732E"/>
    <w:rsid w:val="004F73D7"/>
    <w:rsid w:val="004F7FB7"/>
    <w:rsid w:val="005001B5"/>
    <w:rsid w:val="00500AFC"/>
    <w:rsid w:val="0050351C"/>
    <w:rsid w:val="00503668"/>
    <w:rsid w:val="00503677"/>
    <w:rsid w:val="00503BE2"/>
    <w:rsid w:val="00503DD6"/>
    <w:rsid w:val="0050426E"/>
    <w:rsid w:val="00506901"/>
    <w:rsid w:val="00506CDD"/>
    <w:rsid w:val="00511AC6"/>
    <w:rsid w:val="0051288D"/>
    <w:rsid w:val="00515BEB"/>
    <w:rsid w:val="00517117"/>
    <w:rsid w:val="00520CDA"/>
    <w:rsid w:val="00521572"/>
    <w:rsid w:val="00521A16"/>
    <w:rsid w:val="005228FB"/>
    <w:rsid w:val="00522B26"/>
    <w:rsid w:val="005239DB"/>
    <w:rsid w:val="00525C4B"/>
    <w:rsid w:val="005269F9"/>
    <w:rsid w:val="00531C85"/>
    <w:rsid w:val="0053424B"/>
    <w:rsid w:val="00534FC0"/>
    <w:rsid w:val="005400E4"/>
    <w:rsid w:val="00541376"/>
    <w:rsid w:val="00542227"/>
    <w:rsid w:val="005442CC"/>
    <w:rsid w:val="00544C00"/>
    <w:rsid w:val="00544E7F"/>
    <w:rsid w:val="00545F3F"/>
    <w:rsid w:val="005460A9"/>
    <w:rsid w:val="0054679C"/>
    <w:rsid w:val="0055020B"/>
    <w:rsid w:val="0055187D"/>
    <w:rsid w:val="00553958"/>
    <w:rsid w:val="00553ABF"/>
    <w:rsid w:val="00555A04"/>
    <w:rsid w:val="00556726"/>
    <w:rsid w:val="0055677A"/>
    <w:rsid w:val="005614A0"/>
    <w:rsid w:val="00561802"/>
    <w:rsid w:val="0056328D"/>
    <w:rsid w:val="0056439A"/>
    <w:rsid w:val="00567CDC"/>
    <w:rsid w:val="005710D0"/>
    <w:rsid w:val="00574DFD"/>
    <w:rsid w:val="00575FAA"/>
    <w:rsid w:val="00576180"/>
    <w:rsid w:val="00577CE8"/>
    <w:rsid w:val="00581ABF"/>
    <w:rsid w:val="00582E72"/>
    <w:rsid w:val="005835C2"/>
    <w:rsid w:val="00584894"/>
    <w:rsid w:val="00586DE7"/>
    <w:rsid w:val="00590C87"/>
    <w:rsid w:val="00595FD3"/>
    <w:rsid w:val="005973F6"/>
    <w:rsid w:val="00597954"/>
    <w:rsid w:val="005A0836"/>
    <w:rsid w:val="005A1045"/>
    <w:rsid w:val="005A16BE"/>
    <w:rsid w:val="005A57A7"/>
    <w:rsid w:val="005A5AFD"/>
    <w:rsid w:val="005A6387"/>
    <w:rsid w:val="005B1AFB"/>
    <w:rsid w:val="005B24E2"/>
    <w:rsid w:val="005B2DFA"/>
    <w:rsid w:val="005B44B4"/>
    <w:rsid w:val="005B4919"/>
    <w:rsid w:val="005B6694"/>
    <w:rsid w:val="005B7215"/>
    <w:rsid w:val="005C2329"/>
    <w:rsid w:val="005C672E"/>
    <w:rsid w:val="005C6912"/>
    <w:rsid w:val="005D1545"/>
    <w:rsid w:val="005D2303"/>
    <w:rsid w:val="005D3201"/>
    <w:rsid w:val="005D4038"/>
    <w:rsid w:val="005D4C31"/>
    <w:rsid w:val="005D683B"/>
    <w:rsid w:val="005E4095"/>
    <w:rsid w:val="005E41B9"/>
    <w:rsid w:val="005E59C6"/>
    <w:rsid w:val="005E76D8"/>
    <w:rsid w:val="005E7C3C"/>
    <w:rsid w:val="005F4F91"/>
    <w:rsid w:val="005F5B46"/>
    <w:rsid w:val="005F7AD8"/>
    <w:rsid w:val="00602DB5"/>
    <w:rsid w:val="006046ED"/>
    <w:rsid w:val="006048AD"/>
    <w:rsid w:val="00605511"/>
    <w:rsid w:val="00606236"/>
    <w:rsid w:val="00606325"/>
    <w:rsid w:val="00606A61"/>
    <w:rsid w:val="006074C4"/>
    <w:rsid w:val="0060769F"/>
    <w:rsid w:val="006104C3"/>
    <w:rsid w:val="00610F84"/>
    <w:rsid w:val="00611A72"/>
    <w:rsid w:val="00611FD3"/>
    <w:rsid w:val="006136EB"/>
    <w:rsid w:val="00614381"/>
    <w:rsid w:val="0061646F"/>
    <w:rsid w:val="006177C7"/>
    <w:rsid w:val="00620231"/>
    <w:rsid w:val="00620C52"/>
    <w:rsid w:val="00621399"/>
    <w:rsid w:val="00623078"/>
    <w:rsid w:val="006231F4"/>
    <w:rsid w:val="00623280"/>
    <w:rsid w:val="0062360E"/>
    <w:rsid w:val="006242BE"/>
    <w:rsid w:val="00624A99"/>
    <w:rsid w:val="006250AB"/>
    <w:rsid w:val="00625277"/>
    <w:rsid w:val="0063278B"/>
    <w:rsid w:val="00634033"/>
    <w:rsid w:val="00634990"/>
    <w:rsid w:val="006355E7"/>
    <w:rsid w:val="006355EE"/>
    <w:rsid w:val="00635B11"/>
    <w:rsid w:val="00636440"/>
    <w:rsid w:val="00641B16"/>
    <w:rsid w:val="00642042"/>
    <w:rsid w:val="00645118"/>
    <w:rsid w:val="00646975"/>
    <w:rsid w:val="00650F3A"/>
    <w:rsid w:val="00651B80"/>
    <w:rsid w:val="006524D9"/>
    <w:rsid w:val="006525F1"/>
    <w:rsid w:val="00653451"/>
    <w:rsid w:val="0065489C"/>
    <w:rsid w:val="006550F5"/>
    <w:rsid w:val="00655248"/>
    <w:rsid w:val="006572A7"/>
    <w:rsid w:val="006576EA"/>
    <w:rsid w:val="00661667"/>
    <w:rsid w:val="00661CB0"/>
    <w:rsid w:val="0066256F"/>
    <w:rsid w:val="00663AD5"/>
    <w:rsid w:val="00663E98"/>
    <w:rsid w:val="00664A6F"/>
    <w:rsid w:val="00667D8D"/>
    <w:rsid w:val="006760B5"/>
    <w:rsid w:val="00676BB1"/>
    <w:rsid w:val="00680210"/>
    <w:rsid w:val="00681D2E"/>
    <w:rsid w:val="00682FE8"/>
    <w:rsid w:val="006834DF"/>
    <w:rsid w:val="00683B06"/>
    <w:rsid w:val="00683CB6"/>
    <w:rsid w:val="00684417"/>
    <w:rsid w:val="0068763C"/>
    <w:rsid w:val="00687711"/>
    <w:rsid w:val="00691EE0"/>
    <w:rsid w:val="00692CB6"/>
    <w:rsid w:val="0069497F"/>
    <w:rsid w:val="00695CF0"/>
    <w:rsid w:val="0069612E"/>
    <w:rsid w:val="00696B6E"/>
    <w:rsid w:val="0069751E"/>
    <w:rsid w:val="006A381D"/>
    <w:rsid w:val="006A3C52"/>
    <w:rsid w:val="006A4385"/>
    <w:rsid w:val="006A5B68"/>
    <w:rsid w:val="006A67FF"/>
    <w:rsid w:val="006B04A6"/>
    <w:rsid w:val="006B1FBB"/>
    <w:rsid w:val="006B656C"/>
    <w:rsid w:val="006B7585"/>
    <w:rsid w:val="006B7F21"/>
    <w:rsid w:val="006C0107"/>
    <w:rsid w:val="006C0DD4"/>
    <w:rsid w:val="006C2345"/>
    <w:rsid w:val="006C7510"/>
    <w:rsid w:val="006D086C"/>
    <w:rsid w:val="006E243F"/>
    <w:rsid w:val="006E4573"/>
    <w:rsid w:val="006E627A"/>
    <w:rsid w:val="006E65E1"/>
    <w:rsid w:val="006E7EB6"/>
    <w:rsid w:val="006F21D0"/>
    <w:rsid w:val="006F24FE"/>
    <w:rsid w:val="006F27D5"/>
    <w:rsid w:val="006F2853"/>
    <w:rsid w:val="006F45ED"/>
    <w:rsid w:val="006F501A"/>
    <w:rsid w:val="006F5B30"/>
    <w:rsid w:val="006F7408"/>
    <w:rsid w:val="00701B6F"/>
    <w:rsid w:val="0070452D"/>
    <w:rsid w:val="00704568"/>
    <w:rsid w:val="007045E1"/>
    <w:rsid w:val="00706C38"/>
    <w:rsid w:val="007127F7"/>
    <w:rsid w:val="00714202"/>
    <w:rsid w:val="007147BE"/>
    <w:rsid w:val="00714F14"/>
    <w:rsid w:val="0071636B"/>
    <w:rsid w:val="00716CC4"/>
    <w:rsid w:val="00717684"/>
    <w:rsid w:val="0072009C"/>
    <w:rsid w:val="00720CD2"/>
    <w:rsid w:val="00721446"/>
    <w:rsid w:val="00721ABD"/>
    <w:rsid w:val="00724AEC"/>
    <w:rsid w:val="00727499"/>
    <w:rsid w:val="007304C9"/>
    <w:rsid w:val="0073054C"/>
    <w:rsid w:val="00731247"/>
    <w:rsid w:val="0073223A"/>
    <w:rsid w:val="007376E0"/>
    <w:rsid w:val="00740651"/>
    <w:rsid w:val="00741925"/>
    <w:rsid w:val="00741ACB"/>
    <w:rsid w:val="00741BAF"/>
    <w:rsid w:val="00742DF5"/>
    <w:rsid w:val="0074449F"/>
    <w:rsid w:val="007446EA"/>
    <w:rsid w:val="0074494D"/>
    <w:rsid w:val="00745D14"/>
    <w:rsid w:val="00746511"/>
    <w:rsid w:val="00757125"/>
    <w:rsid w:val="00760622"/>
    <w:rsid w:val="00760627"/>
    <w:rsid w:val="00760E43"/>
    <w:rsid w:val="0076272D"/>
    <w:rsid w:val="00762FD9"/>
    <w:rsid w:val="00765008"/>
    <w:rsid w:val="00766DE1"/>
    <w:rsid w:val="007707E5"/>
    <w:rsid w:val="00770BB5"/>
    <w:rsid w:val="00770FB1"/>
    <w:rsid w:val="007761C3"/>
    <w:rsid w:val="007765DA"/>
    <w:rsid w:val="00777A1A"/>
    <w:rsid w:val="00780183"/>
    <w:rsid w:val="00781633"/>
    <w:rsid w:val="007817C5"/>
    <w:rsid w:val="00781C40"/>
    <w:rsid w:val="00782802"/>
    <w:rsid w:val="007843D2"/>
    <w:rsid w:val="00784479"/>
    <w:rsid w:val="00784FB2"/>
    <w:rsid w:val="00786412"/>
    <w:rsid w:val="0078665E"/>
    <w:rsid w:val="00791167"/>
    <w:rsid w:val="00791E60"/>
    <w:rsid w:val="00792173"/>
    <w:rsid w:val="007928C3"/>
    <w:rsid w:val="007935DB"/>
    <w:rsid w:val="00794580"/>
    <w:rsid w:val="007A0476"/>
    <w:rsid w:val="007A3214"/>
    <w:rsid w:val="007A5243"/>
    <w:rsid w:val="007A5C79"/>
    <w:rsid w:val="007B0C6F"/>
    <w:rsid w:val="007B0EB4"/>
    <w:rsid w:val="007B22CC"/>
    <w:rsid w:val="007B385D"/>
    <w:rsid w:val="007B43AF"/>
    <w:rsid w:val="007C02A6"/>
    <w:rsid w:val="007C1A78"/>
    <w:rsid w:val="007C2296"/>
    <w:rsid w:val="007C2FF6"/>
    <w:rsid w:val="007C3A23"/>
    <w:rsid w:val="007C404C"/>
    <w:rsid w:val="007C5565"/>
    <w:rsid w:val="007C5B38"/>
    <w:rsid w:val="007C659F"/>
    <w:rsid w:val="007C714D"/>
    <w:rsid w:val="007C71FC"/>
    <w:rsid w:val="007D2809"/>
    <w:rsid w:val="007D37C2"/>
    <w:rsid w:val="007D435F"/>
    <w:rsid w:val="007D61CC"/>
    <w:rsid w:val="007E0080"/>
    <w:rsid w:val="007E0347"/>
    <w:rsid w:val="007E0452"/>
    <w:rsid w:val="007E25C2"/>
    <w:rsid w:val="007E4DD8"/>
    <w:rsid w:val="007E5006"/>
    <w:rsid w:val="007E58D9"/>
    <w:rsid w:val="007E7D22"/>
    <w:rsid w:val="007F50F0"/>
    <w:rsid w:val="007F518B"/>
    <w:rsid w:val="007F7E1F"/>
    <w:rsid w:val="0080088A"/>
    <w:rsid w:val="00800F4F"/>
    <w:rsid w:val="008019C9"/>
    <w:rsid w:val="00802E5A"/>
    <w:rsid w:val="008032B3"/>
    <w:rsid w:val="008048E3"/>
    <w:rsid w:val="00805642"/>
    <w:rsid w:val="00806A56"/>
    <w:rsid w:val="00806DC8"/>
    <w:rsid w:val="008133A7"/>
    <w:rsid w:val="00813800"/>
    <w:rsid w:val="008149D9"/>
    <w:rsid w:val="00814F51"/>
    <w:rsid w:val="0081545A"/>
    <w:rsid w:val="008158BF"/>
    <w:rsid w:val="00816AF1"/>
    <w:rsid w:val="00820EE0"/>
    <w:rsid w:val="008215E2"/>
    <w:rsid w:val="008219F1"/>
    <w:rsid w:val="008239D9"/>
    <w:rsid w:val="00823BA2"/>
    <w:rsid w:val="008259EB"/>
    <w:rsid w:val="00830C51"/>
    <w:rsid w:val="008322A8"/>
    <w:rsid w:val="00832329"/>
    <w:rsid w:val="00836642"/>
    <w:rsid w:val="008372BE"/>
    <w:rsid w:val="00837B3C"/>
    <w:rsid w:val="00841C28"/>
    <w:rsid w:val="008429B0"/>
    <w:rsid w:val="008454B4"/>
    <w:rsid w:val="00846747"/>
    <w:rsid w:val="008469AD"/>
    <w:rsid w:val="00847951"/>
    <w:rsid w:val="008510FB"/>
    <w:rsid w:val="008513C4"/>
    <w:rsid w:val="00852475"/>
    <w:rsid w:val="00853253"/>
    <w:rsid w:val="00854566"/>
    <w:rsid w:val="008558F6"/>
    <w:rsid w:val="0085718D"/>
    <w:rsid w:val="00862320"/>
    <w:rsid w:val="00866444"/>
    <w:rsid w:val="0086708F"/>
    <w:rsid w:val="008703D4"/>
    <w:rsid w:val="00870D9C"/>
    <w:rsid w:val="00875A95"/>
    <w:rsid w:val="00876211"/>
    <w:rsid w:val="00881742"/>
    <w:rsid w:val="00883870"/>
    <w:rsid w:val="00884439"/>
    <w:rsid w:val="008856B7"/>
    <w:rsid w:val="0088579C"/>
    <w:rsid w:val="00886782"/>
    <w:rsid w:val="00886887"/>
    <w:rsid w:val="00887922"/>
    <w:rsid w:val="00890B6A"/>
    <w:rsid w:val="00891426"/>
    <w:rsid w:val="00891B90"/>
    <w:rsid w:val="0089297E"/>
    <w:rsid w:val="0089503B"/>
    <w:rsid w:val="00895B0B"/>
    <w:rsid w:val="00895F3B"/>
    <w:rsid w:val="008A02DB"/>
    <w:rsid w:val="008A0EFD"/>
    <w:rsid w:val="008A1B09"/>
    <w:rsid w:val="008A34EF"/>
    <w:rsid w:val="008A3704"/>
    <w:rsid w:val="008A4B02"/>
    <w:rsid w:val="008A4C6A"/>
    <w:rsid w:val="008A54F4"/>
    <w:rsid w:val="008A63E0"/>
    <w:rsid w:val="008B20B6"/>
    <w:rsid w:val="008B32ED"/>
    <w:rsid w:val="008B4970"/>
    <w:rsid w:val="008B4A0F"/>
    <w:rsid w:val="008B5404"/>
    <w:rsid w:val="008B5FDB"/>
    <w:rsid w:val="008B706C"/>
    <w:rsid w:val="008C20E2"/>
    <w:rsid w:val="008C3AAE"/>
    <w:rsid w:val="008C4586"/>
    <w:rsid w:val="008C4A5D"/>
    <w:rsid w:val="008C54B0"/>
    <w:rsid w:val="008C5538"/>
    <w:rsid w:val="008C6D8A"/>
    <w:rsid w:val="008D2703"/>
    <w:rsid w:val="008D28CE"/>
    <w:rsid w:val="008D3EDD"/>
    <w:rsid w:val="008D444A"/>
    <w:rsid w:val="008D4B0D"/>
    <w:rsid w:val="008D5712"/>
    <w:rsid w:val="008D6605"/>
    <w:rsid w:val="008D679D"/>
    <w:rsid w:val="008D6A12"/>
    <w:rsid w:val="008D7621"/>
    <w:rsid w:val="008E08A2"/>
    <w:rsid w:val="008E2C2B"/>
    <w:rsid w:val="008E4409"/>
    <w:rsid w:val="008F0054"/>
    <w:rsid w:val="008F09E8"/>
    <w:rsid w:val="008F2350"/>
    <w:rsid w:val="008F27C5"/>
    <w:rsid w:val="008F2E77"/>
    <w:rsid w:val="008F4376"/>
    <w:rsid w:val="008F477B"/>
    <w:rsid w:val="008F62AE"/>
    <w:rsid w:val="008F64A8"/>
    <w:rsid w:val="008F729E"/>
    <w:rsid w:val="009016F9"/>
    <w:rsid w:val="00901799"/>
    <w:rsid w:val="00901A22"/>
    <w:rsid w:val="0090231B"/>
    <w:rsid w:val="00902E8A"/>
    <w:rsid w:val="00903C9E"/>
    <w:rsid w:val="00910A2B"/>
    <w:rsid w:val="0091146B"/>
    <w:rsid w:val="0091279A"/>
    <w:rsid w:val="00913F63"/>
    <w:rsid w:val="00917123"/>
    <w:rsid w:val="009211F9"/>
    <w:rsid w:val="00921C0B"/>
    <w:rsid w:val="0092264B"/>
    <w:rsid w:val="00925445"/>
    <w:rsid w:val="0092552E"/>
    <w:rsid w:val="00925AFC"/>
    <w:rsid w:val="00926CB2"/>
    <w:rsid w:val="00926EFE"/>
    <w:rsid w:val="009276AB"/>
    <w:rsid w:val="00930C40"/>
    <w:rsid w:val="00930FE2"/>
    <w:rsid w:val="00932411"/>
    <w:rsid w:val="0093335E"/>
    <w:rsid w:val="009344B6"/>
    <w:rsid w:val="0093618A"/>
    <w:rsid w:val="00936DC3"/>
    <w:rsid w:val="00940DDD"/>
    <w:rsid w:val="00941F33"/>
    <w:rsid w:val="009449D5"/>
    <w:rsid w:val="00944DDA"/>
    <w:rsid w:val="00950975"/>
    <w:rsid w:val="009509FC"/>
    <w:rsid w:val="00951433"/>
    <w:rsid w:val="00953F16"/>
    <w:rsid w:val="00956DD0"/>
    <w:rsid w:val="009572AD"/>
    <w:rsid w:val="009578E1"/>
    <w:rsid w:val="00960277"/>
    <w:rsid w:val="00960D5D"/>
    <w:rsid w:val="00962506"/>
    <w:rsid w:val="00963834"/>
    <w:rsid w:val="00965193"/>
    <w:rsid w:val="00965744"/>
    <w:rsid w:val="0096606C"/>
    <w:rsid w:val="00967F46"/>
    <w:rsid w:val="00970862"/>
    <w:rsid w:val="00973249"/>
    <w:rsid w:val="00975D25"/>
    <w:rsid w:val="00977CC2"/>
    <w:rsid w:val="00980EAF"/>
    <w:rsid w:val="00982B64"/>
    <w:rsid w:val="0098363B"/>
    <w:rsid w:val="00987A92"/>
    <w:rsid w:val="00990CFE"/>
    <w:rsid w:val="0099166E"/>
    <w:rsid w:val="009924F1"/>
    <w:rsid w:val="00993526"/>
    <w:rsid w:val="00993CAB"/>
    <w:rsid w:val="0099400F"/>
    <w:rsid w:val="0099456D"/>
    <w:rsid w:val="00994DF6"/>
    <w:rsid w:val="00995B4A"/>
    <w:rsid w:val="00996852"/>
    <w:rsid w:val="009A126A"/>
    <w:rsid w:val="009A6C86"/>
    <w:rsid w:val="009B0F3F"/>
    <w:rsid w:val="009B3471"/>
    <w:rsid w:val="009B5170"/>
    <w:rsid w:val="009B57AA"/>
    <w:rsid w:val="009B6552"/>
    <w:rsid w:val="009B6BAB"/>
    <w:rsid w:val="009B6F1F"/>
    <w:rsid w:val="009B75C9"/>
    <w:rsid w:val="009C11E7"/>
    <w:rsid w:val="009C1FE6"/>
    <w:rsid w:val="009C2973"/>
    <w:rsid w:val="009C4720"/>
    <w:rsid w:val="009C5EA7"/>
    <w:rsid w:val="009C5FA2"/>
    <w:rsid w:val="009C67AE"/>
    <w:rsid w:val="009D0232"/>
    <w:rsid w:val="009D50C4"/>
    <w:rsid w:val="009D5D72"/>
    <w:rsid w:val="009D6CD6"/>
    <w:rsid w:val="009D7B6D"/>
    <w:rsid w:val="009E1D22"/>
    <w:rsid w:val="009E30E0"/>
    <w:rsid w:val="009E3A2F"/>
    <w:rsid w:val="009E49E2"/>
    <w:rsid w:val="009E4E02"/>
    <w:rsid w:val="009E5180"/>
    <w:rsid w:val="009E57BE"/>
    <w:rsid w:val="009F023D"/>
    <w:rsid w:val="009F0E61"/>
    <w:rsid w:val="009F1C2D"/>
    <w:rsid w:val="009F3837"/>
    <w:rsid w:val="009F61B9"/>
    <w:rsid w:val="009F6D6C"/>
    <w:rsid w:val="00A028FC"/>
    <w:rsid w:val="00A07EB1"/>
    <w:rsid w:val="00A108D0"/>
    <w:rsid w:val="00A158A0"/>
    <w:rsid w:val="00A216BC"/>
    <w:rsid w:val="00A22A61"/>
    <w:rsid w:val="00A2497B"/>
    <w:rsid w:val="00A250C0"/>
    <w:rsid w:val="00A25199"/>
    <w:rsid w:val="00A2554F"/>
    <w:rsid w:val="00A25B0B"/>
    <w:rsid w:val="00A269C0"/>
    <w:rsid w:val="00A2760F"/>
    <w:rsid w:val="00A31053"/>
    <w:rsid w:val="00A33A64"/>
    <w:rsid w:val="00A349B3"/>
    <w:rsid w:val="00A349C9"/>
    <w:rsid w:val="00A360EF"/>
    <w:rsid w:val="00A37069"/>
    <w:rsid w:val="00A4129A"/>
    <w:rsid w:val="00A42142"/>
    <w:rsid w:val="00A4379D"/>
    <w:rsid w:val="00A43DD4"/>
    <w:rsid w:val="00A45574"/>
    <w:rsid w:val="00A45B80"/>
    <w:rsid w:val="00A5090A"/>
    <w:rsid w:val="00A50963"/>
    <w:rsid w:val="00A50AC1"/>
    <w:rsid w:val="00A519FE"/>
    <w:rsid w:val="00A524D7"/>
    <w:rsid w:val="00A52AA4"/>
    <w:rsid w:val="00A5300A"/>
    <w:rsid w:val="00A530C7"/>
    <w:rsid w:val="00A55348"/>
    <w:rsid w:val="00A557DB"/>
    <w:rsid w:val="00A55ABD"/>
    <w:rsid w:val="00A563D3"/>
    <w:rsid w:val="00A639C0"/>
    <w:rsid w:val="00A71013"/>
    <w:rsid w:val="00A71531"/>
    <w:rsid w:val="00A7164A"/>
    <w:rsid w:val="00A72BB8"/>
    <w:rsid w:val="00A73DA2"/>
    <w:rsid w:val="00A744AB"/>
    <w:rsid w:val="00A75B01"/>
    <w:rsid w:val="00A77857"/>
    <w:rsid w:val="00A82AD2"/>
    <w:rsid w:val="00A835D6"/>
    <w:rsid w:val="00A8429C"/>
    <w:rsid w:val="00A84E11"/>
    <w:rsid w:val="00A918A9"/>
    <w:rsid w:val="00A9256A"/>
    <w:rsid w:val="00A92A59"/>
    <w:rsid w:val="00A92B02"/>
    <w:rsid w:val="00A93E4A"/>
    <w:rsid w:val="00A97D23"/>
    <w:rsid w:val="00AA0B43"/>
    <w:rsid w:val="00AA2B7A"/>
    <w:rsid w:val="00AA3592"/>
    <w:rsid w:val="00AA3D7E"/>
    <w:rsid w:val="00AA5940"/>
    <w:rsid w:val="00AA672A"/>
    <w:rsid w:val="00AA7805"/>
    <w:rsid w:val="00AB128A"/>
    <w:rsid w:val="00AB14A8"/>
    <w:rsid w:val="00AB1C47"/>
    <w:rsid w:val="00AB4CE4"/>
    <w:rsid w:val="00AB5685"/>
    <w:rsid w:val="00AB798A"/>
    <w:rsid w:val="00AC0A24"/>
    <w:rsid w:val="00AC2408"/>
    <w:rsid w:val="00AC3CA1"/>
    <w:rsid w:val="00AC6597"/>
    <w:rsid w:val="00AD0175"/>
    <w:rsid w:val="00AD4BF7"/>
    <w:rsid w:val="00AD7815"/>
    <w:rsid w:val="00AD7B5D"/>
    <w:rsid w:val="00AE30A6"/>
    <w:rsid w:val="00AE3E4B"/>
    <w:rsid w:val="00AE423E"/>
    <w:rsid w:val="00AE4486"/>
    <w:rsid w:val="00AE4EC2"/>
    <w:rsid w:val="00AE6809"/>
    <w:rsid w:val="00AE6AD7"/>
    <w:rsid w:val="00AE7126"/>
    <w:rsid w:val="00AF090F"/>
    <w:rsid w:val="00AF0AA8"/>
    <w:rsid w:val="00AF1826"/>
    <w:rsid w:val="00AF200D"/>
    <w:rsid w:val="00AF3865"/>
    <w:rsid w:val="00AF3A6E"/>
    <w:rsid w:val="00AF3DA1"/>
    <w:rsid w:val="00AF59F1"/>
    <w:rsid w:val="00B00977"/>
    <w:rsid w:val="00B01318"/>
    <w:rsid w:val="00B04286"/>
    <w:rsid w:val="00B0477F"/>
    <w:rsid w:val="00B0628C"/>
    <w:rsid w:val="00B0691E"/>
    <w:rsid w:val="00B06BB9"/>
    <w:rsid w:val="00B06CE9"/>
    <w:rsid w:val="00B06FA7"/>
    <w:rsid w:val="00B11DAC"/>
    <w:rsid w:val="00B12FB0"/>
    <w:rsid w:val="00B13A91"/>
    <w:rsid w:val="00B1469C"/>
    <w:rsid w:val="00B16993"/>
    <w:rsid w:val="00B2009A"/>
    <w:rsid w:val="00B228E4"/>
    <w:rsid w:val="00B23445"/>
    <w:rsid w:val="00B23D58"/>
    <w:rsid w:val="00B24ADF"/>
    <w:rsid w:val="00B25F69"/>
    <w:rsid w:val="00B263DD"/>
    <w:rsid w:val="00B26886"/>
    <w:rsid w:val="00B27539"/>
    <w:rsid w:val="00B27694"/>
    <w:rsid w:val="00B27727"/>
    <w:rsid w:val="00B27789"/>
    <w:rsid w:val="00B317FD"/>
    <w:rsid w:val="00B3397B"/>
    <w:rsid w:val="00B343BD"/>
    <w:rsid w:val="00B3583E"/>
    <w:rsid w:val="00B35A50"/>
    <w:rsid w:val="00B36AA7"/>
    <w:rsid w:val="00B400D2"/>
    <w:rsid w:val="00B4382E"/>
    <w:rsid w:val="00B4523B"/>
    <w:rsid w:val="00B46CF5"/>
    <w:rsid w:val="00B46E91"/>
    <w:rsid w:val="00B50773"/>
    <w:rsid w:val="00B53359"/>
    <w:rsid w:val="00B53B93"/>
    <w:rsid w:val="00B54927"/>
    <w:rsid w:val="00B560B3"/>
    <w:rsid w:val="00B566C2"/>
    <w:rsid w:val="00B56F05"/>
    <w:rsid w:val="00B60468"/>
    <w:rsid w:val="00B605DA"/>
    <w:rsid w:val="00B611D6"/>
    <w:rsid w:val="00B62EF9"/>
    <w:rsid w:val="00B6631E"/>
    <w:rsid w:val="00B66521"/>
    <w:rsid w:val="00B72F35"/>
    <w:rsid w:val="00B739BC"/>
    <w:rsid w:val="00B75B45"/>
    <w:rsid w:val="00B76804"/>
    <w:rsid w:val="00B7751A"/>
    <w:rsid w:val="00B82B52"/>
    <w:rsid w:val="00B84D44"/>
    <w:rsid w:val="00B85682"/>
    <w:rsid w:val="00B86326"/>
    <w:rsid w:val="00B90395"/>
    <w:rsid w:val="00B91E5B"/>
    <w:rsid w:val="00B924F6"/>
    <w:rsid w:val="00B936EA"/>
    <w:rsid w:val="00B9516F"/>
    <w:rsid w:val="00B953BB"/>
    <w:rsid w:val="00B957C4"/>
    <w:rsid w:val="00B96695"/>
    <w:rsid w:val="00B96920"/>
    <w:rsid w:val="00B9751F"/>
    <w:rsid w:val="00BA0504"/>
    <w:rsid w:val="00BA0F00"/>
    <w:rsid w:val="00BA151E"/>
    <w:rsid w:val="00BA49D7"/>
    <w:rsid w:val="00BA4B94"/>
    <w:rsid w:val="00BA5B7E"/>
    <w:rsid w:val="00BA7344"/>
    <w:rsid w:val="00BA77AC"/>
    <w:rsid w:val="00BB183A"/>
    <w:rsid w:val="00BB236C"/>
    <w:rsid w:val="00BB2847"/>
    <w:rsid w:val="00BB28EB"/>
    <w:rsid w:val="00BB2C72"/>
    <w:rsid w:val="00BB317A"/>
    <w:rsid w:val="00BB6551"/>
    <w:rsid w:val="00BB68FA"/>
    <w:rsid w:val="00BB6CBB"/>
    <w:rsid w:val="00BC0C0F"/>
    <w:rsid w:val="00BC0CCB"/>
    <w:rsid w:val="00BC12EB"/>
    <w:rsid w:val="00BC316D"/>
    <w:rsid w:val="00BC6609"/>
    <w:rsid w:val="00BC7B14"/>
    <w:rsid w:val="00BC7EA6"/>
    <w:rsid w:val="00BD03DA"/>
    <w:rsid w:val="00BD1262"/>
    <w:rsid w:val="00BD1D32"/>
    <w:rsid w:val="00BD4826"/>
    <w:rsid w:val="00BD5739"/>
    <w:rsid w:val="00BE1EA9"/>
    <w:rsid w:val="00BF0682"/>
    <w:rsid w:val="00BF14DC"/>
    <w:rsid w:val="00BF452A"/>
    <w:rsid w:val="00BF46AC"/>
    <w:rsid w:val="00C00144"/>
    <w:rsid w:val="00C00DF0"/>
    <w:rsid w:val="00C01405"/>
    <w:rsid w:val="00C015D6"/>
    <w:rsid w:val="00C0221D"/>
    <w:rsid w:val="00C028B8"/>
    <w:rsid w:val="00C02EC6"/>
    <w:rsid w:val="00C04B10"/>
    <w:rsid w:val="00C06AC7"/>
    <w:rsid w:val="00C075CB"/>
    <w:rsid w:val="00C11590"/>
    <w:rsid w:val="00C12035"/>
    <w:rsid w:val="00C12FC5"/>
    <w:rsid w:val="00C17810"/>
    <w:rsid w:val="00C209CC"/>
    <w:rsid w:val="00C22915"/>
    <w:rsid w:val="00C258A7"/>
    <w:rsid w:val="00C25EAA"/>
    <w:rsid w:val="00C268ED"/>
    <w:rsid w:val="00C27058"/>
    <w:rsid w:val="00C306BA"/>
    <w:rsid w:val="00C3397B"/>
    <w:rsid w:val="00C34F6F"/>
    <w:rsid w:val="00C370C9"/>
    <w:rsid w:val="00C37EEE"/>
    <w:rsid w:val="00C40824"/>
    <w:rsid w:val="00C40AF0"/>
    <w:rsid w:val="00C427E9"/>
    <w:rsid w:val="00C42E5E"/>
    <w:rsid w:val="00C4375D"/>
    <w:rsid w:val="00C451AD"/>
    <w:rsid w:val="00C453F9"/>
    <w:rsid w:val="00C460A8"/>
    <w:rsid w:val="00C47881"/>
    <w:rsid w:val="00C501BD"/>
    <w:rsid w:val="00C531A1"/>
    <w:rsid w:val="00C538AD"/>
    <w:rsid w:val="00C5745B"/>
    <w:rsid w:val="00C63042"/>
    <w:rsid w:val="00C63D39"/>
    <w:rsid w:val="00C650AE"/>
    <w:rsid w:val="00C65C16"/>
    <w:rsid w:val="00C712B3"/>
    <w:rsid w:val="00C7159E"/>
    <w:rsid w:val="00C725C1"/>
    <w:rsid w:val="00C72FD0"/>
    <w:rsid w:val="00C73046"/>
    <w:rsid w:val="00C748D3"/>
    <w:rsid w:val="00C76ED6"/>
    <w:rsid w:val="00C774E1"/>
    <w:rsid w:val="00C77A20"/>
    <w:rsid w:val="00C77B2C"/>
    <w:rsid w:val="00C80218"/>
    <w:rsid w:val="00C808D6"/>
    <w:rsid w:val="00C80E85"/>
    <w:rsid w:val="00C83A76"/>
    <w:rsid w:val="00C84ADD"/>
    <w:rsid w:val="00C84B15"/>
    <w:rsid w:val="00C8611F"/>
    <w:rsid w:val="00C9136F"/>
    <w:rsid w:val="00C923F4"/>
    <w:rsid w:val="00C95D3D"/>
    <w:rsid w:val="00CA0F69"/>
    <w:rsid w:val="00CA1C44"/>
    <w:rsid w:val="00CA238E"/>
    <w:rsid w:val="00CA3BD6"/>
    <w:rsid w:val="00CA4CAB"/>
    <w:rsid w:val="00CA5883"/>
    <w:rsid w:val="00CA728B"/>
    <w:rsid w:val="00CB1EB3"/>
    <w:rsid w:val="00CB4F31"/>
    <w:rsid w:val="00CB79AC"/>
    <w:rsid w:val="00CB7E48"/>
    <w:rsid w:val="00CC08CF"/>
    <w:rsid w:val="00CC2A40"/>
    <w:rsid w:val="00CC35D8"/>
    <w:rsid w:val="00CC6A75"/>
    <w:rsid w:val="00CD4BB1"/>
    <w:rsid w:val="00CD504D"/>
    <w:rsid w:val="00CD50B0"/>
    <w:rsid w:val="00CD6E9A"/>
    <w:rsid w:val="00CD717A"/>
    <w:rsid w:val="00CD79DF"/>
    <w:rsid w:val="00CD7D79"/>
    <w:rsid w:val="00CE13C0"/>
    <w:rsid w:val="00CF0630"/>
    <w:rsid w:val="00CF214B"/>
    <w:rsid w:val="00CF3B9F"/>
    <w:rsid w:val="00D0096B"/>
    <w:rsid w:val="00D014C7"/>
    <w:rsid w:val="00D027CE"/>
    <w:rsid w:val="00D0525E"/>
    <w:rsid w:val="00D073F7"/>
    <w:rsid w:val="00D102B3"/>
    <w:rsid w:val="00D11838"/>
    <w:rsid w:val="00D128D6"/>
    <w:rsid w:val="00D12960"/>
    <w:rsid w:val="00D1418F"/>
    <w:rsid w:val="00D15937"/>
    <w:rsid w:val="00D15C3F"/>
    <w:rsid w:val="00D1641A"/>
    <w:rsid w:val="00D1774D"/>
    <w:rsid w:val="00D21231"/>
    <w:rsid w:val="00D213AB"/>
    <w:rsid w:val="00D21C07"/>
    <w:rsid w:val="00D235D6"/>
    <w:rsid w:val="00D24F43"/>
    <w:rsid w:val="00D259CC"/>
    <w:rsid w:val="00D27BF9"/>
    <w:rsid w:val="00D27C9A"/>
    <w:rsid w:val="00D313C4"/>
    <w:rsid w:val="00D3175F"/>
    <w:rsid w:val="00D3321F"/>
    <w:rsid w:val="00D33348"/>
    <w:rsid w:val="00D34DBB"/>
    <w:rsid w:val="00D430DF"/>
    <w:rsid w:val="00D46DEB"/>
    <w:rsid w:val="00D4715F"/>
    <w:rsid w:val="00D475FE"/>
    <w:rsid w:val="00D50D74"/>
    <w:rsid w:val="00D51268"/>
    <w:rsid w:val="00D5179A"/>
    <w:rsid w:val="00D531CC"/>
    <w:rsid w:val="00D574E5"/>
    <w:rsid w:val="00D57CEB"/>
    <w:rsid w:val="00D603F1"/>
    <w:rsid w:val="00D60EA1"/>
    <w:rsid w:val="00D61C80"/>
    <w:rsid w:val="00D63368"/>
    <w:rsid w:val="00D6376A"/>
    <w:rsid w:val="00D665EB"/>
    <w:rsid w:val="00D671D4"/>
    <w:rsid w:val="00D707B4"/>
    <w:rsid w:val="00D70BA9"/>
    <w:rsid w:val="00D73C8A"/>
    <w:rsid w:val="00D74F81"/>
    <w:rsid w:val="00D754A1"/>
    <w:rsid w:val="00D75A5F"/>
    <w:rsid w:val="00D75B7C"/>
    <w:rsid w:val="00D763D0"/>
    <w:rsid w:val="00D773E8"/>
    <w:rsid w:val="00D80EEF"/>
    <w:rsid w:val="00D812AF"/>
    <w:rsid w:val="00D81897"/>
    <w:rsid w:val="00D84071"/>
    <w:rsid w:val="00D849F2"/>
    <w:rsid w:val="00D84D06"/>
    <w:rsid w:val="00D85494"/>
    <w:rsid w:val="00D907BF"/>
    <w:rsid w:val="00D90DCD"/>
    <w:rsid w:val="00D91F60"/>
    <w:rsid w:val="00D92EAB"/>
    <w:rsid w:val="00D92EC2"/>
    <w:rsid w:val="00D934AA"/>
    <w:rsid w:val="00D94811"/>
    <w:rsid w:val="00D9534C"/>
    <w:rsid w:val="00D96603"/>
    <w:rsid w:val="00D976AA"/>
    <w:rsid w:val="00DA1407"/>
    <w:rsid w:val="00DA1860"/>
    <w:rsid w:val="00DA47A8"/>
    <w:rsid w:val="00DA5FE4"/>
    <w:rsid w:val="00DA7707"/>
    <w:rsid w:val="00DA7A2E"/>
    <w:rsid w:val="00DB067C"/>
    <w:rsid w:val="00DB21B8"/>
    <w:rsid w:val="00DB2A17"/>
    <w:rsid w:val="00DB3F45"/>
    <w:rsid w:val="00DB4800"/>
    <w:rsid w:val="00DB5C16"/>
    <w:rsid w:val="00DB68AA"/>
    <w:rsid w:val="00DB6A07"/>
    <w:rsid w:val="00DC0617"/>
    <w:rsid w:val="00DC2DFC"/>
    <w:rsid w:val="00DC5863"/>
    <w:rsid w:val="00DC70A3"/>
    <w:rsid w:val="00DD1677"/>
    <w:rsid w:val="00DD1868"/>
    <w:rsid w:val="00DD5010"/>
    <w:rsid w:val="00DD54CC"/>
    <w:rsid w:val="00DD5D7E"/>
    <w:rsid w:val="00DD6046"/>
    <w:rsid w:val="00DD6100"/>
    <w:rsid w:val="00DE09D5"/>
    <w:rsid w:val="00DE18B7"/>
    <w:rsid w:val="00DE1C7C"/>
    <w:rsid w:val="00DE3386"/>
    <w:rsid w:val="00DE4518"/>
    <w:rsid w:val="00DE57BF"/>
    <w:rsid w:val="00DF03CF"/>
    <w:rsid w:val="00DF1F51"/>
    <w:rsid w:val="00DF3582"/>
    <w:rsid w:val="00DF38EA"/>
    <w:rsid w:val="00DF439C"/>
    <w:rsid w:val="00DF62B2"/>
    <w:rsid w:val="00DF6605"/>
    <w:rsid w:val="00DF6718"/>
    <w:rsid w:val="00DF781C"/>
    <w:rsid w:val="00E00AEF"/>
    <w:rsid w:val="00E12F93"/>
    <w:rsid w:val="00E13E3E"/>
    <w:rsid w:val="00E15306"/>
    <w:rsid w:val="00E16069"/>
    <w:rsid w:val="00E17177"/>
    <w:rsid w:val="00E17557"/>
    <w:rsid w:val="00E20E12"/>
    <w:rsid w:val="00E236B0"/>
    <w:rsid w:val="00E24226"/>
    <w:rsid w:val="00E244B8"/>
    <w:rsid w:val="00E24ACC"/>
    <w:rsid w:val="00E25288"/>
    <w:rsid w:val="00E257C8"/>
    <w:rsid w:val="00E31C2B"/>
    <w:rsid w:val="00E32A44"/>
    <w:rsid w:val="00E35782"/>
    <w:rsid w:val="00E35B29"/>
    <w:rsid w:val="00E408F4"/>
    <w:rsid w:val="00E40D37"/>
    <w:rsid w:val="00E4180B"/>
    <w:rsid w:val="00E455FD"/>
    <w:rsid w:val="00E46262"/>
    <w:rsid w:val="00E50355"/>
    <w:rsid w:val="00E507CA"/>
    <w:rsid w:val="00E527E6"/>
    <w:rsid w:val="00E55D5C"/>
    <w:rsid w:val="00E57CFA"/>
    <w:rsid w:val="00E63B7D"/>
    <w:rsid w:val="00E64BA7"/>
    <w:rsid w:val="00E65729"/>
    <w:rsid w:val="00E70689"/>
    <w:rsid w:val="00E70B6F"/>
    <w:rsid w:val="00E71183"/>
    <w:rsid w:val="00E718FF"/>
    <w:rsid w:val="00E71ABE"/>
    <w:rsid w:val="00E72F5E"/>
    <w:rsid w:val="00E73B09"/>
    <w:rsid w:val="00E74F02"/>
    <w:rsid w:val="00E8341C"/>
    <w:rsid w:val="00E83CA6"/>
    <w:rsid w:val="00E84908"/>
    <w:rsid w:val="00E84F0F"/>
    <w:rsid w:val="00E84F1E"/>
    <w:rsid w:val="00E86F0D"/>
    <w:rsid w:val="00E91A75"/>
    <w:rsid w:val="00E92C7A"/>
    <w:rsid w:val="00E958E9"/>
    <w:rsid w:val="00E95D6D"/>
    <w:rsid w:val="00E96E6F"/>
    <w:rsid w:val="00E9739A"/>
    <w:rsid w:val="00E9780E"/>
    <w:rsid w:val="00EA0312"/>
    <w:rsid w:val="00EA054C"/>
    <w:rsid w:val="00EA055F"/>
    <w:rsid w:val="00EA07CE"/>
    <w:rsid w:val="00EA1909"/>
    <w:rsid w:val="00EA1E36"/>
    <w:rsid w:val="00EA25EB"/>
    <w:rsid w:val="00EA2710"/>
    <w:rsid w:val="00EA364D"/>
    <w:rsid w:val="00EA3FD0"/>
    <w:rsid w:val="00EA4B2B"/>
    <w:rsid w:val="00EA5E7B"/>
    <w:rsid w:val="00EB0423"/>
    <w:rsid w:val="00EB0D97"/>
    <w:rsid w:val="00EB1373"/>
    <w:rsid w:val="00EB1974"/>
    <w:rsid w:val="00EB328C"/>
    <w:rsid w:val="00EB38E8"/>
    <w:rsid w:val="00EB5D1A"/>
    <w:rsid w:val="00EC02F7"/>
    <w:rsid w:val="00EC1953"/>
    <w:rsid w:val="00EC335E"/>
    <w:rsid w:val="00EC4476"/>
    <w:rsid w:val="00EC4734"/>
    <w:rsid w:val="00EC5541"/>
    <w:rsid w:val="00EC715C"/>
    <w:rsid w:val="00ED0AB3"/>
    <w:rsid w:val="00ED17D6"/>
    <w:rsid w:val="00ED1997"/>
    <w:rsid w:val="00ED4B47"/>
    <w:rsid w:val="00EE0B3B"/>
    <w:rsid w:val="00EE1191"/>
    <w:rsid w:val="00EE163F"/>
    <w:rsid w:val="00EE2C63"/>
    <w:rsid w:val="00EE3AB8"/>
    <w:rsid w:val="00EE4BC8"/>
    <w:rsid w:val="00EE5619"/>
    <w:rsid w:val="00EE5E1F"/>
    <w:rsid w:val="00EE6404"/>
    <w:rsid w:val="00EE710A"/>
    <w:rsid w:val="00EF2304"/>
    <w:rsid w:val="00EF47DF"/>
    <w:rsid w:val="00EF5361"/>
    <w:rsid w:val="00EF565E"/>
    <w:rsid w:val="00EF5F25"/>
    <w:rsid w:val="00EF7523"/>
    <w:rsid w:val="00EF7EF0"/>
    <w:rsid w:val="00F03172"/>
    <w:rsid w:val="00F06753"/>
    <w:rsid w:val="00F06CFF"/>
    <w:rsid w:val="00F07914"/>
    <w:rsid w:val="00F105DA"/>
    <w:rsid w:val="00F13188"/>
    <w:rsid w:val="00F1323F"/>
    <w:rsid w:val="00F13B3B"/>
    <w:rsid w:val="00F13E2B"/>
    <w:rsid w:val="00F13F77"/>
    <w:rsid w:val="00F1478D"/>
    <w:rsid w:val="00F16D92"/>
    <w:rsid w:val="00F17FC0"/>
    <w:rsid w:val="00F204C7"/>
    <w:rsid w:val="00F219C3"/>
    <w:rsid w:val="00F266DA"/>
    <w:rsid w:val="00F3338D"/>
    <w:rsid w:val="00F34890"/>
    <w:rsid w:val="00F35229"/>
    <w:rsid w:val="00F35645"/>
    <w:rsid w:val="00F35C99"/>
    <w:rsid w:val="00F3652D"/>
    <w:rsid w:val="00F41804"/>
    <w:rsid w:val="00F428DE"/>
    <w:rsid w:val="00F44AF0"/>
    <w:rsid w:val="00F451BD"/>
    <w:rsid w:val="00F4550F"/>
    <w:rsid w:val="00F50ADC"/>
    <w:rsid w:val="00F51C1B"/>
    <w:rsid w:val="00F54ACE"/>
    <w:rsid w:val="00F613B6"/>
    <w:rsid w:val="00F61AD2"/>
    <w:rsid w:val="00F62251"/>
    <w:rsid w:val="00F63C31"/>
    <w:rsid w:val="00F64BF3"/>
    <w:rsid w:val="00F650FB"/>
    <w:rsid w:val="00F65FC8"/>
    <w:rsid w:val="00F66D47"/>
    <w:rsid w:val="00F76B31"/>
    <w:rsid w:val="00F815BC"/>
    <w:rsid w:val="00F818E3"/>
    <w:rsid w:val="00F837E3"/>
    <w:rsid w:val="00F83B1B"/>
    <w:rsid w:val="00F841D8"/>
    <w:rsid w:val="00F8732F"/>
    <w:rsid w:val="00F90B23"/>
    <w:rsid w:val="00F90B5B"/>
    <w:rsid w:val="00F90E49"/>
    <w:rsid w:val="00F9152C"/>
    <w:rsid w:val="00F91FA0"/>
    <w:rsid w:val="00F923C9"/>
    <w:rsid w:val="00F936DF"/>
    <w:rsid w:val="00F93AF8"/>
    <w:rsid w:val="00F97120"/>
    <w:rsid w:val="00FA3648"/>
    <w:rsid w:val="00FA7EE2"/>
    <w:rsid w:val="00FB0926"/>
    <w:rsid w:val="00FB0DC2"/>
    <w:rsid w:val="00FB1B03"/>
    <w:rsid w:val="00FB22E7"/>
    <w:rsid w:val="00FB6350"/>
    <w:rsid w:val="00FB7146"/>
    <w:rsid w:val="00FB76F2"/>
    <w:rsid w:val="00FC1085"/>
    <w:rsid w:val="00FC22EE"/>
    <w:rsid w:val="00FC4867"/>
    <w:rsid w:val="00FC50D7"/>
    <w:rsid w:val="00FC5C00"/>
    <w:rsid w:val="00FC63F6"/>
    <w:rsid w:val="00FC72E5"/>
    <w:rsid w:val="00FC7EED"/>
    <w:rsid w:val="00FD0848"/>
    <w:rsid w:val="00FD120E"/>
    <w:rsid w:val="00FD26CB"/>
    <w:rsid w:val="00FE07CC"/>
    <w:rsid w:val="00FE1B18"/>
    <w:rsid w:val="00FE3BBE"/>
    <w:rsid w:val="00FE3F00"/>
    <w:rsid w:val="00FE4DB8"/>
    <w:rsid w:val="00FE4E2E"/>
    <w:rsid w:val="00FE5529"/>
    <w:rsid w:val="00FE58D2"/>
    <w:rsid w:val="00FE6B3B"/>
    <w:rsid w:val="00FE6E10"/>
    <w:rsid w:val="00FF05E5"/>
    <w:rsid w:val="00FF0979"/>
    <w:rsid w:val="00FF0D74"/>
    <w:rsid w:val="00FF1AC6"/>
    <w:rsid w:val="00FF1E03"/>
    <w:rsid w:val="00FF2B1A"/>
    <w:rsid w:val="00FF48FC"/>
    <w:rsid w:val="00FF6971"/>
    <w:rsid w:val="56E64794"/>
    <w:rsid w:val="7C223B0B"/>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98D8E0"/>
  <w15:docId w15:val="{1E55866C-8815-4E5F-BEE1-58C0A536F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9BC"/>
    <w:pPr>
      <w:spacing w:after="0" w:line="480" w:lineRule="auto"/>
      <w:jc w:val="both"/>
    </w:pPr>
    <w:rPr>
      <w:rFonts w:ascii="Times New Roman" w:hAnsi="Times New Roman"/>
      <w:sz w:val="24"/>
    </w:rPr>
  </w:style>
  <w:style w:type="paragraph" w:styleId="Heading1">
    <w:name w:val="heading 1"/>
    <w:basedOn w:val="Normal"/>
    <w:next w:val="Normal"/>
    <w:link w:val="Heading1Char"/>
    <w:uiPriority w:val="9"/>
    <w:qFormat/>
    <w:rsid w:val="0073054C"/>
    <w:pPr>
      <w:keepNext/>
      <w:keepLines/>
      <w:spacing w:before="240"/>
      <w:outlineLvl w:val="0"/>
    </w:pPr>
    <w:rPr>
      <w:rFonts w:eastAsiaTheme="majorEastAsia" w:cstheme="majorBidi"/>
      <w:bCs/>
      <w:color w:val="1C1C1C" w:themeColor="accent1" w:themeShade="BF"/>
      <w:sz w:val="28"/>
      <w:szCs w:val="28"/>
    </w:rPr>
  </w:style>
  <w:style w:type="paragraph" w:styleId="Heading2">
    <w:name w:val="heading 2"/>
    <w:basedOn w:val="Normal"/>
    <w:next w:val="Normal"/>
    <w:link w:val="Heading2Char"/>
    <w:uiPriority w:val="9"/>
    <w:unhideWhenUsed/>
    <w:qFormat/>
    <w:rsid w:val="008A34EF"/>
    <w:pPr>
      <w:keepNext/>
      <w:keepLines/>
      <w:spacing w:before="200"/>
      <w:outlineLvl w:val="1"/>
    </w:pPr>
    <w:rPr>
      <w:rFonts w:eastAsiaTheme="majorEastAsia" w:cstheme="majorBidi"/>
      <w:bCs/>
      <w:color w:val="262626" w:themeColor="accent1"/>
      <w:sz w:val="26"/>
      <w:szCs w:val="26"/>
    </w:rPr>
  </w:style>
  <w:style w:type="paragraph" w:styleId="Heading3">
    <w:name w:val="heading 3"/>
    <w:basedOn w:val="Normal"/>
    <w:next w:val="Normal"/>
    <w:link w:val="Heading3Char"/>
    <w:uiPriority w:val="9"/>
    <w:unhideWhenUsed/>
    <w:qFormat/>
    <w:rsid w:val="00CD6E9A"/>
    <w:pPr>
      <w:keepNext/>
      <w:keepLines/>
      <w:numPr>
        <w:ilvl w:val="2"/>
        <w:numId w:val="4"/>
      </w:numPr>
      <w:spacing w:before="200"/>
      <w:outlineLvl w:val="2"/>
    </w:pPr>
    <w:rPr>
      <w:rFonts w:eastAsiaTheme="majorEastAsia" w:cstheme="majorBidi"/>
      <w:bCs/>
      <w:i/>
      <w:color w:val="262626" w:themeColor="accent1"/>
    </w:rPr>
  </w:style>
  <w:style w:type="paragraph" w:styleId="Heading4">
    <w:name w:val="heading 4"/>
    <w:basedOn w:val="Normal"/>
    <w:next w:val="Normal"/>
    <w:link w:val="Heading4Char"/>
    <w:uiPriority w:val="9"/>
    <w:unhideWhenUsed/>
    <w:qFormat/>
    <w:rsid w:val="00C77A20"/>
    <w:pPr>
      <w:keepNext/>
      <w:keepLines/>
      <w:numPr>
        <w:ilvl w:val="3"/>
        <w:numId w:val="4"/>
      </w:numPr>
      <w:spacing w:before="200"/>
      <w:outlineLvl w:val="3"/>
    </w:pPr>
    <w:rPr>
      <w:rFonts w:asciiTheme="majorHAnsi" w:eastAsiaTheme="majorEastAsia" w:hAnsiTheme="majorHAnsi" w:cstheme="majorBidi"/>
      <w:b/>
      <w:bCs/>
      <w:i/>
      <w:iCs/>
      <w:color w:val="262626" w:themeColor="accent1"/>
    </w:rPr>
  </w:style>
  <w:style w:type="paragraph" w:styleId="Heading5">
    <w:name w:val="heading 5"/>
    <w:basedOn w:val="Normal"/>
    <w:next w:val="Normal"/>
    <w:link w:val="Heading5Char"/>
    <w:uiPriority w:val="9"/>
    <w:unhideWhenUsed/>
    <w:qFormat/>
    <w:rsid w:val="00C77A20"/>
    <w:pPr>
      <w:keepNext/>
      <w:keepLines/>
      <w:numPr>
        <w:ilvl w:val="4"/>
        <w:numId w:val="4"/>
      </w:numPr>
      <w:spacing w:before="200"/>
      <w:outlineLvl w:val="4"/>
    </w:pPr>
    <w:rPr>
      <w:rFonts w:asciiTheme="majorHAnsi" w:eastAsiaTheme="majorEastAsia" w:hAnsiTheme="majorHAnsi" w:cstheme="majorBidi"/>
      <w:color w:val="121212" w:themeColor="accent1" w:themeShade="7F"/>
    </w:rPr>
  </w:style>
  <w:style w:type="paragraph" w:styleId="Heading6">
    <w:name w:val="heading 6"/>
    <w:basedOn w:val="Normal"/>
    <w:next w:val="Normal"/>
    <w:link w:val="Heading6Char"/>
    <w:uiPriority w:val="9"/>
    <w:semiHidden/>
    <w:unhideWhenUsed/>
    <w:qFormat/>
    <w:rsid w:val="00C77A20"/>
    <w:pPr>
      <w:keepNext/>
      <w:keepLines/>
      <w:numPr>
        <w:ilvl w:val="5"/>
        <w:numId w:val="4"/>
      </w:numPr>
      <w:spacing w:before="200"/>
      <w:outlineLvl w:val="5"/>
    </w:pPr>
    <w:rPr>
      <w:rFonts w:asciiTheme="majorHAnsi" w:eastAsiaTheme="majorEastAsia" w:hAnsiTheme="majorHAnsi" w:cstheme="majorBidi"/>
      <w:i/>
      <w:iCs/>
      <w:color w:val="121212" w:themeColor="accent1" w:themeShade="7F"/>
    </w:rPr>
  </w:style>
  <w:style w:type="paragraph" w:styleId="Heading7">
    <w:name w:val="heading 7"/>
    <w:basedOn w:val="Normal"/>
    <w:next w:val="Normal"/>
    <w:link w:val="Heading7Char"/>
    <w:uiPriority w:val="9"/>
    <w:semiHidden/>
    <w:unhideWhenUsed/>
    <w:qFormat/>
    <w:rsid w:val="00C77A20"/>
    <w:pPr>
      <w:keepNext/>
      <w:keepLines/>
      <w:numPr>
        <w:ilvl w:val="6"/>
        <w:numId w:val="4"/>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77A20"/>
    <w:pPr>
      <w:keepNext/>
      <w:keepLines/>
      <w:numPr>
        <w:ilvl w:val="7"/>
        <w:numId w:val="4"/>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77A20"/>
    <w:pPr>
      <w:keepNext/>
      <w:keepLines/>
      <w:numPr>
        <w:ilvl w:val="8"/>
        <w:numId w:val="4"/>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4FB2"/>
    <w:rPr>
      <w:rFonts w:ascii="Times New Roman" w:eastAsiaTheme="majorEastAsia" w:hAnsi="Times New Roman" w:cstheme="majorBidi"/>
      <w:bCs/>
      <w:color w:val="1C1C1C" w:themeColor="accent1" w:themeShade="BF"/>
      <w:sz w:val="28"/>
      <w:szCs w:val="28"/>
    </w:rPr>
  </w:style>
  <w:style w:type="paragraph" w:styleId="Title">
    <w:name w:val="Title"/>
    <w:basedOn w:val="Normal"/>
    <w:next w:val="Normal"/>
    <w:link w:val="TitleChar"/>
    <w:uiPriority w:val="10"/>
    <w:qFormat/>
    <w:rsid w:val="002F125D"/>
    <w:pPr>
      <w:pBdr>
        <w:bottom w:val="single" w:sz="8" w:space="4" w:color="262626" w:themeColor="accent1"/>
      </w:pBdr>
      <w:spacing w:after="300" w:line="240" w:lineRule="auto"/>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TitleChar">
    <w:name w:val="Title Char"/>
    <w:basedOn w:val="DefaultParagraphFont"/>
    <w:link w:val="Title"/>
    <w:uiPriority w:val="10"/>
    <w:rsid w:val="002F125D"/>
    <w:rPr>
      <w:rFonts w:asciiTheme="majorHAnsi" w:eastAsiaTheme="majorEastAsia" w:hAnsiTheme="majorHAnsi" w:cstheme="majorBidi"/>
      <w:color w:val="000000" w:themeColor="text2" w:themeShade="BF"/>
      <w:spacing w:val="5"/>
      <w:kern w:val="28"/>
      <w:sz w:val="52"/>
      <w:szCs w:val="52"/>
    </w:rPr>
  </w:style>
  <w:style w:type="paragraph" w:styleId="ListParagraph">
    <w:name w:val="List Paragraph"/>
    <w:basedOn w:val="Normal"/>
    <w:uiPriority w:val="34"/>
    <w:qFormat/>
    <w:rsid w:val="00C27058"/>
    <w:pPr>
      <w:ind w:left="720"/>
      <w:contextualSpacing/>
    </w:pPr>
  </w:style>
  <w:style w:type="character" w:customStyle="1" w:styleId="Heading2Char">
    <w:name w:val="Heading 2 Char"/>
    <w:basedOn w:val="DefaultParagraphFont"/>
    <w:link w:val="Heading2"/>
    <w:uiPriority w:val="9"/>
    <w:rsid w:val="00CD6E9A"/>
    <w:rPr>
      <w:rFonts w:ascii="Times New Roman" w:eastAsiaTheme="majorEastAsia" w:hAnsi="Times New Roman" w:cstheme="majorBidi"/>
      <w:bCs/>
      <w:color w:val="262626" w:themeColor="accent1"/>
      <w:sz w:val="26"/>
      <w:szCs w:val="26"/>
    </w:rPr>
  </w:style>
  <w:style w:type="character" w:customStyle="1" w:styleId="Heading3Char">
    <w:name w:val="Heading 3 Char"/>
    <w:basedOn w:val="DefaultParagraphFont"/>
    <w:link w:val="Heading3"/>
    <w:uiPriority w:val="9"/>
    <w:rsid w:val="00CD6E9A"/>
    <w:rPr>
      <w:rFonts w:ascii="Times New Roman" w:eastAsiaTheme="majorEastAsia" w:hAnsi="Times New Roman" w:cstheme="majorBidi"/>
      <w:bCs/>
      <w:i/>
      <w:color w:val="262626" w:themeColor="accent1"/>
      <w:sz w:val="24"/>
    </w:rPr>
  </w:style>
  <w:style w:type="table" w:styleId="TableGrid">
    <w:name w:val="Table Grid"/>
    <w:basedOn w:val="TableNormal"/>
    <w:uiPriority w:val="59"/>
    <w:rsid w:val="00D102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102B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2B3"/>
    <w:rPr>
      <w:rFonts w:ascii="Tahoma" w:hAnsi="Tahoma" w:cs="Tahoma"/>
      <w:sz w:val="16"/>
      <w:szCs w:val="16"/>
    </w:rPr>
  </w:style>
  <w:style w:type="character" w:customStyle="1" w:styleId="Heading4Char">
    <w:name w:val="Heading 4 Char"/>
    <w:basedOn w:val="DefaultParagraphFont"/>
    <w:link w:val="Heading4"/>
    <w:uiPriority w:val="9"/>
    <w:rsid w:val="00C77A20"/>
    <w:rPr>
      <w:rFonts w:asciiTheme="majorHAnsi" w:eastAsiaTheme="majorEastAsia" w:hAnsiTheme="majorHAnsi" w:cstheme="majorBidi"/>
      <w:b/>
      <w:bCs/>
      <w:i/>
      <w:iCs/>
      <w:color w:val="262626" w:themeColor="accent1"/>
    </w:rPr>
  </w:style>
  <w:style w:type="character" w:customStyle="1" w:styleId="Heading5Char">
    <w:name w:val="Heading 5 Char"/>
    <w:basedOn w:val="DefaultParagraphFont"/>
    <w:link w:val="Heading5"/>
    <w:uiPriority w:val="9"/>
    <w:rsid w:val="00C77A20"/>
    <w:rPr>
      <w:rFonts w:asciiTheme="majorHAnsi" w:eastAsiaTheme="majorEastAsia" w:hAnsiTheme="majorHAnsi" w:cstheme="majorBidi"/>
      <w:color w:val="121212" w:themeColor="accent1" w:themeShade="7F"/>
    </w:rPr>
  </w:style>
  <w:style w:type="character" w:customStyle="1" w:styleId="Heading6Char">
    <w:name w:val="Heading 6 Char"/>
    <w:basedOn w:val="DefaultParagraphFont"/>
    <w:link w:val="Heading6"/>
    <w:uiPriority w:val="9"/>
    <w:semiHidden/>
    <w:rsid w:val="00C77A20"/>
    <w:rPr>
      <w:rFonts w:asciiTheme="majorHAnsi" w:eastAsiaTheme="majorEastAsia" w:hAnsiTheme="majorHAnsi" w:cstheme="majorBidi"/>
      <w:i/>
      <w:iCs/>
      <w:color w:val="121212" w:themeColor="accent1" w:themeShade="7F"/>
    </w:rPr>
  </w:style>
  <w:style w:type="character" w:customStyle="1" w:styleId="Heading7Char">
    <w:name w:val="Heading 7 Char"/>
    <w:basedOn w:val="DefaultParagraphFont"/>
    <w:link w:val="Heading7"/>
    <w:uiPriority w:val="9"/>
    <w:semiHidden/>
    <w:rsid w:val="00C77A2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77A2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77A20"/>
    <w:rPr>
      <w:rFonts w:asciiTheme="majorHAnsi" w:eastAsiaTheme="majorEastAsia" w:hAnsiTheme="majorHAnsi" w:cstheme="majorBidi"/>
      <w:i/>
      <w:iCs/>
      <w:color w:val="404040" w:themeColor="text1" w:themeTint="BF"/>
      <w:sz w:val="20"/>
      <w:szCs w:val="20"/>
    </w:rPr>
  </w:style>
  <w:style w:type="paragraph" w:styleId="NoSpacing">
    <w:name w:val="No Spacing"/>
    <w:uiPriority w:val="1"/>
    <w:qFormat/>
    <w:rsid w:val="00C77A20"/>
    <w:pPr>
      <w:spacing w:after="0" w:line="240" w:lineRule="auto"/>
    </w:pPr>
  </w:style>
  <w:style w:type="paragraph" w:styleId="Caption">
    <w:name w:val="caption"/>
    <w:basedOn w:val="Normal"/>
    <w:next w:val="Normal"/>
    <w:uiPriority w:val="35"/>
    <w:unhideWhenUsed/>
    <w:qFormat/>
    <w:rsid w:val="004E3063"/>
    <w:pPr>
      <w:spacing w:line="240" w:lineRule="auto"/>
    </w:pPr>
    <w:rPr>
      <w:bCs/>
      <w:color w:val="262626" w:themeColor="accent1"/>
      <w:sz w:val="22"/>
      <w:szCs w:val="18"/>
    </w:rPr>
  </w:style>
  <w:style w:type="paragraph" w:customStyle="1" w:styleId="EndNoteBibliographyTitle">
    <w:name w:val="EndNote Bibliography Title"/>
    <w:basedOn w:val="Normal"/>
    <w:link w:val="EndNoteBibliographyTitleZchn"/>
    <w:rsid w:val="00016BA1"/>
    <w:pPr>
      <w:jc w:val="center"/>
    </w:pPr>
    <w:rPr>
      <w:rFonts w:ascii="Calibri" w:hAnsi="Calibri" w:cs="Calibri"/>
      <w:noProof/>
      <w:sz w:val="22"/>
      <w:lang w:val="en-US"/>
    </w:rPr>
  </w:style>
  <w:style w:type="character" w:customStyle="1" w:styleId="EndNoteBibliographyTitleZchn">
    <w:name w:val="EndNote Bibliography Title Zchn"/>
    <w:basedOn w:val="DefaultParagraphFont"/>
    <w:link w:val="EndNoteBibliographyTitle"/>
    <w:rsid w:val="00016BA1"/>
    <w:rPr>
      <w:rFonts w:ascii="Calibri" w:hAnsi="Calibri" w:cs="Calibri"/>
      <w:noProof/>
      <w:lang w:val="en-US"/>
    </w:rPr>
  </w:style>
  <w:style w:type="paragraph" w:customStyle="1" w:styleId="EndNoteBibliography">
    <w:name w:val="EndNote Bibliography"/>
    <w:basedOn w:val="Normal"/>
    <w:link w:val="EndNoteBibliographyZchn"/>
    <w:rsid w:val="00016BA1"/>
    <w:pPr>
      <w:spacing w:line="240" w:lineRule="auto"/>
    </w:pPr>
    <w:rPr>
      <w:rFonts w:ascii="Calibri" w:hAnsi="Calibri" w:cs="Calibri"/>
      <w:noProof/>
      <w:sz w:val="22"/>
      <w:lang w:val="en-US"/>
    </w:rPr>
  </w:style>
  <w:style w:type="character" w:customStyle="1" w:styleId="EndNoteBibliographyZchn">
    <w:name w:val="EndNote Bibliography Zchn"/>
    <w:basedOn w:val="DefaultParagraphFont"/>
    <w:link w:val="EndNoteBibliography"/>
    <w:rsid w:val="00016BA1"/>
    <w:rPr>
      <w:rFonts w:ascii="Calibri" w:hAnsi="Calibri" w:cs="Calibri"/>
      <w:noProof/>
      <w:lang w:val="en-US"/>
    </w:rPr>
  </w:style>
  <w:style w:type="character" w:styleId="CommentReference">
    <w:name w:val="annotation reference"/>
    <w:basedOn w:val="DefaultParagraphFont"/>
    <w:uiPriority w:val="99"/>
    <w:semiHidden/>
    <w:unhideWhenUsed/>
    <w:rsid w:val="002444C2"/>
    <w:rPr>
      <w:sz w:val="16"/>
      <w:szCs w:val="16"/>
    </w:rPr>
  </w:style>
  <w:style w:type="paragraph" w:styleId="CommentText">
    <w:name w:val="annotation text"/>
    <w:basedOn w:val="Normal"/>
    <w:link w:val="CommentTextChar"/>
    <w:uiPriority w:val="99"/>
    <w:unhideWhenUsed/>
    <w:rsid w:val="002444C2"/>
    <w:pPr>
      <w:spacing w:line="240" w:lineRule="auto"/>
    </w:pPr>
    <w:rPr>
      <w:sz w:val="20"/>
      <w:szCs w:val="20"/>
    </w:rPr>
  </w:style>
  <w:style w:type="character" w:customStyle="1" w:styleId="CommentTextChar">
    <w:name w:val="Comment Text Char"/>
    <w:basedOn w:val="DefaultParagraphFont"/>
    <w:link w:val="CommentText"/>
    <w:uiPriority w:val="99"/>
    <w:rsid w:val="002444C2"/>
    <w:rPr>
      <w:sz w:val="20"/>
      <w:szCs w:val="20"/>
    </w:rPr>
  </w:style>
  <w:style w:type="character" w:styleId="LineNumber">
    <w:name w:val="line number"/>
    <w:basedOn w:val="DefaultParagraphFont"/>
    <w:uiPriority w:val="99"/>
    <w:semiHidden/>
    <w:unhideWhenUsed/>
    <w:rsid w:val="009D7B6D"/>
  </w:style>
  <w:style w:type="paragraph" w:customStyle="1" w:styleId="formelnummer">
    <w:name w:val="formelnummer"/>
    <w:basedOn w:val="Normal"/>
    <w:next w:val="Normal"/>
    <w:rsid w:val="00CD7D79"/>
    <w:pPr>
      <w:tabs>
        <w:tab w:val="right" w:pos="8789"/>
      </w:tabs>
    </w:pPr>
    <w:rPr>
      <w:lang w:val="en-GB"/>
    </w:rPr>
  </w:style>
  <w:style w:type="paragraph" w:styleId="Header">
    <w:name w:val="header"/>
    <w:basedOn w:val="Normal"/>
    <w:link w:val="HeaderChar"/>
    <w:uiPriority w:val="99"/>
    <w:unhideWhenUsed/>
    <w:rsid w:val="00653451"/>
    <w:pPr>
      <w:tabs>
        <w:tab w:val="center" w:pos="4536"/>
        <w:tab w:val="right" w:pos="9072"/>
      </w:tabs>
      <w:spacing w:line="240" w:lineRule="auto"/>
    </w:pPr>
  </w:style>
  <w:style w:type="character" w:customStyle="1" w:styleId="HeaderChar">
    <w:name w:val="Header Char"/>
    <w:basedOn w:val="DefaultParagraphFont"/>
    <w:link w:val="Header"/>
    <w:uiPriority w:val="99"/>
    <w:rsid w:val="00653451"/>
  </w:style>
  <w:style w:type="paragraph" w:styleId="Footer">
    <w:name w:val="footer"/>
    <w:basedOn w:val="Normal"/>
    <w:link w:val="FooterChar"/>
    <w:uiPriority w:val="99"/>
    <w:unhideWhenUsed/>
    <w:rsid w:val="00653451"/>
    <w:pPr>
      <w:tabs>
        <w:tab w:val="center" w:pos="4536"/>
        <w:tab w:val="right" w:pos="9072"/>
      </w:tabs>
      <w:spacing w:line="240" w:lineRule="auto"/>
    </w:pPr>
  </w:style>
  <w:style w:type="character" w:customStyle="1" w:styleId="FooterChar">
    <w:name w:val="Footer Char"/>
    <w:basedOn w:val="DefaultParagraphFont"/>
    <w:link w:val="Footer"/>
    <w:uiPriority w:val="99"/>
    <w:rsid w:val="00653451"/>
  </w:style>
  <w:style w:type="paragraph" w:styleId="CommentSubject">
    <w:name w:val="annotation subject"/>
    <w:basedOn w:val="CommentText"/>
    <w:next w:val="CommentText"/>
    <w:link w:val="CommentSubjectChar"/>
    <w:uiPriority w:val="99"/>
    <w:semiHidden/>
    <w:unhideWhenUsed/>
    <w:rsid w:val="00AD7815"/>
    <w:rPr>
      <w:b/>
      <w:bCs/>
    </w:rPr>
  </w:style>
  <w:style w:type="character" w:customStyle="1" w:styleId="CommentSubjectChar">
    <w:name w:val="Comment Subject Char"/>
    <w:basedOn w:val="CommentTextChar"/>
    <w:link w:val="CommentSubject"/>
    <w:uiPriority w:val="99"/>
    <w:semiHidden/>
    <w:rsid w:val="00AD7815"/>
    <w:rPr>
      <w:b/>
      <w:bCs/>
      <w:sz w:val="20"/>
      <w:szCs w:val="20"/>
    </w:rPr>
  </w:style>
  <w:style w:type="paragraph" w:styleId="NormalWeb">
    <w:name w:val="Normal (Web)"/>
    <w:basedOn w:val="Normal"/>
    <w:uiPriority w:val="99"/>
    <w:semiHidden/>
    <w:unhideWhenUsed/>
    <w:rsid w:val="00BC316D"/>
    <w:pPr>
      <w:spacing w:before="100" w:beforeAutospacing="1" w:after="100" w:afterAutospacing="1" w:line="240" w:lineRule="auto"/>
    </w:pPr>
    <w:rPr>
      <w:rFonts w:eastAsiaTheme="minorEastAsia" w:cs="Times New Roman"/>
      <w:szCs w:val="24"/>
      <w:lang w:eastAsia="de-DE"/>
    </w:rPr>
  </w:style>
  <w:style w:type="paragraph" w:styleId="TOCHeading">
    <w:name w:val="TOC Heading"/>
    <w:basedOn w:val="Heading1"/>
    <w:next w:val="Normal"/>
    <w:uiPriority w:val="39"/>
    <w:semiHidden/>
    <w:unhideWhenUsed/>
    <w:qFormat/>
    <w:rsid w:val="007B43AF"/>
    <w:pPr>
      <w:jc w:val="left"/>
      <w:outlineLvl w:val="9"/>
    </w:pPr>
    <w:rPr>
      <w:lang w:eastAsia="de-DE"/>
    </w:rPr>
  </w:style>
  <w:style w:type="paragraph" w:styleId="TOC1">
    <w:name w:val="toc 1"/>
    <w:basedOn w:val="Normal"/>
    <w:next w:val="Normal"/>
    <w:autoRedefine/>
    <w:uiPriority w:val="39"/>
    <w:unhideWhenUsed/>
    <w:rsid w:val="007B43AF"/>
    <w:pPr>
      <w:spacing w:after="100"/>
    </w:pPr>
  </w:style>
  <w:style w:type="paragraph" w:styleId="TOC2">
    <w:name w:val="toc 2"/>
    <w:basedOn w:val="Normal"/>
    <w:next w:val="Normal"/>
    <w:autoRedefine/>
    <w:uiPriority w:val="39"/>
    <w:unhideWhenUsed/>
    <w:rsid w:val="007B43AF"/>
    <w:pPr>
      <w:spacing w:after="100"/>
      <w:ind w:left="220"/>
    </w:pPr>
  </w:style>
  <w:style w:type="paragraph" w:styleId="TOC3">
    <w:name w:val="toc 3"/>
    <w:basedOn w:val="Normal"/>
    <w:next w:val="Normal"/>
    <w:autoRedefine/>
    <w:uiPriority w:val="39"/>
    <w:unhideWhenUsed/>
    <w:rsid w:val="007B43AF"/>
    <w:pPr>
      <w:spacing w:after="100"/>
      <w:ind w:left="440"/>
    </w:pPr>
  </w:style>
  <w:style w:type="character" w:styleId="Hyperlink">
    <w:name w:val="Hyperlink"/>
    <w:basedOn w:val="DefaultParagraphFont"/>
    <w:uiPriority w:val="99"/>
    <w:unhideWhenUsed/>
    <w:rsid w:val="007B43AF"/>
    <w:rPr>
      <w:color w:val="7F7F7F" w:themeColor="hyperlink"/>
      <w:u w:val="single"/>
    </w:rPr>
  </w:style>
  <w:style w:type="character" w:styleId="PlaceholderText">
    <w:name w:val="Placeholder Text"/>
    <w:basedOn w:val="DefaultParagraphFont"/>
    <w:uiPriority w:val="99"/>
    <w:semiHidden/>
    <w:rsid w:val="00E244B8"/>
    <w:rPr>
      <w:color w:val="808080"/>
    </w:rPr>
  </w:style>
  <w:style w:type="paragraph" w:styleId="Revision">
    <w:name w:val="Revision"/>
    <w:hidden/>
    <w:uiPriority w:val="99"/>
    <w:semiHidden/>
    <w:rsid w:val="00ED0AB3"/>
    <w:pPr>
      <w:spacing w:after="0" w:line="240" w:lineRule="auto"/>
    </w:pPr>
  </w:style>
  <w:style w:type="paragraph" w:styleId="Bibliography">
    <w:name w:val="Bibliography"/>
    <w:basedOn w:val="Normal"/>
    <w:next w:val="Normal"/>
    <w:uiPriority w:val="37"/>
    <w:unhideWhenUsed/>
    <w:rsid w:val="00511AC6"/>
    <w:pPr>
      <w:spacing w:line="240" w:lineRule="auto"/>
      <w:ind w:left="720" w:hanging="720"/>
    </w:pPr>
  </w:style>
  <w:style w:type="table" w:customStyle="1" w:styleId="ListTable1Light-Accent31">
    <w:name w:val="List Table 1 Light - Accent 31"/>
    <w:basedOn w:val="TableNormal"/>
    <w:uiPriority w:val="46"/>
    <w:rsid w:val="000966E9"/>
    <w:pPr>
      <w:spacing w:after="0" w:line="240" w:lineRule="auto"/>
    </w:pPr>
    <w:rPr>
      <w:lang w:val="en-US"/>
    </w:rPr>
    <w:tblPr>
      <w:tblStyleRowBandSize w:val="1"/>
      <w:tblStyleColBandSize w:val="1"/>
    </w:tblPr>
    <w:tblStylePr w:type="firstRow">
      <w:rPr>
        <w:b/>
        <w:bCs/>
      </w:rPr>
      <w:tblPr/>
      <w:tcPr>
        <w:tcBorders>
          <w:bottom w:val="single" w:sz="4" w:space="0" w:color="9B9B9B" w:themeColor="accent3" w:themeTint="99"/>
        </w:tcBorders>
      </w:tcPr>
    </w:tblStylePr>
    <w:tblStylePr w:type="lastRow">
      <w:rPr>
        <w:b/>
        <w:bCs/>
      </w:rPr>
      <w:tblPr/>
      <w:tcPr>
        <w:tcBorders>
          <w:top w:val="single" w:sz="4" w:space="0" w:color="9B9B9B" w:themeColor="accent3" w:themeTint="99"/>
        </w:tcBorders>
      </w:tcPr>
    </w:tblStylePr>
    <w:tblStylePr w:type="firstCol">
      <w:rPr>
        <w:b/>
        <w:bCs/>
      </w:rPr>
    </w:tblStylePr>
    <w:tblStylePr w:type="lastCol">
      <w:rPr>
        <w:b/>
        <w:bCs/>
      </w:rPr>
    </w:tblStylePr>
    <w:tblStylePr w:type="band1Vert">
      <w:tblPr/>
      <w:tcPr>
        <w:shd w:val="clear" w:color="auto" w:fill="DDDDDD" w:themeFill="accent3" w:themeFillTint="33"/>
      </w:tcPr>
    </w:tblStylePr>
    <w:tblStylePr w:type="band1Horz">
      <w:tblPr/>
      <w:tcPr>
        <w:shd w:val="clear" w:color="auto" w:fill="DDDDDD" w:themeFill="accent3" w:themeFillTint="33"/>
      </w:tcPr>
    </w:tblStylePr>
  </w:style>
  <w:style w:type="character" w:customStyle="1" w:styleId="lrzxr">
    <w:name w:val="lrzxr"/>
    <w:basedOn w:val="DefaultParagraphFont"/>
    <w:rsid w:val="00E12F93"/>
  </w:style>
  <w:style w:type="character" w:styleId="SubtleEmphasis">
    <w:name w:val="Subtle Emphasis"/>
    <w:basedOn w:val="DefaultParagraphFont"/>
    <w:uiPriority w:val="19"/>
    <w:qFormat/>
    <w:rsid w:val="00AA5940"/>
    <w:rPr>
      <w:i/>
      <w:iCs/>
      <w:color w:val="404040" w:themeColor="text1" w:themeTint="BF"/>
    </w:rPr>
  </w:style>
  <w:style w:type="paragraph" w:customStyle="1" w:styleId="Authornames">
    <w:name w:val="Author names"/>
    <w:basedOn w:val="Normal"/>
    <w:link w:val="AuthornamesChar"/>
    <w:qFormat/>
    <w:rsid w:val="002B61A3"/>
    <w:rPr>
      <w:rFonts w:cs="Times New Roman"/>
      <w:i/>
      <w:lang w:val="ca-ES"/>
    </w:rPr>
  </w:style>
  <w:style w:type="character" w:customStyle="1" w:styleId="AuthornamesChar">
    <w:name w:val="Author names Char"/>
    <w:basedOn w:val="DefaultParagraphFont"/>
    <w:link w:val="Authornames"/>
    <w:rsid w:val="002B61A3"/>
    <w:rPr>
      <w:rFonts w:ascii="Times New Roman" w:hAnsi="Times New Roman" w:cs="Times New Roman"/>
      <w:i/>
      <w:sz w:val="24"/>
      <w:lang w:val="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34546">
      <w:bodyDiv w:val="1"/>
      <w:marLeft w:val="0"/>
      <w:marRight w:val="0"/>
      <w:marTop w:val="0"/>
      <w:marBottom w:val="0"/>
      <w:divBdr>
        <w:top w:val="none" w:sz="0" w:space="0" w:color="auto"/>
        <w:left w:val="none" w:sz="0" w:space="0" w:color="auto"/>
        <w:bottom w:val="none" w:sz="0" w:space="0" w:color="auto"/>
        <w:right w:val="none" w:sz="0" w:space="0" w:color="auto"/>
      </w:divBdr>
    </w:div>
    <w:div w:id="402603725">
      <w:bodyDiv w:val="1"/>
      <w:marLeft w:val="0"/>
      <w:marRight w:val="0"/>
      <w:marTop w:val="0"/>
      <w:marBottom w:val="0"/>
      <w:divBdr>
        <w:top w:val="none" w:sz="0" w:space="0" w:color="auto"/>
        <w:left w:val="none" w:sz="0" w:space="0" w:color="auto"/>
        <w:bottom w:val="none" w:sz="0" w:space="0" w:color="auto"/>
        <w:right w:val="none" w:sz="0" w:space="0" w:color="auto"/>
      </w:divBdr>
    </w:div>
    <w:div w:id="487669475">
      <w:bodyDiv w:val="1"/>
      <w:marLeft w:val="0"/>
      <w:marRight w:val="0"/>
      <w:marTop w:val="0"/>
      <w:marBottom w:val="0"/>
      <w:divBdr>
        <w:top w:val="none" w:sz="0" w:space="0" w:color="auto"/>
        <w:left w:val="none" w:sz="0" w:space="0" w:color="auto"/>
        <w:bottom w:val="none" w:sz="0" w:space="0" w:color="auto"/>
        <w:right w:val="none" w:sz="0" w:space="0" w:color="auto"/>
      </w:divBdr>
    </w:div>
    <w:div w:id="902642271">
      <w:bodyDiv w:val="1"/>
      <w:marLeft w:val="0"/>
      <w:marRight w:val="0"/>
      <w:marTop w:val="0"/>
      <w:marBottom w:val="0"/>
      <w:divBdr>
        <w:top w:val="none" w:sz="0" w:space="0" w:color="auto"/>
        <w:left w:val="none" w:sz="0" w:space="0" w:color="auto"/>
        <w:bottom w:val="none" w:sz="0" w:space="0" w:color="auto"/>
        <w:right w:val="none" w:sz="0" w:space="0" w:color="auto"/>
      </w:divBdr>
    </w:div>
    <w:div w:id="1043167650">
      <w:bodyDiv w:val="1"/>
      <w:marLeft w:val="0"/>
      <w:marRight w:val="0"/>
      <w:marTop w:val="0"/>
      <w:marBottom w:val="0"/>
      <w:divBdr>
        <w:top w:val="none" w:sz="0" w:space="0" w:color="auto"/>
        <w:left w:val="none" w:sz="0" w:space="0" w:color="auto"/>
        <w:bottom w:val="none" w:sz="0" w:space="0" w:color="auto"/>
        <w:right w:val="none" w:sz="0" w:space="0" w:color="auto"/>
      </w:divBdr>
    </w:div>
    <w:div w:id="1177693563">
      <w:bodyDiv w:val="1"/>
      <w:marLeft w:val="0"/>
      <w:marRight w:val="0"/>
      <w:marTop w:val="0"/>
      <w:marBottom w:val="0"/>
      <w:divBdr>
        <w:top w:val="none" w:sz="0" w:space="0" w:color="auto"/>
        <w:left w:val="none" w:sz="0" w:space="0" w:color="auto"/>
        <w:bottom w:val="none" w:sz="0" w:space="0" w:color="auto"/>
        <w:right w:val="none" w:sz="0" w:space="0" w:color="auto"/>
      </w:divBdr>
    </w:div>
    <w:div w:id="1652902098">
      <w:bodyDiv w:val="1"/>
      <w:marLeft w:val="0"/>
      <w:marRight w:val="0"/>
      <w:marTop w:val="0"/>
      <w:marBottom w:val="0"/>
      <w:divBdr>
        <w:top w:val="none" w:sz="0" w:space="0" w:color="auto"/>
        <w:left w:val="none" w:sz="0" w:space="0" w:color="auto"/>
        <w:bottom w:val="none" w:sz="0" w:space="0" w:color="auto"/>
        <w:right w:val="none" w:sz="0" w:space="0" w:color="auto"/>
      </w:divBdr>
    </w:div>
    <w:div w:id="1988124395">
      <w:bodyDiv w:val="1"/>
      <w:marLeft w:val="0"/>
      <w:marRight w:val="0"/>
      <w:marTop w:val="0"/>
      <w:marBottom w:val="0"/>
      <w:divBdr>
        <w:top w:val="none" w:sz="0" w:space="0" w:color="auto"/>
        <w:left w:val="none" w:sz="0" w:space="0" w:color="auto"/>
        <w:bottom w:val="none" w:sz="0" w:space="0" w:color="auto"/>
        <w:right w:val="none" w:sz="0" w:space="0" w:color="auto"/>
      </w:divBdr>
      <w:divsChild>
        <w:div w:id="161706255">
          <w:marLeft w:val="0"/>
          <w:marRight w:val="0"/>
          <w:marTop w:val="0"/>
          <w:marBottom w:val="0"/>
          <w:divBdr>
            <w:top w:val="none" w:sz="0" w:space="0" w:color="auto"/>
            <w:left w:val="none" w:sz="0" w:space="0" w:color="auto"/>
            <w:bottom w:val="none" w:sz="0" w:space="0" w:color="auto"/>
            <w:right w:val="none" w:sz="0" w:space="0" w:color="auto"/>
          </w:divBdr>
        </w:div>
        <w:div w:id="1645234935">
          <w:marLeft w:val="0"/>
          <w:marRight w:val="0"/>
          <w:marTop w:val="0"/>
          <w:marBottom w:val="0"/>
          <w:divBdr>
            <w:top w:val="none" w:sz="0" w:space="0" w:color="auto"/>
            <w:left w:val="none" w:sz="0" w:space="0" w:color="auto"/>
            <w:bottom w:val="none" w:sz="0" w:space="0" w:color="auto"/>
            <w:right w:val="none" w:sz="0" w:space="0" w:color="auto"/>
          </w:divBdr>
        </w:div>
        <w:div w:id="1685663950">
          <w:marLeft w:val="0"/>
          <w:marRight w:val="0"/>
          <w:marTop w:val="0"/>
          <w:marBottom w:val="0"/>
          <w:divBdr>
            <w:top w:val="none" w:sz="0" w:space="0" w:color="auto"/>
            <w:left w:val="none" w:sz="0" w:space="0" w:color="auto"/>
            <w:bottom w:val="none" w:sz="0" w:space="0" w:color="auto"/>
            <w:right w:val="none" w:sz="0" w:space="0" w:color="auto"/>
          </w:divBdr>
        </w:div>
      </w:divsChild>
    </w:div>
    <w:div w:id="2089647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jorda@fz-juelich.de"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Larissa">
  <a:themeElements>
    <a:clrScheme name="Benutzerdefiniert 1">
      <a:dk1>
        <a:sysClr val="windowText" lastClr="000000"/>
      </a:dk1>
      <a:lt1>
        <a:sysClr val="window" lastClr="FFFFFF"/>
      </a:lt1>
      <a:dk2>
        <a:srgbClr val="000000"/>
      </a:dk2>
      <a:lt2>
        <a:srgbClr val="F8F8F8"/>
      </a:lt2>
      <a:accent1>
        <a:srgbClr val="262626"/>
      </a:accent1>
      <a:accent2>
        <a:srgbClr val="3F3F3F"/>
      </a:accent2>
      <a:accent3>
        <a:srgbClr val="595959"/>
      </a:accent3>
      <a:accent4>
        <a:srgbClr val="7F7F7F"/>
      </a:accent4>
      <a:accent5>
        <a:srgbClr val="7F7F7F"/>
      </a:accent5>
      <a:accent6>
        <a:srgbClr val="7F7F7F"/>
      </a:accent6>
      <a:hlink>
        <a:srgbClr val="7F7F7F"/>
      </a:hlink>
      <a:folHlink>
        <a:srgbClr val="919191"/>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29293-5978-47D7-9F08-FCEC15AFC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16</Pages>
  <Words>6798</Words>
  <Characters>38754</Characters>
  <Application>Microsoft Office Word</Application>
  <DocSecurity>0</DocSecurity>
  <Lines>322</Lines>
  <Paragraphs>90</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45462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Jorda</dc:creator>
  <cp:keywords/>
  <dc:description/>
  <cp:lastModifiedBy>Helena Jorda</cp:lastModifiedBy>
  <cp:revision>12</cp:revision>
  <cp:lastPrinted>2017-10-12T06:05:00Z</cp:lastPrinted>
  <dcterms:created xsi:type="dcterms:W3CDTF">2021-02-25T13:25:00Z</dcterms:created>
  <dcterms:modified xsi:type="dcterms:W3CDTF">2021-03-17T11:19:00Z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id="jgmnCx2z"/&gt;&lt;style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y fmtid="{D5CDD505-2E9C-101B-9397-08002B2CF9AE}" pid="4" name="MSIP_Label_7f850223-87a8-40c3-9eb2-432606efca2a_Enabled">
    <vt:lpwstr>True</vt:lpwstr>
  </property>
  <property fmtid="{D5CDD505-2E9C-101B-9397-08002B2CF9AE}" pid="5" name="MSIP_Label_7f850223-87a8-40c3-9eb2-432606efca2a_SiteId">
    <vt:lpwstr>fcb2b37b-5da0-466b-9b83-0014b67a7c78</vt:lpwstr>
  </property>
  <property fmtid="{D5CDD505-2E9C-101B-9397-08002B2CF9AE}" pid="6" name="MSIP_Label_7f850223-87a8-40c3-9eb2-432606efca2a_Owner">
    <vt:lpwstr>klaus.hammel@bayer.com</vt:lpwstr>
  </property>
  <property fmtid="{D5CDD505-2E9C-101B-9397-08002B2CF9AE}" pid="7" name="MSIP_Label_7f850223-87a8-40c3-9eb2-432606efca2a_SetDate">
    <vt:lpwstr>2021-02-10T09:09:55.7382924Z</vt:lpwstr>
  </property>
  <property fmtid="{D5CDD505-2E9C-101B-9397-08002B2CF9AE}" pid="8" name="MSIP_Label_7f850223-87a8-40c3-9eb2-432606efca2a_Name">
    <vt:lpwstr>NO CLASSIFICATION</vt:lpwstr>
  </property>
  <property fmtid="{D5CDD505-2E9C-101B-9397-08002B2CF9AE}" pid="9" name="MSIP_Label_7f850223-87a8-40c3-9eb2-432606efca2a_Application">
    <vt:lpwstr>Microsoft Azure Information Protection</vt:lpwstr>
  </property>
  <property fmtid="{D5CDD505-2E9C-101B-9397-08002B2CF9AE}" pid="10" name="MSIP_Label_7f850223-87a8-40c3-9eb2-432606efca2a_Extended_MSFT_Method">
    <vt:lpwstr>Automatic</vt:lpwstr>
  </property>
  <property fmtid="{D5CDD505-2E9C-101B-9397-08002B2CF9AE}" pid="11" name="Sensitivity">
    <vt:lpwstr>NO CLASSIFICATION</vt:lpwstr>
  </property>
</Properties>
</file>