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C89DF" w14:textId="77777777" w:rsidR="00511642" w:rsidRDefault="00511642" w:rsidP="00511642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Supplemental information</w:t>
      </w:r>
    </w:p>
    <w:p w14:paraId="71B20640" w14:textId="77777777" w:rsidR="00511642" w:rsidRDefault="00511642" w:rsidP="00511642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Figures</w:t>
      </w:r>
    </w:p>
    <w:p w14:paraId="55A6C813" w14:textId="77777777" w:rsidR="00511642" w:rsidRDefault="00511642" w:rsidP="00511642">
      <w:pPr>
        <w:jc w:val="both"/>
      </w:pPr>
      <w:r>
        <w:rPr>
          <w:noProof/>
        </w:rPr>
        <w:drawing>
          <wp:inline distT="0" distB="0" distL="0" distR="0" wp14:anchorId="1A6399A5" wp14:editId="7A09FC32">
            <wp:extent cx="3800073" cy="6202680"/>
            <wp:effectExtent l="0" t="0" r="0" b="0"/>
            <wp:docPr id="495332813" name="Picture 4" descr="A picture containing text, receipt, paper, black and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32813" name="Picture 4" descr="A picture containing text, receipt, paper, black and white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0" t="5069" r="13210" b="4569"/>
                    <a:stretch/>
                  </pic:blipFill>
                  <pic:spPr bwMode="auto">
                    <a:xfrm>
                      <a:off x="0" y="0"/>
                      <a:ext cx="3876721" cy="6327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 w:rsidRPr="00B604B3">
        <w:rPr>
          <w:rFonts w:ascii="Arial" w:hAnsi="Arial" w:cs="Arial"/>
          <w:b/>
          <w:bCs/>
          <w:sz w:val="20"/>
          <w:szCs w:val="20"/>
        </w:rPr>
        <w:t>Fig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B604B3">
        <w:rPr>
          <w:rFonts w:ascii="Arial" w:hAnsi="Arial" w:cs="Arial"/>
          <w:b/>
          <w:bCs/>
          <w:sz w:val="20"/>
          <w:szCs w:val="20"/>
        </w:rPr>
        <w:t xml:space="preserve"> S1</w:t>
      </w:r>
      <w:r w:rsidRPr="00B604B3">
        <w:rPr>
          <w:rFonts w:ascii="Arial" w:hAnsi="Arial" w:cs="Arial"/>
          <w:sz w:val="20"/>
          <w:szCs w:val="20"/>
        </w:rPr>
        <w:t xml:space="preserve"> Electropherogram of capillary electrophoresis for Piezo1 protein across </w:t>
      </w:r>
      <w:r>
        <w:rPr>
          <w:rFonts w:ascii="Arial" w:hAnsi="Arial" w:cs="Arial"/>
          <w:sz w:val="20"/>
          <w:szCs w:val="20"/>
        </w:rPr>
        <w:t>brain regions (</w:t>
      </w:r>
      <w:r w:rsidRPr="00B604B3">
        <w:rPr>
          <w:rFonts w:ascii="Arial" w:hAnsi="Arial" w:cs="Arial"/>
          <w:sz w:val="20"/>
          <w:szCs w:val="20"/>
        </w:rPr>
        <w:t>WM</w:t>
      </w:r>
      <w:r>
        <w:rPr>
          <w:rFonts w:ascii="Arial" w:hAnsi="Arial" w:cs="Arial"/>
          <w:sz w:val="20"/>
          <w:szCs w:val="20"/>
        </w:rPr>
        <w:t xml:space="preserve">, </w:t>
      </w:r>
      <w:r w:rsidRPr="00B604B3">
        <w:rPr>
          <w:rFonts w:ascii="Arial" w:hAnsi="Arial" w:cs="Arial"/>
          <w:sz w:val="20"/>
          <w:szCs w:val="20"/>
        </w:rPr>
        <w:t>GW</w:t>
      </w:r>
      <w:r>
        <w:rPr>
          <w:rFonts w:ascii="Arial" w:hAnsi="Arial" w:cs="Arial"/>
          <w:sz w:val="20"/>
          <w:szCs w:val="20"/>
        </w:rPr>
        <w:t xml:space="preserve"> </w:t>
      </w:r>
      <w:r w:rsidRPr="00B604B3">
        <w:rPr>
          <w:rFonts w:ascii="Arial" w:hAnsi="Arial" w:cs="Arial"/>
          <w:sz w:val="20"/>
          <w:szCs w:val="20"/>
        </w:rPr>
        <w:t>Junction, and Pons</w:t>
      </w:r>
      <w:r>
        <w:rPr>
          <w:rFonts w:ascii="Arial" w:hAnsi="Arial" w:cs="Arial"/>
          <w:sz w:val="20"/>
          <w:szCs w:val="20"/>
        </w:rPr>
        <w:t>)</w:t>
      </w:r>
      <w:r w:rsidRPr="00B604B3">
        <w:rPr>
          <w:rFonts w:ascii="Arial" w:hAnsi="Arial" w:cs="Arial"/>
          <w:sz w:val="20"/>
          <w:szCs w:val="20"/>
        </w:rPr>
        <w:t xml:space="preserve"> f</w:t>
      </w:r>
      <w:r>
        <w:rPr>
          <w:rFonts w:ascii="Arial" w:hAnsi="Arial" w:cs="Arial"/>
          <w:sz w:val="20"/>
          <w:szCs w:val="20"/>
        </w:rPr>
        <w:t>rom</w:t>
      </w:r>
      <w:r w:rsidRPr="00B604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different</w:t>
      </w:r>
      <w:r w:rsidRPr="00B604B3">
        <w:rPr>
          <w:rFonts w:ascii="Arial" w:hAnsi="Arial" w:cs="Arial"/>
          <w:sz w:val="20"/>
          <w:szCs w:val="20"/>
        </w:rPr>
        <w:t xml:space="preserve"> donors. Electropherograms correspond to Fig. 2A showing chemiluminescence </w:t>
      </w:r>
      <w:r>
        <w:rPr>
          <w:rFonts w:ascii="Arial" w:hAnsi="Arial" w:cs="Arial"/>
          <w:sz w:val="20"/>
          <w:szCs w:val="20"/>
        </w:rPr>
        <w:t>versus</w:t>
      </w:r>
      <w:r w:rsidRPr="00B604B3">
        <w:rPr>
          <w:rFonts w:ascii="Arial" w:hAnsi="Arial" w:cs="Arial"/>
          <w:sz w:val="20"/>
          <w:szCs w:val="20"/>
        </w:rPr>
        <w:t xml:space="preserve"> molecular weight (MW) indicating </w:t>
      </w:r>
      <w:r>
        <w:rPr>
          <w:rFonts w:ascii="Arial" w:hAnsi="Arial" w:cs="Arial"/>
          <w:sz w:val="20"/>
          <w:szCs w:val="20"/>
        </w:rPr>
        <w:t xml:space="preserve">a </w:t>
      </w:r>
      <w:r w:rsidRPr="00B604B3">
        <w:rPr>
          <w:rFonts w:ascii="Arial" w:hAnsi="Arial" w:cs="Arial"/>
          <w:sz w:val="20"/>
          <w:szCs w:val="20"/>
        </w:rPr>
        <w:t>signal of bound proteins to the capillaries in the form of peaks on the graphs. Piezo1 has a molecular weight of 286kDa and is captured as such as its respective antibody on the electropherogram. Each donor and the respective brain regions have a signal peak for Piezo1 at 286kDa.</w:t>
      </w:r>
      <w:r>
        <w:t xml:space="preserve"> </w:t>
      </w:r>
    </w:p>
    <w:p w14:paraId="7A56606F" w14:textId="77777777" w:rsidR="00511642" w:rsidRPr="003E4BD7" w:rsidRDefault="00511642" w:rsidP="00511642">
      <w:pPr>
        <w:jc w:val="both"/>
      </w:pPr>
      <w:r>
        <w:rPr>
          <w:noProof/>
        </w:rPr>
        <w:lastRenderedPageBreak/>
        <w:drawing>
          <wp:inline distT="0" distB="0" distL="0" distR="0" wp14:anchorId="6C1CFF46" wp14:editId="2F7A1D09">
            <wp:extent cx="4129034" cy="6974237"/>
            <wp:effectExtent l="0" t="0" r="0" b="0"/>
            <wp:docPr id="1205711799" name="Picture 3" descr="A picture containing text, receip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11799" name="Picture 3" descr="A picture containing text, receipt, document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9" t="3881" r="10010" b="2284"/>
                    <a:stretch/>
                  </pic:blipFill>
                  <pic:spPr bwMode="auto">
                    <a:xfrm>
                      <a:off x="0" y="0"/>
                      <a:ext cx="4212334" cy="7114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 w:rsidRPr="00B604B3">
        <w:rPr>
          <w:rFonts w:ascii="Arial" w:hAnsi="Arial" w:cs="Arial"/>
          <w:b/>
          <w:bCs/>
          <w:sz w:val="20"/>
          <w:szCs w:val="20"/>
        </w:rPr>
        <w:t>Fig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B604B3">
        <w:rPr>
          <w:rFonts w:ascii="Arial" w:hAnsi="Arial" w:cs="Arial"/>
          <w:b/>
          <w:bCs/>
          <w:sz w:val="20"/>
          <w:szCs w:val="20"/>
        </w:rPr>
        <w:t xml:space="preserve"> S2</w:t>
      </w:r>
      <w:r w:rsidRPr="00B604B3">
        <w:rPr>
          <w:rFonts w:ascii="Arial" w:hAnsi="Arial" w:cs="Arial"/>
          <w:sz w:val="20"/>
          <w:szCs w:val="20"/>
        </w:rPr>
        <w:t xml:space="preserve"> Electropherogram of capillary electrophoresis for YAP across </w:t>
      </w:r>
      <w:r>
        <w:rPr>
          <w:rFonts w:ascii="Arial" w:hAnsi="Arial" w:cs="Arial"/>
          <w:sz w:val="20"/>
          <w:szCs w:val="20"/>
        </w:rPr>
        <w:t>brain regions (</w:t>
      </w:r>
      <w:r w:rsidRPr="00B604B3">
        <w:rPr>
          <w:rFonts w:ascii="Arial" w:hAnsi="Arial" w:cs="Arial"/>
          <w:sz w:val="20"/>
          <w:szCs w:val="20"/>
        </w:rPr>
        <w:t>WM</w:t>
      </w:r>
      <w:r>
        <w:rPr>
          <w:rFonts w:ascii="Arial" w:hAnsi="Arial" w:cs="Arial"/>
          <w:sz w:val="20"/>
          <w:szCs w:val="20"/>
        </w:rPr>
        <w:t xml:space="preserve">, </w:t>
      </w:r>
      <w:r w:rsidRPr="00B604B3">
        <w:rPr>
          <w:rFonts w:ascii="Arial" w:hAnsi="Arial" w:cs="Arial"/>
          <w:sz w:val="20"/>
          <w:szCs w:val="20"/>
        </w:rPr>
        <w:t>GW</w:t>
      </w:r>
      <w:r>
        <w:rPr>
          <w:rFonts w:ascii="Arial" w:hAnsi="Arial" w:cs="Arial"/>
          <w:sz w:val="20"/>
          <w:szCs w:val="20"/>
        </w:rPr>
        <w:t xml:space="preserve"> </w:t>
      </w:r>
      <w:r w:rsidRPr="00B604B3">
        <w:rPr>
          <w:rFonts w:ascii="Arial" w:hAnsi="Arial" w:cs="Arial"/>
          <w:sz w:val="20"/>
          <w:szCs w:val="20"/>
        </w:rPr>
        <w:t>Junction, and Pons</w:t>
      </w:r>
      <w:r>
        <w:rPr>
          <w:rFonts w:ascii="Arial" w:hAnsi="Arial" w:cs="Arial"/>
          <w:sz w:val="20"/>
          <w:szCs w:val="20"/>
        </w:rPr>
        <w:t>)</w:t>
      </w:r>
      <w:r w:rsidRPr="00B604B3">
        <w:rPr>
          <w:rFonts w:ascii="Arial" w:hAnsi="Arial" w:cs="Arial"/>
          <w:sz w:val="20"/>
          <w:szCs w:val="20"/>
        </w:rPr>
        <w:t xml:space="preserve"> f</w:t>
      </w:r>
      <w:r>
        <w:rPr>
          <w:rFonts w:ascii="Arial" w:hAnsi="Arial" w:cs="Arial"/>
          <w:sz w:val="20"/>
          <w:szCs w:val="20"/>
        </w:rPr>
        <w:t>rom</w:t>
      </w:r>
      <w:r w:rsidRPr="00B604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different </w:t>
      </w:r>
      <w:r w:rsidRPr="00B604B3">
        <w:rPr>
          <w:rFonts w:ascii="Arial" w:hAnsi="Arial" w:cs="Arial"/>
          <w:sz w:val="20"/>
          <w:szCs w:val="20"/>
        </w:rPr>
        <w:t xml:space="preserve">donors. Electropherograms </w:t>
      </w:r>
      <w:r>
        <w:rPr>
          <w:rFonts w:ascii="Arial" w:hAnsi="Arial" w:cs="Arial"/>
          <w:sz w:val="20"/>
          <w:szCs w:val="20"/>
        </w:rPr>
        <w:t>corresponding</w:t>
      </w:r>
      <w:r w:rsidRPr="00B604B3">
        <w:rPr>
          <w:rFonts w:ascii="Arial" w:hAnsi="Arial" w:cs="Arial"/>
          <w:sz w:val="20"/>
          <w:szCs w:val="20"/>
        </w:rPr>
        <w:t xml:space="preserve"> to Fig. 2B showing chemiluminescence </w:t>
      </w:r>
      <w:r>
        <w:rPr>
          <w:rFonts w:ascii="Arial" w:hAnsi="Arial" w:cs="Arial"/>
          <w:sz w:val="20"/>
          <w:szCs w:val="20"/>
        </w:rPr>
        <w:t>versus</w:t>
      </w:r>
      <w:r w:rsidRPr="00B604B3">
        <w:rPr>
          <w:rFonts w:ascii="Arial" w:hAnsi="Arial" w:cs="Arial"/>
          <w:sz w:val="20"/>
          <w:szCs w:val="20"/>
        </w:rPr>
        <w:t xml:space="preserve"> molecular weight (MW) indicating signal of bound proteins to the capillaries in the form of peaks on the graphs. YAP has a molecular weight of ~78kDa and is captured as such as its respective antibody on the electropherogram. Each donor and the respective brain regions have a signal peak for YAP at 78kDa.</w:t>
      </w:r>
    </w:p>
    <w:p w14:paraId="5EBE72DD" w14:textId="77777777" w:rsidR="00511642" w:rsidRDefault="00511642" w:rsidP="00511642">
      <w:pPr>
        <w:pStyle w:val="Bibliography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lastRenderedPageBreak/>
        <w:drawing>
          <wp:inline distT="0" distB="0" distL="0" distR="0" wp14:anchorId="7AB8BECD" wp14:editId="1C7CCB31">
            <wp:extent cx="4182956" cy="7018166"/>
            <wp:effectExtent l="0" t="0" r="0" b="5080"/>
            <wp:docPr id="1504988215" name="Picture 6" descr="A picture containing text, receipt, handwriting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988215" name="Picture 6" descr="A picture containing text, receipt, handwriting, letter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6" t="6584" r="9413" b="4802"/>
                    <a:stretch/>
                  </pic:blipFill>
                  <pic:spPr bwMode="auto">
                    <a:xfrm>
                      <a:off x="0" y="0"/>
                      <a:ext cx="4204098" cy="7053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981E5" w14:textId="77777777" w:rsidR="00511642" w:rsidRPr="00B604B3" w:rsidRDefault="00511642" w:rsidP="00511642">
      <w:pPr>
        <w:jc w:val="both"/>
        <w:rPr>
          <w:rFonts w:ascii="Arial" w:hAnsi="Arial" w:cs="Arial"/>
          <w:sz w:val="20"/>
          <w:szCs w:val="20"/>
        </w:rPr>
      </w:pPr>
      <w:r w:rsidRPr="00B604B3">
        <w:rPr>
          <w:rFonts w:ascii="Arial" w:hAnsi="Arial" w:cs="Arial"/>
          <w:b/>
          <w:bCs/>
          <w:sz w:val="20"/>
          <w:szCs w:val="20"/>
        </w:rPr>
        <w:t>Fig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B604B3">
        <w:rPr>
          <w:rFonts w:ascii="Arial" w:hAnsi="Arial" w:cs="Arial"/>
          <w:b/>
          <w:bCs/>
          <w:sz w:val="20"/>
          <w:szCs w:val="20"/>
        </w:rPr>
        <w:t xml:space="preserve"> S3</w:t>
      </w:r>
      <w:r w:rsidRPr="00B604B3">
        <w:rPr>
          <w:rFonts w:ascii="Arial" w:hAnsi="Arial" w:cs="Arial"/>
          <w:sz w:val="20"/>
          <w:szCs w:val="20"/>
        </w:rPr>
        <w:t xml:space="preserve"> Electropherogram of capillary electrophoresis for pYAP across </w:t>
      </w:r>
      <w:r>
        <w:rPr>
          <w:rFonts w:ascii="Arial" w:hAnsi="Arial" w:cs="Arial"/>
          <w:sz w:val="20"/>
          <w:szCs w:val="20"/>
        </w:rPr>
        <w:t>brain regions (</w:t>
      </w:r>
      <w:r w:rsidRPr="00B604B3">
        <w:rPr>
          <w:rFonts w:ascii="Arial" w:hAnsi="Arial" w:cs="Arial"/>
          <w:sz w:val="20"/>
          <w:szCs w:val="20"/>
        </w:rPr>
        <w:t>WM</w:t>
      </w:r>
      <w:r>
        <w:rPr>
          <w:rFonts w:ascii="Arial" w:hAnsi="Arial" w:cs="Arial"/>
          <w:sz w:val="20"/>
          <w:szCs w:val="20"/>
        </w:rPr>
        <w:t xml:space="preserve">, </w:t>
      </w:r>
      <w:r w:rsidRPr="00B604B3">
        <w:rPr>
          <w:rFonts w:ascii="Arial" w:hAnsi="Arial" w:cs="Arial"/>
          <w:sz w:val="20"/>
          <w:szCs w:val="20"/>
        </w:rPr>
        <w:t>GW</w:t>
      </w:r>
      <w:r>
        <w:rPr>
          <w:rFonts w:ascii="Arial" w:hAnsi="Arial" w:cs="Arial"/>
          <w:sz w:val="20"/>
          <w:szCs w:val="20"/>
        </w:rPr>
        <w:t xml:space="preserve"> </w:t>
      </w:r>
      <w:r w:rsidRPr="00B604B3">
        <w:rPr>
          <w:rFonts w:ascii="Arial" w:hAnsi="Arial" w:cs="Arial"/>
          <w:sz w:val="20"/>
          <w:szCs w:val="20"/>
        </w:rPr>
        <w:t>Junction, and Pons</w:t>
      </w:r>
      <w:r>
        <w:rPr>
          <w:rFonts w:ascii="Arial" w:hAnsi="Arial" w:cs="Arial"/>
          <w:sz w:val="20"/>
          <w:szCs w:val="20"/>
        </w:rPr>
        <w:t>)</w:t>
      </w:r>
      <w:r w:rsidRPr="00B604B3">
        <w:rPr>
          <w:rFonts w:ascii="Arial" w:hAnsi="Arial" w:cs="Arial"/>
          <w:sz w:val="20"/>
          <w:szCs w:val="20"/>
        </w:rPr>
        <w:t xml:space="preserve"> f</w:t>
      </w:r>
      <w:r>
        <w:rPr>
          <w:rFonts w:ascii="Arial" w:hAnsi="Arial" w:cs="Arial"/>
          <w:sz w:val="20"/>
          <w:szCs w:val="20"/>
        </w:rPr>
        <w:t>rom</w:t>
      </w:r>
      <w:r w:rsidRPr="00B604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different</w:t>
      </w:r>
      <w:r w:rsidRPr="00B604B3">
        <w:rPr>
          <w:rFonts w:ascii="Arial" w:hAnsi="Arial" w:cs="Arial"/>
          <w:sz w:val="20"/>
          <w:szCs w:val="20"/>
        </w:rPr>
        <w:t xml:space="preserve"> donors. Electropherograms </w:t>
      </w:r>
      <w:r>
        <w:rPr>
          <w:rFonts w:ascii="Arial" w:hAnsi="Arial" w:cs="Arial"/>
          <w:sz w:val="20"/>
          <w:szCs w:val="20"/>
        </w:rPr>
        <w:t>corresponding</w:t>
      </w:r>
      <w:r w:rsidRPr="00B604B3">
        <w:rPr>
          <w:rFonts w:ascii="Arial" w:hAnsi="Arial" w:cs="Arial"/>
          <w:sz w:val="20"/>
          <w:szCs w:val="20"/>
        </w:rPr>
        <w:t xml:space="preserve"> to Fig. 2C showing chemiluminescence </w:t>
      </w:r>
      <w:r>
        <w:rPr>
          <w:rFonts w:ascii="Arial" w:hAnsi="Arial" w:cs="Arial"/>
          <w:sz w:val="20"/>
          <w:szCs w:val="20"/>
        </w:rPr>
        <w:t>versus</w:t>
      </w:r>
      <w:r w:rsidRPr="00B604B3">
        <w:rPr>
          <w:rFonts w:ascii="Arial" w:hAnsi="Arial" w:cs="Arial"/>
          <w:sz w:val="20"/>
          <w:szCs w:val="20"/>
        </w:rPr>
        <w:t xml:space="preserve"> molecular weight (MW) indicating signal of bound proteins to the capillaries in the form of peaks on the graphs. pYAP has a molecular weight of ~78kDa and is captured as such by its respective antibody on the electropherogram. Each donor and the respective brain regions have a signal peak for YAP at 78kDa.</w:t>
      </w:r>
    </w:p>
    <w:p w14:paraId="5E090076" w14:textId="77777777" w:rsidR="00511642" w:rsidRPr="003E4BD7" w:rsidRDefault="00511642" w:rsidP="00511642">
      <w:pPr>
        <w:jc w:val="both"/>
      </w:pPr>
      <w:r>
        <w:rPr>
          <w:noProof/>
        </w:rPr>
        <w:lastRenderedPageBreak/>
        <w:drawing>
          <wp:inline distT="0" distB="0" distL="0" distR="0" wp14:anchorId="7A8BCF12" wp14:editId="6093CF30">
            <wp:extent cx="4023360" cy="6897732"/>
            <wp:effectExtent l="0" t="0" r="2540" b="0"/>
            <wp:docPr id="651293248" name="Picture 8" descr="A picture containing text, receip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93248" name="Picture 8" descr="A picture containing text, receipt, documen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4" t="5632" r="8173" b="3036"/>
                    <a:stretch/>
                  </pic:blipFill>
                  <pic:spPr bwMode="auto">
                    <a:xfrm>
                      <a:off x="0" y="0"/>
                      <a:ext cx="4079728" cy="6994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 w:rsidRPr="00B604B3">
        <w:rPr>
          <w:rFonts w:ascii="Arial" w:hAnsi="Arial" w:cs="Arial"/>
          <w:b/>
          <w:bCs/>
          <w:sz w:val="20"/>
          <w:szCs w:val="20"/>
        </w:rPr>
        <w:t>Fig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B604B3">
        <w:rPr>
          <w:rFonts w:ascii="Arial" w:hAnsi="Arial" w:cs="Arial"/>
          <w:b/>
          <w:bCs/>
          <w:sz w:val="20"/>
          <w:szCs w:val="20"/>
        </w:rPr>
        <w:t xml:space="preserve"> S4</w:t>
      </w:r>
      <w:r w:rsidRPr="00B604B3">
        <w:rPr>
          <w:rFonts w:ascii="Arial" w:hAnsi="Arial" w:cs="Arial"/>
          <w:sz w:val="20"/>
          <w:szCs w:val="20"/>
        </w:rPr>
        <w:t xml:space="preserve"> Electropherogram of capillary electrophoresis for</w:t>
      </w:r>
      <w:r w:rsidRPr="00033D19">
        <w:rPr>
          <w:rFonts w:ascii="Arial" w:hAnsi="Arial" w:cs="Arial"/>
          <w:iCs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β</m:t>
        </m:r>
      </m:oMath>
      <w:r w:rsidRPr="00B604B3">
        <w:rPr>
          <w:rFonts w:ascii="Arial" w:hAnsi="Arial" w:cs="Arial"/>
          <w:sz w:val="20"/>
          <w:szCs w:val="20"/>
        </w:rPr>
        <w:t xml:space="preserve">-catenin protein across </w:t>
      </w:r>
      <w:r>
        <w:rPr>
          <w:rFonts w:ascii="Arial" w:hAnsi="Arial" w:cs="Arial"/>
          <w:sz w:val="20"/>
          <w:szCs w:val="20"/>
        </w:rPr>
        <w:t>brain regions (</w:t>
      </w:r>
      <w:r w:rsidRPr="00B604B3">
        <w:rPr>
          <w:rFonts w:ascii="Arial" w:hAnsi="Arial" w:cs="Arial"/>
          <w:sz w:val="20"/>
          <w:szCs w:val="20"/>
        </w:rPr>
        <w:t>WM</w:t>
      </w:r>
      <w:r>
        <w:rPr>
          <w:rFonts w:ascii="Arial" w:hAnsi="Arial" w:cs="Arial"/>
          <w:sz w:val="20"/>
          <w:szCs w:val="20"/>
        </w:rPr>
        <w:t xml:space="preserve">, </w:t>
      </w:r>
      <w:r w:rsidRPr="00B604B3">
        <w:rPr>
          <w:rFonts w:ascii="Arial" w:hAnsi="Arial" w:cs="Arial"/>
          <w:sz w:val="20"/>
          <w:szCs w:val="20"/>
        </w:rPr>
        <w:t>GW</w:t>
      </w:r>
      <w:r>
        <w:rPr>
          <w:rFonts w:ascii="Arial" w:hAnsi="Arial" w:cs="Arial"/>
          <w:sz w:val="20"/>
          <w:szCs w:val="20"/>
        </w:rPr>
        <w:t xml:space="preserve"> </w:t>
      </w:r>
      <w:r w:rsidRPr="00B604B3">
        <w:rPr>
          <w:rFonts w:ascii="Arial" w:hAnsi="Arial" w:cs="Arial"/>
          <w:sz w:val="20"/>
          <w:szCs w:val="20"/>
        </w:rPr>
        <w:t>Junction, and Pons</w:t>
      </w:r>
      <w:r>
        <w:rPr>
          <w:rFonts w:ascii="Arial" w:hAnsi="Arial" w:cs="Arial"/>
          <w:sz w:val="20"/>
          <w:szCs w:val="20"/>
        </w:rPr>
        <w:t>)</w:t>
      </w:r>
      <w:r w:rsidRPr="00B604B3">
        <w:rPr>
          <w:rFonts w:ascii="Arial" w:hAnsi="Arial" w:cs="Arial"/>
          <w:sz w:val="20"/>
          <w:szCs w:val="20"/>
        </w:rPr>
        <w:t xml:space="preserve"> f</w:t>
      </w:r>
      <w:r>
        <w:rPr>
          <w:rFonts w:ascii="Arial" w:hAnsi="Arial" w:cs="Arial"/>
          <w:sz w:val="20"/>
          <w:szCs w:val="20"/>
        </w:rPr>
        <w:t>rom</w:t>
      </w:r>
      <w:r w:rsidRPr="00B604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different</w:t>
      </w:r>
      <w:r w:rsidRPr="00B604B3">
        <w:rPr>
          <w:rFonts w:ascii="Arial" w:hAnsi="Arial" w:cs="Arial"/>
          <w:sz w:val="20"/>
          <w:szCs w:val="20"/>
        </w:rPr>
        <w:t xml:space="preserve"> donors. Electropherograms correspond</w:t>
      </w:r>
      <w:r>
        <w:rPr>
          <w:rFonts w:ascii="Arial" w:hAnsi="Arial" w:cs="Arial"/>
          <w:sz w:val="20"/>
          <w:szCs w:val="20"/>
        </w:rPr>
        <w:t>ing</w:t>
      </w:r>
      <w:r w:rsidRPr="00B604B3">
        <w:rPr>
          <w:rFonts w:ascii="Arial" w:hAnsi="Arial" w:cs="Arial"/>
          <w:sz w:val="20"/>
          <w:szCs w:val="20"/>
        </w:rPr>
        <w:t xml:space="preserve"> to Fig. 2D showing chemiluminescence </w:t>
      </w:r>
      <w:r>
        <w:rPr>
          <w:rFonts w:ascii="Arial" w:hAnsi="Arial" w:cs="Arial"/>
          <w:sz w:val="20"/>
          <w:szCs w:val="20"/>
        </w:rPr>
        <w:t>versus</w:t>
      </w:r>
      <w:r w:rsidRPr="00B604B3">
        <w:rPr>
          <w:rFonts w:ascii="Arial" w:hAnsi="Arial" w:cs="Arial"/>
          <w:sz w:val="20"/>
          <w:szCs w:val="20"/>
        </w:rPr>
        <w:t xml:space="preserve"> molecular weight (MW) indicating signal of bound proteins to the capillaries in the form of peaks on the graphs. 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β</m:t>
        </m:r>
      </m:oMath>
      <w:r w:rsidRPr="00B604B3">
        <w:rPr>
          <w:rFonts w:ascii="Arial" w:hAnsi="Arial" w:cs="Arial"/>
          <w:sz w:val="20"/>
          <w:szCs w:val="20"/>
        </w:rPr>
        <w:t xml:space="preserve">-catenin has a molecular weight of ~92kDa and is captured as such by its respective antibody on the electropherogram. Each donor and the respective brain regions have a signal peak for 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β</m:t>
        </m:r>
      </m:oMath>
      <w:r w:rsidRPr="00B604B3">
        <w:rPr>
          <w:rFonts w:ascii="Arial" w:hAnsi="Arial" w:cs="Arial"/>
          <w:sz w:val="20"/>
          <w:szCs w:val="20"/>
        </w:rPr>
        <w:t>-catenin at 92kDa.</w:t>
      </w:r>
    </w:p>
    <w:p w14:paraId="07A79757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42"/>
    <w:rsid w:val="00511642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D7D11"/>
  <w15:chartTrackingRefBased/>
  <w15:docId w15:val="{E200ABD8-3E95-4FA5-9DC6-435606F9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642"/>
    <w:pPr>
      <w:spacing w:after="200" w:line="240" w:lineRule="auto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511642"/>
    <w:pPr>
      <w:tabs>
        <w:tab w:val="left" w:pos="380"/>
        <w:tab w:val="left" w:pos="500"/>
      </w:tabs>
      <w:spacing w:after="0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321</Words>
  <Characters>1835</Characters>
  <Application>Microsoft Office Word</Application>
  <DocSecurity>0</DocSecurity>
  <Lines>15</Lines>
  <Paragraphs>4</Paragraphs>
  <ScaleCrop>false</ScaleCrop>
  <Company>Springer Nature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2023-10-09T06:18:00Z</dcterms:created>
  <dcterms:modified xsi:type="dcterms:W3CDTF">2023-10-09T06:18:00Z</dcterms:modified>
</cp:coreProperties>
</file>