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45E8DE" w14:textId="77777777" w:rsidR="00A226F0" w:rsidRPr="00D27D6D" w:rsidRDefault="00A226F0" w:rsidP="00A226F0">
      <w:pPr>
        <w:spacing w:line="480" w:lineRule="auto"/>
        <w:rPr>
          <w:rFonts w:ascii="Georgia" w:hAnsi="Georgia"/>
          <w:color w:val="000000" w:themeColor="text1"/>
          <w:sz w:val="24"/>
          <w:szCs w:val="24"/>
        </w:rPr>
      </w:pPr>
      <w:r>
        <w:rPr>
          <w:rFonts w:ascii="Georgia" w:hAnsi="Georgia" w:cstheme="minorHAnsi"/>
          <w:b/>
          <w:bCs/>
          <w:color w:val="000000" w:themeColor="text1"/>
          <w:sz w:val="24"/>
          <w:szCs w:val="24"/>
        </w:rPr>
        <w:t>Supplementary</w:t>
      </w:r>
      <w:r w:rsidRPr="00D27D6D">
        <w:rPr>
          <w:rFonts w:ascii="Georgia" w:hAnsi="Georgia" w:cstheme="minorHAnsi"/>
          <w:b/>
          <w:bCs/>
          <w:color w:val="000000" w:themeColor="text1"/>
          <w:sz w:val="24"/>
          <w:szCs w:val="24"/>
        </w:rPr>
        <w:t xml:space="preserve"> Table </w:t>
      </w:r>
      <w:r>
        <w:rPr>
          <w:rFonts w:ascii="Georgia" w:hAnsi="Georgia" w:cstheme="minorHAnsi"/>
          <w:b/>
          <w:bCs/>
          <w:color w:val="000000" w:themeColor="text1"/>
          <w:sz w:val="24"/>
          <w:szCs w:val="24"/>
        </w:rPr>
        <w:t>3</w:t>
      </w:r>
      <w:r w:rsidRPr="00D27D6D">
        <w:rPr>
          <w:rFonts w:ascii="Georgia" w:hAnsi="Georgia" w:cstheme="minorHAnsi"/>
          <w:b/>
          <w:bCs/>
          <w:color w:val="000000" w:themeColor="text1"/>
          <w:sz w:val="24"/>
          <w:szCs w:val="24"/>
        </w:rPr>
        <w:t xml:space="preserve"> Diagnostic performance of </w:t>
      </w:r>
      <w:r>
        <w:rPr>
          <w:rFonts w:ascii="Georgia" w:hAnsi="Georgia" w:cstheme="minorHAnsi"/>
          <w:b/>
          <w:bCs/>
          <w:color w:val="000000" w:themeColor="text1"/>
          <w:sz w:val="24"/>
          <w:szCs w:val="24"/>
        </w:rPr>
        <w:t>n</w:t>
      </w:r>
      <w:r w:rsidRPr="00D27D6D">
        <w:rPr>
          <w:rFonts w:ascii="Georgia" w:hAnsi="Georgia" w:cstheme="minorHAnsi"/>
          <w:b/>
          <w:bCs/>
          <w:color w:val="000000" w:themeColor="text1"/>
          <w:sz w:val="24"/>
          <w:szCs w:val="24"/>
        </w:rPr>
        <w:t>urse-</w:t>
      </w:r>
      <w:r>
        <w:rPr>
          <w:rFonts w:ascii="Georgia" w:hAnsi="Georgia" w:cstheme="minorHAnsi"/>
          <w:b/>
          <w:bCs/>
          <w:color w:val="000000" w:themeColor="text1"/>
          <w:sz w:val="24"/>
          <w:szCs w:val="24"/>
        </w:rPr>
        <w:t>measured</w:t>
      </w:r>
      <w:r w:rsidRPr="00D27D6D">
        <w:rPr>
          <w:rFonts w:ascii="Georgia" w:hAnsi="Georgia" w:cstheme="minorHAnsi"/>
          <w:b/>
          <w:bCs/>
          <w:color w:val="000000" w:themeColor="text1"/>
          <w:sz w:val="24"/>
          <w:szCs w:val="24"/>
        </w:rPr>
        <w:t xml:space="preserve"> and </w:t>
      </w:r>
      <w:r>
        <w:rPr>
          <w:rFonts w:ascii="Georgia" w:hAnsi="Georgia" w:cstheme="minorHAnsi"/>
          <w:b/>
          <w:bCs/>
          <w:color w:val="000000" w:themeColor="text1"/>
          <w:sz w:val="24"/>
          <w:szCs w:val="24"/>
        </w:rPr>
        <w:t>kiosk</w:t>
      </w:r>
      <w:r w:rsidRPr="00D27D6D">
        <w:rPr>
          <w:rFonts w:ascii="Georgia" w:hAnsi="Georgia" w:cstheme="minorHAnsi"/>
          <w:b/>
          <w:bCs/>
          <w:color w:val="000000" w:themeColor="text1"/>
          <w:sz w:val="24"/>
          <w:szCs w:val="24"/>
        </w:rPr>
        <w:t xml:space="preserve"> BP </w:t>
      </w:r>
      <w:r>
        <w:rPr>
          <w:rFonts w:ascii="Georgia" w:hAnsi="Georgia" w:cstheme="minorHAnsi"/>
          <w:b/>
          <w:bCs/>
          <w:color w:val="000000" w:themeColor="text1"/>
          <w:sz w:val="24"/>
          <w:szCs w:val="24"/>
        </w:rPr>
        <w:t>values with</w:t>
      </w:r>
      <w:r w:rsidRPr="00D27D6D">
        <w:rPr>
          <w:rFonts w:ascii="Georgia" w:hAnsi="Georgia" w:cstheme="minorHAnsi"/>
          <w:b/>
          <w:bCs/>
          <w:color w:val="000000" w:themeColor="text1"/>
          <w:sz w:val="24"/>
          <w:szCs w:val="24"/>
        </w:rPr>
        <w:t xml:space="preserve"> 24</w:t>
      </w:r>
      <w:r>
        <w:rPr>
          <w:rFonts w:ascii="Georgia" w:hAnsi="Georgia" w:cstheme="minorHAnsi"/>
          <w:b/>
          <w:bCs/>
          <w:color w:val="000000" w:themeColor="text1"/>
          <w:sz w:val="24"/>
          <w:szCs w:val="24"/>
        </w:rPr>
        <w:t>-</w:t>
      </w:r>
      <w:r w:rsidRPr="00D27D6D">
        <w:rPr>
          <w:rFonts w:ascii="Georgia" w:hAnsi="Georgia" w:cstheme="minorHAnsi"/>
          <w:b/>
          <w:bCs/>
          <w:color w:val="000000" w:themeColor="text1"/>
          <w:sz w:val="24"/>
          <w:szCs w:val="24"/>
        </w:rPr>
        <w:t>hour</w:t>
      </w:r>
      <w:r>
        <w:rPr>
          <w:rFonts w:ascii="Georgia" w:hAnsi="Georgia" w:cstheme="minorHAnsi"/>
          <w:b/>
          <w:bCs/>
          <w:color w:val="000000" w:themeColor="text1"/>
          <w:sz w:val="24"/>
          <w:szCs w:val="24"/>
        </w:rPr>
        <w:t xml:space="preserve"> </w:t>
      </w:r>
      <w:r w:rsidRPr="00D27D6D">
        <w:rPr>
          <w:rFonts w:ascii="Georgia" w:hAnsi="Georgia" w:cstheme="minorHAnsi"/>
          <w:b/>
          <w:bCs/>
          <w:color w:val="000000" w:themeColor="text1"/>
          <w:sz w:val="24"/>
          <w:szCs w:val="24"/>
        </w:rPr>
        <w:t>ABPM</w:t>
      </w:r>
      <w:r>
        <w:rPr>
          <w:rFonts w:ascii="Georgia" w:hAnsi="Georgia" w:cstheme="minorHAnsi"/>
          <w:b/>
          <w:bCs/>
          <w:color w:val="000000" w:themeColor="text1"/>
          <w:sz w:val="24"/>
          <w:szCs w:val="24"/>
        </w:rPr>
        <w:t xml:space="preserve"> as</w:t>
      </w:r>
      <w:r w:rsidRPr="00D27D6D">
        <w:rPr>
          <w:rFonts w:ascii="Georgia" w:hAnsi="Georgia" w:cstheme="minorHAnsi"/>
          <w:b/>
          <w:bCs/>
          <w:color w:val="000000" w:themeColor="text1"/>
          <w:sz w:val="24"/>
          <w:szCs w:val="24"/>
        </w:rPr>
        <w:t xml:space="preserve"> reference (</w:t>
      </w:r>
      <w:r>
        <w:rPr>
          <w:rFonts w:ascii="Georgia" w:hAnsi="Georgia" w:cstheme="minorHAnsi"/>
          <w:b/>
          <w:bCs/>
          <w:color w:val="000000" w:themeColor="text1"/>
          <w:sz w:val="24"/>
          <w:szCs w:val="24"/>
        </w:rPr>
        <w:t xml:space="preserve">N </w:t>
      </w:r>
      <w:r w:rsidRPr="00D27D6D">
        <w:rPr>
          <w:rFonts w:ascii="Georgia" w:hAnsi="Georgia" w:cstheme="minorHAnsi"/>
          <w:b/>
          <w:bCs/>
          <w:color w:val="000000" w:themeColor="text1"/>
          <w:sz w:val="24"/>
          <w:szCs w:val="24"/>
        </w:rPr>
        <w:t>=</w:t>
      </w:r>
      <w:r>
        <w:rPr>
          <w:rFonts w:ascii="Georgia" w:hAnsi="Georgia" w:cstheme="minorHAnsi"/>
          <w:b/>
          <w:bCs/>
          <w:color w:val="000000" w:themeColor="text1"/>
          <w:sz w:val="24"/>
          <w:szCs w:val="24"/>
        </w:rPr>
        <w:t xml:space="preserve"> </w:t>
      </w:r>
      <w:r w:rsidRPr="00D27D6D">
        <w:rPr>
          <w:rFonts w:ascii="Georgia" w:hAnsi="Georgia" w:cstheme="minorHAnsi"/>
          <w:b/>
          <w:bCs/>
          <w:color w:val="000000" w:themeColor="text1"/>
          <w:sz w:val="24"/>
          <w:szCs w:val="24"/>
        </w:rPr>
        <w:t>117) *</w:t>
      </w:r>
    </w:p>
    <w:tbl>
      <w:tblPr>
        <w:tblStyle w:val="Tabellrutnt"/>
        <w:tblW w:w="8296" w:type="dxa"/>
        <w:tblLook w:val="04A0" w:firstRow="1" w:lastRow="0" w:firstColumn="1" w:lastColumn="0" w:noHBand="0" w:noVBand="1"/>
      </w:tblPr>
      <w:tblGrid>
        <w:gridCol w:w="3964"/>
        <w:gridCol w:w="2205"/>
        <w:gridCol w:w="2127"/>
      </w:tblGrid>
      <w:tr w:rsidR="00A226F0" w:rsidRPr="00D27D6D" w14:paraId="610E7C89" w14:textId="77777777" w:rsidTr="00B057F6">
        <w:tc>
          <w:tcPr>
            <w:tcW w:w="3964" w:type="dxa"/>
          </w:tcPr>
          <w:p w14:paraId="4703710D" w14:textId="77777777" w:rsidR="00A226F0" w:rsidRPr="00D27D6D" w:rsidRDefault="00A226F0" w:rsidP="00B057F6">
            <w:pPr>
              <w:spacing w:line="480" w:lineRule="auto"/>
              <w:rPr>
                <w:rFonts w:ascii="Georgia" w:hAnsi="Georgia"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D27D6D">
              <w:rPr>
                <w:rFonts w:ascii="Georgia" w:hAnsi="Georgia" w:cstheme="minorHAnsi"/>
                <w:b/>
                <w:bCs/>
                <w:color w:val="000000" w:themeColor="text1"/>
                <w:sz w:val="24"/>
                <w:szCs w:val="24"/>
              </w:rPr>
              <w:t xml:space="preserve">Daytime ABPM </w:t>
            </w:r>
          </w:p>
          <w:p w14:paraId="6A14E8D8" w14:textId="77777777" w:rsidR="00A226F0" w:rsidRPr="00D27D6D" w:rsidRDefault="00A226F0" w:rsidP="00B057F6">
            <w:pPr>
              <w:spacing w:line="480" w:lineRule="auto"/>
              <w:rPr>
                <w:rFonts w:ascii="Georgia" w:hAnsi="Georgia"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D27D6D">
              <w:rPr>
                <w:rFonts w:ascii="Georgia" w:hAnsi="Georgia" w:cstheme="minorHAnsi"/>
                <w:b/>
                <w:bCs/>
                <w:color w:val="000000" w:themeColor="text1"/>
                <w:sz w:val="24"/>
                <w:szCs w:val="24"/>
              </w:rPr>
              <w:t>≥130/80 (reference)</w:t>
            </w:r>
          </w:p>
        </w:tc>
        <w:tc>
          <w:tcPr>
            <w:tcW w:w="2205" w:type="dxa"/>
          </w:tcPr>
          <w:p w14:paraId="3F35A09A" w14:textId="77777777" w:rsidR="00A226F0" w:rsidRPr="00D27D6D" w:rsidRDefault="00A226F0" w:rsidP="00B057F6">
            <w:pPr>
              <w:spacing w:line="480" w:lineRule="auto"/>
              <w:rPr>
                <w:rFonts w:ascii="Georgia" w:hAnsi="Georgia"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D27D6D">
              <w:rPr>
                <w:rFonts w:ascii="Georgia" w:hAnsi="Georgia" w:cstheme="minorHAnsi"/>
                <w:b/>
                <w:bCs/>
                <w:color w:val="000000" w:themeColor="text1"/>
                <w:sz w:val="24"/>
                <w:szCs w:val="24"/>
              </w:rPr>
              <w:t>Nurse-</w:t>
            </w:r>
            <w:r>
              <w:rPr>
                <w:rFonts w:ascii="Georgia" w:hAnsi="Georgia" w:cstheme="minorHAnsi"/>
                <w:b/>
                <w:bCs/>
                <w:color w:val="000000" w:themeColor="text1"/>
                <w:sz w:val="24"/>
                <w:szCs w:val="24"/>
              </w:rPr>
              <w:t>measured</w:t>
            </w:r>
          </w:p>
          <w:p w14:paraId="075F10A3" w14:textId="77777777" w:rsidR="00A226F0" w:rsidRPr="00D27D6D" w:rsidRDefault="00A226F0" w:rsidP="00B057F6">
            <w:pPr>
              <w:spacing w:line="480" w:lineRule="auto"/>
              <w:rPr>
                <w:rFonts w:ascii="Georgia" w:hAnsi="Georgia"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D27D6D">
              <w:rPr>
                <w:rFonts w:ascii="Georgia" w:hAnsi="Georgia" w:cstheme="minorHAnsi"/>
                <w:b/>
                <w:bCs/>
                <w:color w:val="000000" w:themeColor="text1"/>
                <w:sz w:val="24"/>
                <w:szCs w:val="24"/>
              </w:rPr>
              <w:t>BP ≥140/90</w:t>
            </w:r>
          </w:p>
        </w:tc>
        <w:tc>
          <w:tcPr>
            <w:tcW w:w="2127" w:type="dxa"/>
          </w:tcPr>
          <w:p w14:paraId="650DE4C6" w14:textId="77777777" w:rsidR="00A226F0" w:rsidRPr="00D27D6D" w:rsidRDefault="00A226F0" w:rsidP="00B057F6">
            <w:pPr>
              <w:spacing w:line="480" w:lineRule="auto"/>
              <w:rPr>
                <w:rFonts w:ascii="Georgia" w:hAnsi="Georgia"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D27D6D">
              <w:rPr>
                <w:rFonts w:ascii="Georgia" w:hAnsi="Georgia" w:cstheme="minorHAnsi"/>
                <w:b/>
                <w:bCs/>
                <w:color w:val="000000" w:themeColor="text1"/>
                <w:sz w:val="24"/>
                <w:szCs w:val="24"/>
              </w:rPr>
              <w:t>Kiosk BP ≥135/85</w:t>
            </w:r>
          </w:p>
        </w:tc>
      </w:tr>
      <w:tr w:rsidR="00A226F0" w:rsidRPr="00D27D6D" w14:paraId="39D036BF" w14:textId="77777777" w:rsidTr="00B057F6">
        <w:tc>
          <w:tcPr>
            <w:tcW w:w="3964" w:type="dxa"/>
          </w:tcPr>
          <w:p w14:paraId="03CC703C" w14:textId="77777777" w:rsidR="00A226F0" w:rsidRPr="00D27D6D" w:rsidRDefault="00A226F0" w:rsidP="00B057F6">
            <w:pPr>
              <w:spacing w:line="480" w:lineRule="auto"/>
              <w:rPr>
                <w:rFonts w:ascii="Georgia" w:hAnsi="Georgia" w:cstheme="minorHAnsi"/>
                <w:color w:val="000000" w:themeColor="text1"/>
                <w:sz w:val="24"/>
                <w:szCs w:val="24"/>
              </w:rPr>
            </w:pPr>
            <w:r w:rsidRPr="00D27D6D">
              <w:rPr>
                <w:rFonts w:ascii="Georgia" w:hAnsi="Georgia" w:cstheme="minorHAnsi"/>
                <w:color w:val="000000" w:themeColor="text1"/>
                <w:sz w:val="24"/>
                <w:szCs w:val="24"/>
              </w:rPr>
              <w:t>ABPM positive for hypertension, %</w:t>
            </w:r>
          </w:p>
        </w:tc>
        <w:tc>
          <w:tcPr>
            <w:tcW w:w="2205" w:type="dxa"/>
          </w:tcPr>
          <w:p w14:paraId="54FA66D1" w14:textId="77777777" w:rsidR="00A226F0" w:rsidRPr="00D27D6D" w:rsidRDefault="00A226F0" w:rsidP="00B057F6">
            <w:pPr>
              <w:spacing w:line="480" w:lineRule="auto"/>
              <w:rPr>
                <w:rFonts w:ascii="Georgia" w:hAnsi="Georgia" w:cstheme="minorHAnsi"/>
                <w:color w:val="000000" w:themeColor="text1"/>
                <w:sz w:val="24"/>
                <w:szCs w:val="24"/>
              </w:rPr>
            </w:pPr>
            <w:r w:rsidRPr="00D27D6D">
              <w:rPr>
                <w:rFonts w:ascii="Georgia" w:hAnsi="Georgia" w:cstheme="minorHAnsi"/>
                <w:color w:val="000000" w:themeColor="text1"/>
                <w:sz w:val="24"/>
                <w:szCs w:val="24"/>
              </w:rPr>
              <w:t>47.9</w:t>
            </w:r>
          </w:p>
        </w:tc>
        <w:tc>
          <w:tcPr>
            <w:tcW w:w="2127" w:type="dxa"/>
          </w:tcPr>
          <w:p w14:paraId="25474289" w14:textId="77777777" w:rsidR="00A226F0" w:rsidRPr="00D27D6D" w:rsidRDefault="00A226F0" w:rsidP="00B057F6">
            <w:pPr>
              <w:spacing w:line="480" w:lineRule="auto"/>
              <w:rPr>
                <w:rFonts w:ascii="Georgia" w:hAnsi="Georgia" w:cstheme="minorHAnsi"/>
                <w:color w:val="000000" w:themeColor="text1"/>
                <w:sz w:val="24"/>
                <w:szCs w:val="24"/>
              </w:rPr>
            </w:pPr>
            <w:r w:rsidRPr="00D27D6D">
              <w:rPr>
                <w:rFonts w:ascii="Georgia" w:hAnsi="Georgia" w:cstheme="minorHAnsi"/>
                <w:color w:val="000000" w:themeColor="text1"/>
                <w:sz w:val="24"/>
                <w:szCs w:val="24"/>
              </w:rPr>
              <w:t>47.9</w:t>
            </w:r>
          </w:p>
        </w:tc>
      </w:tr>
      <w:tr w:rsidR="00A226F0" w:rsidRPr="00D27D6D" w14:paraId="4CACF383" w14:textId="77777777" w:rsidTr="00B057F6">
        <w:tc>
          <w:tcPr>
            <w:tcW w:w="3964" w:type="dxa"/>
          </w:tcPr>
          <w:p w14:paraId="03D100FA" w14:textId="77777777" w:rsidR="00A226F0" w:rsidRPr="00D27D6D" w:rsidRDefault="00A226F0" w:rsidP="00B057F6">
            <w:pPr>
              <w:spacing w:line="480" w:lineRule="auto"/>
              <w:rPr>
                <w:rFonts w:ascii="Georgia" w:hAnsi="Georgia" w:cstheme="minorHAnsi"/>
                <w:color w:val="000000" w:themeColor="text1"/>
                <w:sz w:val="24"/>
                <w:szCs w:val="24"/>
              </w:rPr>
            </w:pPr>
            <w:r w:rsidRPr="00D27D6D">
              <w:rPr>
                <w:rFonts w:ascii="Georgia" w:hAnsi="Georgia" w:cstheme="minorHAnsi"/>
                <w:color w:val="000000" w:themeColor="text1"/>
                <w:sz w:val="24"/>
                <w:szCs w:val="24"/>
              </w:rPr>
              <w:t>Sensitivity, % (95% CI)</w:t>
            </w:r>
          </w:p>
        </w:tc>
        <w:tc>
          <w:tcPr>
            <w:tcW w:w="2205" w:type="dxa"/>
          </w:tcPr>
          <w:p w14:paraId="041F2428" w14:textId="77777777" w:rsidR="00A226F0" w:rsidRPr="00D27D6D" w:rsidRDefault="00A226F0" w:rsidP="00B057F6">
            <w:pPr>
              <w:spacing w:line="480" w:lineRule="auto"/>
              <w:rPr>
                <w:rFonts w:ascii="Georgia" w:hAnsi="Georgia" w:cstheme="minorHAnsi"/>
                <w:color w:val="000000" w:themeColor="text1"/>
                <w:sz w:val="24"/>
                <w:szCs w:val="24"/>
              </w:rPr>
            </w:pPr>
            <w:r w:rsidRPr="00D27D6D">
              <w:rPr>
                <w:rFonts w:ascii="Georgia" w:hAnsi="Georgia" w:cstheme="minorHAnsi"/>
                <w:color w:val="000000" w:themeColor="text1"/>
                <w:sz w:val="24"/>
                <w:szCs w:val="24"/>
              </w:rPr>
              <w:t>71.4 (57.8–82.7)</w:t>
            </w:r>
          </w:p>
        </w:tc>
        <w:tc>
          <w:tcPr>
            <w:tcW w:w="2127" w:type="dxa"/>
          </w:tcPr>
          <w:p w14:paraId="39BAC1E3" w14:textId="77777777" w:rsidR="00A226F0" w:rsidRPr="00D27D6D" w:rsidRDefault="00A226F0" w:rsidP="00B057F6">
            <w:pPr>
              <w:spacing w:line="480" w:lineRule="auto"/>
              <w:rPr>
                <w:rFonts w:ascii="Georgia" w:hAnsi="Georgia" w:cstheme="minorHAnsi"/>
                <w:color w:val="000000" w:themeColor="text1"/>
                <w:sz w:val="24"/>
                <w:szCs w:val="24"/>
              </w:rPr>
            </w:pPr>
            <w:r w:rsidRPr="00D27D6D">
              <w:rPr>
                <w:rFonts w:ascii="Georgia" w:hAnsi="Georgia" w:cstheme="minorHAnsi"/>
                <w:color w:val="000000" w:themeColor="text1"/>
                <w:sz w:val="24"/>
                <w:szCs w:val="24"/>
              </w:rPr>
              <w:t>82.3 (78.1–96.0)</w:t>
            </w:r>
          </w:p>
        </w:tc>
      </w:tr>
      <w:tr w:rsidR="00A226F0" w:rsidRPr="00D27D6D" w14:paraId="02125D02" w14:textId="77777777" w:rsidTr="00B057F6">
        <w:tc>
          <w:tcPr>
            <w:tcW w:w="3964" w:type="dxa"/>
          </w:tcPr>
          <w:p w14:paraId="2206BE76" w14:textId="77777777" w:rsidR="00A226F0" w:rsidRPr="00D27D6D" w:rsidRDefault="00A226F0" w:rsidP="00B057F6">
            <w:pPr>
              <w:spacing w:line="480" w:lineRule="auto"/>
              <w:rPr>
                <w:rFonts w:ascii="Georgia" w:hAnsi="Georgia" w:cstheme="minorHAnsi"/>
                <w:color w:val="000000" w:themeColor="text1"/>
                <w:sz w:val="24"/>
                <w:szCs w:val="24"/>
              </w:rPr>
            </w:pPr>
            <w:r w:rsidRPr="00D27D6D">
              <w:rPr>
                <w:rFonts w:ascii="Georgia" w:hAnsi="Georgia" w:cstheme="minorHAnsi"/>
                <w:color w:val="000000" w:themeColor="text1"/>
                <w:sz w:val="24"/>
                <w:szCs w:val="24"/>
              </w:rPr>
              <w:t>Specificity, % (95% CI)</w:t>
            </w:r>
          </w:p>
        </w:tc>
        <w:tc>
          <w:tcPr>
            <w:tcW w:w="2205" w:type="dxa"/>
          </w:tcPr>
          <w:p w14:paraId="77C56E7C" w14:textId="77777777" w:rsidR="00A226F0" w:rsidRPr="00D27D6D" w:rsidRDefault="00A226F0" w:rsidP="00B057F6">
            <w:pPr>
              <w:spacing w:line="480" w:lineRule="auto"/>
              <w:rPr>
                <w:rFonts w:ascii="Georgia" w:hAnsi="Georgia" w:cstheme="minorHAnsi"/>
                <w:color w:val="000000" w:themeColor="text1"/>
                <w:sz w:val="24"/>
                <w:szCs w:val="24"/>
              </w:rPr>
            </w:pPr>
            <w:r w:rsidRPr="00D27D6D">
              <w:rPr>
                <w:rFonts w:ascii="Georgia" w:hAnsi="Georgia" w:cstheme="minorHAnsi"/>
                <w:color w:val="000000" w:themeColor="text1"/>
                <w:sz w:val="24"/>
                <w:szCs w:val="24"/>
              </w:rPr>
              <w:t>72.1 (59.2–82.9)</w:t>
            </w:r>
          </w:p>
        </w:tc>
        <w:tc>
          <w:tcPr>
            <w:tcW w:w="2127" w:type="dxa"/>
          </w:tcPr>
          <w:p w14:paraId="6C2C7F09" w14:textId="77777777" w:rsidR="00A226F0" w:rsidRPr="00D27D6D" w:rsidRDefault="00A226F0" w:rsidP="00B057F6">
            <w:pPr>
              <w:spacing w:line="480" w:lineRule="auto"/>
              <w:rPr>
                <w:rFonts w:ascii="Georgia" w:hAnsi="Georgia" w:cstheme="minorHAnsi"/>
                <w:color w:val="000000" w:themeColor="text1"/>
                <w:sz w:val="24"/>
                <w:szCs w:val="24"/>
              </w:rPr>
            </w:pPr>
            <w:r w:rsidRPr="00D27D6D">
              <w:rPr>
                <w:rFonts w:ascii="Georgia" w:hAnsi="Georgia" w:cstheme="minorHAnsi"/>
                <w:color w:val="000000" w:themeColor="text1"/>
                <w:sz w:val="24"/>
                <w:szCs w:val="24"/>
              </w:rPr>
              <w:t>36.1 (24.2–49.4)</w:t>
            </w:r>
          </w:p>
        </w:tc>
      </w:tr>
      <w:tr w:rsidR="00A226F0" w:rsidRPr="00D27D6D" w14:paraId="0BFE0E02" w14:textId="77777777" w:rsidTr="00B057F6">
        <w:tc>
          <w:tcPr>
            <w:tcW w:w="3964" w:type="dxa"/>
          </w:tcPr>
          <w:p w14:paraId="1586B606" w14:textId="77777777" w:rsidR="00A226F0" w:rsidRPr="00D27D6D" w:rsidRDefault="00A226F0" w:rsidP="00B057F6">
            <w:pPr>
              <w:spacing w:line="480" w:lineRule="auto"/>
              <w:rPr>
                <w:rFonts w:ascii="Georgia" w:hAnsi="Georgia"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D27D6D">
              <w:rPr>
                <w:rFonts w:ascii="Georgia" w:hAnsi="Georgia" w:cstheme="minorHAnsi"/>
                <w:color w:val="000000" w:themeColor="text1"/>
                <w:sz w:val="24"/>
                <w:szCs w:val="24"/>
              </w:rPr>
              <w:t>Positive predictive value, % (95% CI)</w:t>
            </w:r>
          </w:p>
        </w:tc>
        <w:tc>
          <w:tcPr>
            <w:tcW w:w="2205" w:type="dxa"/>
          </w:tcPr>
          <w:p w14:paraId="6C01C2AB" w14:textId="77777777" w:rsidR="00A226F0" w:rsidRPr="00D27D6D" w:rsidRDefault="00A226F0" w:rsidP="00B057F6">
            <w:pPr>
              <w:spacing w:line="480" w:lineRule="auto"/>
              <w:rPr>
                <w:rFonts w:ascii="Georgia" w:hAnsi="Georgia" w:cstheme="minorHAnsi"/>
                <w:color w:val="000000" w:themeColor="text1"/>
                <w:sz w:val="24"/>
                <w:szCs w:val="24"/>
              </w:rPr>
            </w:pPr>
            <w:r w:rsidRPr="00D27D6D">
              <w:rPr>
                <w:rFonts w:ascii="Georgia" w:hAnsi="Georgia" w:cstheme="minorHAnsi"/>
                <w:color w:val="000000" w:themeColor="text1"/>
                <w:sz w:val="24"/>
                <w:szCs w:val="24"/>
              </w:rPr>
              <w:t>70.2 (60.4–78.5)</w:t>
            </w:r>
          </w:p>
        </w:tc>
        <w:tc>
          <w:tcPr>
            <w:tcW w:w="2127" w:type="dxa"/>
          </w:tcPr>
          <w:p w14:paraId="1A961DB3" w14:textId="77777777" w:rsidR="00A226F0" w:rsidRPr="00D27D6D" w:rsidRDefault="00A226F0" w:rsidP="00B057F6">
            <w:pPr>
              <w:spacing w:line="480" w:lineRule="auto"/>
              <w:rPr>
                <w:rFonts w:ascii="Georgia" w:hAnsi="Georgia" w:cstheme="minorHAnsi"/>
                <w:color w:val="000000" w:themeColor="text1"/>
                <w:sz w:val="24"/>
                <w:szCs w:val="24"/>
              </w:rPr>
            </w:pPr>
            <w:r w:rsidRPr="00D27D6D">
              <w:rPr>
                <w:rFonts w:ascii="Georgia" w:hAnsi="Georgia" w:cstheme="minorHAnsi"/>
                <w:color w:val="000000" w:themeColor="text1"/>
                <w:sz w:val="24"/>
                <w:szCs w:val="24"/>
              </w:rPr>
              <w:t>56.2 (51.0–61.3)</w:t>
            </w:r>
          </w:p>
        </w:tc>
      </w:tr>
      <w:tr w:rsidR="00A226F0" w:rsidRPr="00D27D6D" w14:paraId="670B0AA2" w14:textId="77777777" w:rsidTr="00B057F6">
        <w:tc>
          <w:tcPr>
            <w:tcW w:w="3964" w:type="dxa"/>
          </w:tcPr>
          <w:p w14:paraId="2C6C1C20" w14:textId="77777777" w:rsidR="00A226F0" w:rsidRPr="00D27D6D" w:rsidRDefault="00A226F0" w:rsidP="00B057F6">
            <w:pPr>
              <w:spacing w:line="480" w:lineRule="auto"/>
              <w:rPr>
                <w:rFonts w:ascii="Georgia" w:hAnsi="Georgia"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D27D6D">
              <w:rPr>
                <w:rFonts w:ascii="Georgia" w:hAnsi="Georgia" w:cstheme="minorHAnsi"/>
                <w:color w:val="000000" w:themeColor="text1"/>
                <w:sz w:val="24"/>
                <w:szCs w:val="24"/>
              </w:rPr>
              <w:t>Negative predictive value, % (95% CI)</w:t>
            </w:r>
          </w:p>
        </w:tc>
        <w:tc>
          <w:tcPr>
            <w:tcW w:w="2205" w:type="dxa"/>
          </w:tcPr>
          <w:p w14:paraId="4A7FB058" w14:textId="77777777" w:rsidR="00A226F0" w:rsidRPr="00D27D6D" w:rsidRDefault="00A226F0" w:rsidP="00B057F6">
            <w:pPr>
              <w:spacing w:line="480" w:lineRule="auto"/>
              <w:rPr>
                <w:rFonts w:ascii="Georgia" w:hAnsi="Georgia" w:cstheme="minorHAnsi"/>
                <w:color w:val="000000" w:themeColor="text1"/>
                <w:sz w:val="24"/>
                <w:szCs w:val="24"/>
              </w:rPr>
            </w:pPr>
            <w:r w:rsidRPr="00D27D6D">
              <w:rPr>
                <w:rFonts w:ascii="Georgia" w:hAnsi="Georgia" w:cstheme="minorHAnsi"/>
                <w:color w:val="000000" w:themeColor="text1"/>
                <w:sz w:val="24"/>
                <w:szCs w:val="24"/>
              </w:rPr>
              <w:t>73.3 (63.8–81.0)</w:t>
            </w:r>
          </w:p>
        </w:tc>
        <w:tc>
          <w:tcPr>
            <w:tcW w:w="2127" w:type="dxa"/>
          </w:tcPr>
          <w:p w14:paraId="1F9D0D11" w14:textId="77777777" w:rsidR="00A226F0" w:rsidRPr="00D27D6D" w:rsidRDefault="00A226F0" w:rsidP="00B057F6">
            <w:pPr>
              <w:spacing w:line="480" w:lineRule="auto"/>
              <w:rPr>
                <w:rFonts w:ascii="Georgia" w:hAnsi="Georgia" w:cstheme="minorHAnsi"/>
                <w:color w:val="000000" w:themeColor="text1"/>
                <w:sz w:val="24"/>
                <w:szCs w:val="24"/>
              </w:rPr>
            </w:pPr>
            <w:r w:rsidRPr="00D27D6D">
              <w:rPr>
                <w:rFonts w:ascii="Georgia" w:hAnsi="Georgia" w:cstheme="minorHAnsi"/>
                <w:color w:val="000000" w:themeColor="text1"/>
                <w:sz w:val="24"/>
                <w:szCs w:val="24"/>
              </w:rPr>
              <w:t>78.6 (61.6–89.3)</w:t>
            </w:r>
          </w:p>
        </w:tc>
      </w:tr>
      <w:tr w:rsidR="00A226F0" w:rsidRPr="00D27D6D" w14:paraId="717E6898" w14:textId="77777777" w:rsidTr="00B057F6">
        <w:tc>
          <w:tcPr>
            <w:tcW w:w="3964" w:type="dxa"/>
          </w:tcPr>
          <w:p w14:paraId="2DA3D14E" w14:textId="77777777" w:rsidR="00A226F0" w:rsidRPr="00D27D6D" w:rsidRDefault="00A226F0" w:rsidP="00B057F6">
            <w:pPr>
              <w:spacing w:line="480" w:lineRule="auto"/>
              <w:rPr>
                <w:rFonts w:ascii="Georgia" w:hAnsi="Georgia" w:cstheme="minorHAnsi"/>
                <w:color w:val="000000" w:themeColor="text1"/>
                <w:sz w:val="24"/>
                <w:szCs w:val="24"/>
              </w:rPr>
            </w:pPr>
            <w:r w:rsidRPr="00D27D6D">
              <w:rPr>
                <w:rFonts w:ascii="Georgia" w:hAnsi="Georgia" w:cstheme="minorHAnsi"/>
                <w:color w:val="000000" w:themeColor="text1"/>
                <w:sz w:val="24"/>
                <w:szCs w:val="24"/>
              </w:rPr>
              <w:t>Positive likelihood ratio, (%)</w:t>
            </w:r>
          </w:p>
        </w:tc>
        <w:tc>
          <w:tcPr>
            <w:tcW w:w="2205" w:type="dxa"/>
          </w:tcPr>
          <w:p w14:paraId="00A158C2" w14:textId="77777777" w:rsidR="00A226F0" w:rsidRPr="00D27D6D" w:rsidRDefault="00A226F0" w:rsidP="00B057F6">
            <w:pPr>
              <w:spacing w:line="480" w:lineRule="auto"/>
              <w:rPr>
                <w:rFonts w:ascii="Georgia" w:hAnsi="Georgia" w:cstheme="minorHAnsi"/>
                <w:color w:val="000000" w:themeColor="text1"/>
                <w:sz w:val="24"/>
                <w:szCs w:val="24"/>
              </w:rPr>
            </w:pPr>
            <w:r w:rsidRPr="00D27D6D">
              <w:rPr>
                <w:rFonts w:ascii="Georgia" w:hAnsi="Georgia" w:cstheme="minorHAnsi"/>
                <w:color w:val="000000" w:themeColor="text1"/>
                <w:sz w:val="24"/>
                <w:szCs w:val="24"/>
              </w:rPr>
              <w:t>2.56 (1.66–3.97)</w:t>
            </w:r>
          </w:p>
        </w:tc>
        <w:tc>
          <w:tcPr>
            <w:tcW w:w="2127" w:type="dxa"/>
          </w:tcPr>
          <w:p w14:paraId="48D6BF87" w14:textId="77777777" w:rsidR="00A226F0" w:rsidRPr="00D27D6D" w:rsidRDefault="00A226F0" w:rsidP="00B057F6">
            <w:pPr>
              <w:spacing w:line="480" w:lineRule="auto"/>
              <w:rPr>
                <w:rFonts w:ascii="Georgia" w:hAnsi="Georgia" w:cstheme="minorHAnsi"/>
                <w:color w:val="000000" w:themeColor="text1"/>
                <w:sz w:val="24"/>
                <w:szCs w:val="24"/>
              </w:rPr>
            </w:pPr>
            <w:r w:rsidRPr="00D27D6D">
              <w:rPr>
                <w:rFonts w:ascii="Georgia" w:hAnsi="Georgia" w:cstheme="minorHAnsi"/>
                <w:color w:val="000000" w:themeColor="text1"/>
                <w:sz w:val="24"/>
                <w:szCs w:val="24"/>
              </w:rPr>
              <w:t>1.40 (1.13–1.72)</w:t>
            </w:r>
          </w:p>
        </w:tc>
      </w:tr>
      <w:tr w:rsidR="00A226F0" w:rsidRPr="00D27D6D" w14:paraId="66C6D5D8" w14:textId="77777777" w:rsidTr="00B057F6">
        <w:tc>
          <w:tcPr>
            <w:tcW w:w="3964" w:type="dxa"/>
          </w:tcPr>
          <w:p w14:paraId="197F909F" w14:textId="77777777" w:rsidR="00A226F0" w:rsidRPr="00D27D6D" w:rsidRDefault="00A226F0" w:rsidP="00B057F6">
            <w:pPr>
              <w:spacing w:line="480" w:lineRule="auto"/>
              <w:rPr>
                <w:rFonts w:ascii="Georgia" w:hAnsi="Georgia" w:cstheme="minorHAnsi"/>
                <w:color w:val="000000" w:themeColor="text1"/>
                <w:sz w:val="24"/>
                <w:szCs w:val="24"/>
              </w:rPr>
            </w:pPr>
            <w:r w:rsidRPr="00D27D6D">
              <w:rPr>
                <w:rFonts w:ascii="Georgia" w:hAnsi="Georgia" w:cstheme="minorHAnsi"/>
                <w:color w:val="000000" w:themeColor="text1"/>
                <w:sz w:val="24"/>
                <w:szCs w:val="24"/>
              </w:rPr>
              <w:t>Negative likelihood ratio, (%)</w:t>
            </w:r>
          </w:p>
        </w:tc>
        <w:tc>
          <w:tcPr>
            <w:tcW w:w="2205" w:type="dxa"/>
          </w:tcPr>
          <w:p w14:paraId="4DDBF1E9" w14:textId="77777777" w:rsidR="00A226F0" w:rsidRPr="00D27D6D" w:rsidRDefault="00A226F0" w:rsidP="00B057F6">
            <w:pPr>
              <w:spacing w:line="480" w:lineRule="auto"/>
              <w:rPr>
                <w:rFonts w:ascii="Georgia" w:hAnsi="Georgia" w:cstheme="minorHAnsi"/>
                <w:color w:val="000000" w:themeColor="text1"/>
                <w:sz w:val="24"/>
                <w:szCs w:val="24"/>
              </w:rPr>
            </w:pPr>
            <w:r w:rsidRPr="00D27D6D">
              <w:rPr>
                <w:rFonts w:ascii="Georgia" w:hAnsi="Georgia" w:cstheme="minorHAnsi"/>
                <w:color w:val="000000" w:themeColor="text1"/>
                <w:sz w:val="24"/>
                <w:szCs w:val="24"/>
              </w:rPr>
              <w:t>0.40 (0.25–0.62)</w:t>
            </w:r>
          </w:p>
        </w:tc>
        <w:tc>
          <w:tcPr>
            <w:tcW w:w="2127" w:type="dxa"/>
          </w:tcPr>
          <w:p w14:paraId="09DC62CC" w14:textId="77777777" w:rsidR="00A226F0" w:rsidRPr="00D27D6D" w:rsidRDefault="00A226F0" w:rsidP="00B057F6">
            <w:pPr>
              <w:spacing w:line="480" w:lineRule="auto"/>
              <w:rPr>
                <w:rFonts w:ascii="Georgia" w:hAnsi="Georgia" w:cstheme="minorHAnsi"/>
                <w:color w:val="000000" w:themeColor="text1"/>
                <w:sz w:val="24"/>
                <w:szCs w:val="24"/>
              </w:rPr>
            </w:pPr>
            <w:r w:rsidRPr="00D27D6D">
              <w:rPr>
                <w:rFonts w:ascii="Georgia" w:hAnsi="Georgia" w:cstheme="minorHAnsi"/>
                <w:color w:val="000000" w:themeColor="text1"/>
                <w:sz w:val="24"/>
                <w:szCs w:val="24"/>
              </w:rPr>
              <w:t>0.30 (0.13–0.68)</w:t>
            </w:r>
          </w:p>
        </w:tc>
      </w:tr>
      <w:tr w:rsidR="00A226F0" w:rsidRPr="00D27D6D" w14:paraId="7CBBB40E" w14:textId="77777777" w:rsidTr="00B057F6">
        <w:tc>
          <w:tcPr>
            <w:tcW w:w="3964" w:type="dxa"/>
          </w:tcPr>
          <w:p w14:paraId="75069FF9" w14:textId="77777777" w:rsidR="00A226F0" w:rsidRPr="00D27D6D" w:rsidRDefault="00A226F0" w:rsidP="00B057F6">
            <w:pPr>
              <w:spacing w:line="480" w:lineRule="auto"/>
              <w:rPr>
                <w:rFonts w:ascii="Georgia" w:hAnsi="Georgia" w:cstheme="minorHAnsi"/>
                <w:color w:val="000000" w:themeColor="text1"/>
                <w:sz w:val="24"/>
                <w:szCs w:val="24"/>
              </w:rPr>
            </w:pPr>
            <w:r w:rsidRPr="00D27D6D">
              <w:rPr>
                <w:rFonts w:ascii="Georgia" w:hAnsi="Georgia" w:cstheme="minorHAnsi"/>
                <w:color w:val="000000" w:themeColor="text1"/>
                <w:sz w:val="24"/>
                <w:szCs w:val="24"/>
              </w:rPr>
              <w:t>True positive (hypertensive), n (%)</w:t>
            </w:r>
          </w:p>
        </w:tc>
        <w:tc>
          <w:tcPr>
            <w:tcW w:w="2205" w:type="dxa"/>
          </w:tcPr>
          <w:p w14:paraId="1A3411DD" w14:textId="77777777" w:rsidR="00A226F0" w:rsidRPr="00D27D6D" w:rsidRDefault="00A226F0" w:rsidP="00B057F6">
            <w:pPr>
              <w:spacing w:line="480" w:lineRule="auto"/>
              <w:rPr>
                <w:rFonts w:ascii="Georgia" w:hAnsi="Georgia" w:cstheme="minorHAnsi"/>
                <w:color w:val="000000" w:themeColor="text1"/>
                <w:sz w:val="24"/>
                <w:szCs w:val="24"/>
              </w:rPr>
            </w:pPr>
            <w:r w:rsidRPr="00D27D6D">
              <w:rPr>
                <w:rFonts w:ascii="Georgia" w:hAnsi="Georgia" w:cstheme="minorHAnsi"/>
                <w:color w:val="000000" w:themeColor="text1"/>
                <w:sz w:val="24"/>
                <w:szCs w:val="24"/>
              </w:rPr>
              <w:t>40 (34.2)</w:t>
            </w:r>
          </w:p>
        </w:tc>
        <w:tc>
          <w:tcPr>
            <w:tcW w:w="2127" w:type="dxa"/>
          </w:tcPr>
          <w:p w14:paraId="5A9E0F3E" w14:textId="77777777" w:rsidR="00A226F0" w:rsidRPr="00D27D6D" w:rsidRDefault="00A226F0" w:rsidP="00B057F6">
            <w:pPr>
              <w:spacing w:line="480" w:lineRule="auto"/>
              <w:rPr>
                <w:rFonts w:ascii="Georgia" w:hAnsi="Georgia" w:cstheme="minorHAnsi"/>
                <w:color w:val="000000" w:themeColor="text1"/>
                <w:sz w:val="24"/>
                <w:szCs w:val="24"/>
              </w:rPr>
            </w:pPr>
            <w:r w:rsidRPr="00D27D6D">
              <w:rPr>
                <w:rFonts w:ascii="Georgia" w:hAnsi="Georgia" w:cstheme="minorHAnsi"/>
                <w:color w:val="000000" w:themeColor="text1"/>
                <w:sz w:val="24"/>
                <w:szCs w:val="24"/>
              </w:rPr>
              <w:t>50 (42.7)</w:t>
            </w:r>
          </w:p>
        </w:tc>
      </w:tr>
      <w:tr w:rsidR="00A226F0" w:rsidRPr="00D27D6D" w14:paraId="1A69ECD8" w14:textId="77777777" w:rsidTr="00B057F6">
        <w:tc>
          <w:tcPr>
            <w:tcW w:w="3964" w:type="dxa"/>
          </w:tcPr>
          <w:p w14:paraId="47F78AED" w14:textId="77777777" w:rsidR="00A226F0" w:rsidRPr="00D27D6D" w:rsidRDefault="00A226F0" w:rsidP="00B057F6">
            <w:pPr>
              <w:spacing w:line="480" w:lineRule="auto"/>
              <w:rPr>
                <w:rFonts w:ascii="Georgia" w:hAnsi="Georgia"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D27D6D">
              <w:rPr>
                <w:rFonts w:ascii="Georgia" w:hAnsi="Georgia" w:cstheme="minorHAnsi"/>
                <w:color w:val="000000" w:themeColor="text1"/>
                <w:sz w:val="24"/>
                <w:szCs w:val="24"/>
              </w:rPr>
              <w:t>True negative (hypertensive), n (%)</w:t>
            </w:r>
          </w:p>
        </w:tc>
        <w:tc>
          <w:tcPr>
            <w:tcW w:w="2205" w:type="dxa"/>
          </w:tcPr>
          <w:p w14:paraId="7E997A17" w14:textId="77777777" w:rsidR="00A226F0" w:rsidRPr="00D27D6D" w:rsidRDefault="00A226F0" w:rsidP="00B057F6">
            <w:pPr>
              <w:spacing w:line="480" w:lineRule="auto"/>
              <w:rPr>
                <w:rFonts w:ascii="Georgia" w:hAnsi="Georgia" w:cstheme="minorHAnsi"/>
                <w:color w:val="000000" w:themeColor="text1"/>
                <w:sz w:val="24"/>
                <w:szCs w:val="24"/>
              </w:rPr>
            </w:pPr>
            <w:r w:rsidRPr="00D27D6D">
              <w:rPr>
                <w:rFonts w:ascii="Georgia" w:hAnsi="Georgia" w:cstheme="minorHAnsi"/>
                <w:color w:val="000000" w:themeColor="text1"/>
                <w:sz w:val="24"/>
                <w:szCs w:val="24"/>
              </w:rPr>
              <w:t>44 (37.6)</w:t>
            </w:r>
          </w:p>
        </w:tc>
        <w:tc>
          <w:tcPr>
            <w:tcW w:w="2127" w:type="dxa"/>
          </w:tcPr>
          <w:p w14:paraId="60EDB5F2" w14:textId="77777777" w:rsidR="00A226F0" w:rsidRPr="00D27D6D" w:rsidRDefault="00A226F0" w:rsidP="00B057F6">
            <w:pPr>
              <w:spacing w:line="480" w:lineRule="auto"/>
              <w:rPr>
                <w:rFonts w:ascii="Georgia" w:hAnsi="Georgia" w:cstheme="minorHAnsi"/>
                <w:color w:val="000000" w:themeColor="text1"/>
                <w:sz w:val="24"/>
                <w:szCs w:val="24"/>
              </w:rPr>
            </w:pPr>
            <w:r w:rsidRPr="00D27D6D">
              <w:rPr>
                <w:rFonts w:ascii="Georgia" w:hAnsi="Georgia" w:cstheme="minorHAnsi"/>
                <w:color w:val="000000" w:themeColor="text1"/>
                <w:sz w:val="24"/>
                <w:szCs w:val="24"/>
              </w:rPr>
              <w:t>22 (18.8)</w:t>
            </w:r>
          </w:p>
        </w:tc>
      </w:tr>
      <w:tr w:rsidR="00A226F0" w:rsidRPr="00D27D6D" w14:paraId="7823DA81" w14:textId="77777777" w:rsidTr="00B057F6">
        <w:tc>
          <w:tcPr>
            <w:tcW w:w="3964" w:type="dxa"/>
          </w:tcPr>
          <w:p w14:paraId="6CAFCB78" w14:textId="77777777" w:rsidR="00A226F0" w:rsidRPr="00D27D6D" w:rsidRDefault="00A226F0" w:rsidP="00B057F6">
            <w:pPr>
              <w:spacing w:line="480" w:lineRule="auto"/>
              <w:rPr>
                <w:rFonts w:ascii="Georgia" w:hAnsi="Georgia" w:cstheme="minorHAnsi"/>
                <w:color w:val="000000" w:themeColor="text1"/>
                <w:sz w:val="24"/>
                <w:szCs w:val="24"/>
              </w:rPr>
            </w:pPr>
            <w:r w:rsidRPr="00D27D6D">
              <w:rPr>
                <w:rFonts w:ascii="Georgia" w:hAnsi="Georgia" w:cstheme="minorHAnsi"/>
                <w:color w:val="000000" w:themeColor="text1"/>
                <w:sz w:val="24"/>
                <w:szCs w:val="24"/>
              </w:rPr>
              <w:t>False positive, n (%)</w:t>
            </w:r>
          </w:p>
        </w:tc>
        <w:tc>
          <w:tcPr>
            <w:tcW w:w="2205" w:type="dxa"/>
          </w:tcPr>
          <w:p w14:paraId="2F1DB2DB" w14:textId="77777777" w:rsidR="00A226F0" w:rsidRPr="00D27D6D" w:rsidRDefault="00A226F0" w:rsidP="00B057F6">
            <w:pPr>
              <w:spacing w:line="480" w:lineRule="auto"/>
              <w:rPr>
                <w:rFonts w:ascii="Georgia" w:hAnsi="Georgia" w:cstheme="minorHAnsi"/>
                <w:color w:val="000000" w:themeColor="text1"/>
                <w:sz w:val="24"/>
                <w:szCs w:val="24"/>
              </w:rPr>
            </w:pPr>
            <w:r w:rsidRPr="00D27D6D">
              <w:rPr>
                <w:rFonts w:ascii="Georgia" w:hAnsi="Georgia" w:cstheme="minorHAnsi"/>
                <w:color w:val="000000" w:themeColor="text1"/>
                <w:sz w:val="24"/>
                <w:szCs w:val="24"/>
              </w:rPr>
              <w:t>17 (14.5)</w:t>
            </w:r>
          </w:p>
        </w:tc>
        <w:tc>
          <w:tcPr>
            <w:tcW w:w="2127" w:type="dxa"/>
          </w:tcPr>
          <w:p w14:paraId="21634391" w14:textId="77777777" w:rsidR="00A226F0" w:rsidRPr="00D27D6D" w:rsidRDefault="00A226F0" w:rsidP="00B057F6">
            <w:pPr>
              <w:spacing w:line="480" w:lineRule="auto"/>
              <w:rPr>
                <w:rFonts w:ascii="Georgia" w:hAnsi="Georgia" w:cstheme="minorHAnsi"/>
                <w:color w:val="000000" w:themeColor="text1"/>
                <w:sz w:val="24"/>
                <w:szCs w:val="24"/>
              </w:rPr>
            </w:pPr>
            <w:r w:rsidRPr="00D27D6D">
              <w:rPr>
                <w:rFonts w:ascii="Georgia" w:hAnsi="Georgia" w:cstheme="minorHAnsi"/>
                <w:color w:val="000000" w:themeColor="text1"/>
                <w:sz w:val="24"/>
                <w:szCs w:val="24"/>
              </w:rPr>
              <w:t>39 (33.3)</w:t>
            </w:r>
          </w:p>
        </w:tc>
      </w:tr>
      <w:tr w:rsidR="00A226F0" w:rsidRPr="00D27D6D" w14:paraId="49912298" w14:textId="77777777" w:rsidTr="00B057F6">
        <w:tc>
          <w:tcPr>
            <w:tcW w:w="3964" w:type="dxa"/>
          </w:tcPr>
          <w:p w14:paraId="128275FC" w14:textId="77777777" w:rsidR="00A226F0" w:rsidRPr="00D27D6D" w:rsidRDefault="00A226F0" w:rsidP="00B057F6">
            <w:pPr>
              <w:spacing w:line="480" w:lineRule="auto"/>
              <w:rPr>
                <w:rFonts w:ascii="Georgia" w:hAnsi="Georgia" w:cstheme="minorHAnsi"/>
                <w:color w:val="000000" w:themeColor="text1"/>
                <w:sz w:val="24"/>
                <w:szCs w:val="24"/>
              </w:rPr>
            </w:pPr>
            <w:r w:rsidRPr="00D27D6D">
              <w:rPr>
                <w:rFonts w:ascii="Georgia" w:hAnsi="Georgia" w:cstheme="minorHAnsi"/>
                <w:color w:val="000000" w:themeColor="text1"/>
                <w:sz w:val="24"/>
                <w:szCs w:val="24"/>
              </w:rPr>
              <w:t>False negative, n (%)</w:t>
            </w:r>
          </w:p>
        </w:tc>
        <w:tc>
          <w:tcPr>
            <w:tcW w:w="2205" w:type="dxa"/>
          </w:tcPr>
          <w:p w14:paraId="31F50669" w14:textId="77777777" w:rsidR="00A226F0" w:rsidRPr="00D27D6D" w:rsidRDefault="00A226F0" w:rsidP="00B057F6">
            <w:pPr>
              <w:spacing w:line="480" w:lineRule="auto"/>
              <w:rPr>
                <w:rFonts w:ascii="Georgia" w:hAnsi="Georgia" w:cstheme="minorHAnsi"/>
                <w:color w:val="000000" w:themeColor="text1"/>
                <w:sz w:val="24"/>
                <w:szCs w:val="24"/>
              </w:rPr>
            </w:pPr>
            <w:r w:rsidRPr="00D27D6D">
              <w:rPr>
                <w:rFonts w:ascii="Georgia" w:hAnsi="Georgia" w:cstheme="minorHAnsi"/>
                <w:color w:val="000000" w:themeColor="text1"/>
                <w:sz w:val="24"/>
                <w:szCs w:val="24"/>
              </w:rPr>
              <w:t>16 (13.7)</w:t>
            </w:r>
          </w:p>
        </w:tc>
        <w:tc>
          <w:tcPr>
            <w:tcW w:w="2127" w:type="dxa"/>
          </w:tcPr>
          <w:p w14:paraId="2003B706" w14:textId="77777777" w:rsidR="00A226F0" w:rsidRPr="00D27D6D" w:rsidRDefault="00A226F0" w:rsidP="00B057F6">
            <w:pPr>
              <w:spacing w:line="480" w:lineRule="auto"/>
              <w:rPr>
                <w:rFonts w:ascii="Georgia" w:hAnsi="Georgia" w:cstheme="minorHAnsi"/>
                <w:color w:val="000000" w:themeColor="text1"/>
                <w:sz w:val="24"/>
                <w:szCs w:val="24"/>
              </w:rPr>
            </w:pPr>
            <w:r w:rsidRPr="00D27D6D">
              <w:rPr>
                <w:rFonts w:ascii="Georgia" w:hAnsi="Georgia" w:cstheme="minorHAnsi"/>
                <w:color w:val="000000" w:themeColor="text1"/>
                <w:sz w:val="24"/>
                <w:szCs w:val="24"/>
              </w:rPr>
              <w:t>6 (5.1)</w:t>
            </w:r>
          </w:p>
        </w:tc>
      </w:tr>
      <w:tr w:rsidR="00A226F0" w:rsidRPr="00D27D6D" w14:paraId="08F23E7E" w14:textId="77777777" w:rsidTr="00B057F6">
        <w:tc>
          <w:tcPr>
            <w:tcW w:w="3964" w:type="dxa"/>
          </w:tcPr>
          <w:p w14:paraId="5FE8EAA6" w14:textId="77777777" w:rsidR="00A226F0" w:rsidRPr="00D27D6D" w:rsidRDefault="00A226F0" w:rsidP="00B057F6">
            <w:pPr>
              <w:spacing w:line="480" w:lineRule="auto"/>
              <w:rPr>
                <w:rFonts w:ascii="Georgia" w:hAnsi="Georgia" w:cstheme="minorHAnsi"/>
                <w:color w:val="000000" w:themeColor="text1"/>
                <w:sz w:val="24"/>
                <w:szCs w:val="24"/>
              </w:rPr>
            </w:pPr>
            <w:r w:rsidRPr="00D27D6D">
              <w:rPr>
                <w:rFonts w:ascii="Georgia" w:hAnsi="Georgia" w:cstheme="minorHAnsi"/>
                <w:color w:val="000000" w:themeColor="text1"/>
                <w:sz w:val="24"/>
                <w:szCs w:val="24"/>
              </w:rPr>
              <w:t xml:space="preserve">Accuracy, % (95% CI) </w:t>
            </w:r>
          </w:p>
        </w:tc>
        <w:tc>
          <w:tcPr>
            <w:tcW w:w="2205" w:type="dxa"/>
          </w:tcPr>
          <w:p w14:paraId="057EBC73" w14:textId="77777777" w:rsidR="00A226F0" w:rsidRPr="00D27D6D" w:rsidRDefault="00A226F0" w:rsidP="00B057F6">
            <w:pPr>
              <w:spacing w:line="480" w:lineRule="auto"/>
              <w:rPr>
                <w:rFonts w:ascii="Georgia" w:hAnsi="Georgia" w:cstheme="minorHAnsi"/>
                <w:color w:val="000000" w:themeColor="text1"/>
                <w:sz w:val="24"/>
                <w:szCs w:val="24"/>
              </w:rPr>
            </w:pPr>
            <w:r w:rsidRPr="00D27D6D">
              <w:rPr>
                <w:rFonts w:ascii="Georgia" w:hAnsi="Georgia" w:cstheme="minorHAnsi"/>
                <w:color w:val="000000" w:themeColor="text1"/>
                <w:sz w:val="24"/>
                <w:szCs w:val="24"/>
              </w:rPr>
              <w:t>71.8 (62.7–79.7)</w:t>
            </w:r>
          </w:p>
        </w:tc>
        <w:tc>
          <w:tcPr>
            <w:tcW w:w="2127" w:type="dxa"/>
          </w:tcPr>
          <w:p w14:paraId="6A102898" w14:textId="77777777" w:rsidR="00A226F0" w:rsidRPr="00D27D6D" w:rsidRDefault="00A226F0" w:rsidP="00B057F6">
            <w:pPr>
              <w:spacing w:line="480" w:lineRule="auto"/>
              <w:rPr>
                <w:rFonts w:ascii="Georgia" w:hAnsi="Georgia" w:cstheme="minorHAnsi"/>
                <w:color w:val="000000" w:themeColor="text1"/>
                <w:sz w:val="24"/>
                <w:szCs w:val="24"/>
              </w:rPr>
            </w:pPr>
            <w:r w:rsidRPr="00D27D6D">
              <w:rPr>
                <w:rFonts w:ascii="Georgia" w:hAnsi="Georgia" w:cstheme="minorHAnsi"/>
                <w:color w:val="000000" w:themeColor="text1"/>
                <w:sz w:val="24"/>
                <w:szCs w:val="24"/>
              </w:rPr>
              <w:t>61.6 (52.1–70.4)</w:t>
            </w:r>
          </w:p>
        </w:tc>
      </w:tr>
    </w:tbl>
    <w:p w14:paraId="50541122" w14:textId="77777777" w:rsidR="00A226F0" w:rsidRPr="00D27D6D" w:rsidRDefault="00A226F0" w:rsidP="00A226F0">
      <w:pPr>
        <w:spacing w:line="480" w:lineRule="auto"/>
        <w:rPr>
          <w:rFonts w:ascii="Georgia" w:hAnsi="Georgia" w:cstheme="minorHAnsi"/>
          <w:color w:val="000000" w:themeColor="text1"/>
          <w:sz w:val="24"/>
          <w:szCs w:val="24"/>
        </w:rPr>
      </w:pPr>
      <w:r w:rsidRPr="00D27D6D">
        <w:rPr>
          <w:rFonts w:ascii="Georgia" w:hAnsi="Georgia" w:cstheme="minorHAnsi"/>
          <w:color w:val="000000" w:themeColor="text1"/>
          <w:sz w:val="24"/>
          <w:szCs w:val="24"/>
        </w:rPr>
        <w:t>*Diagnostic thresholds: 24</w:t>
      </w:r>
      <w:r>
        <w:rPr>
          <w:rFonts w:ascii="Georgia" w:hAnsi="Georgia" w:cstheme="minorHAnsi"/>
          <w:color w:val="000000" w:themeColor="text1"/>
          <w:sz w:val="24"/>
          <w:szCs w:val="24"/>
        </w:rPr>
        <w:t>-</w:t>
      </w:r>
      <w:r w:rsidRPr="00D27D6D">
        <w:rPr>
          <w:rFonts w:ascii="Georgia" w:hAnsi="Georgia" w:cstheme="minorHAnsi"/>
          <w:color w:val="000000" w:themeColor="text1"/>
          <w:sz w:val="24"/>
          <w:szCs w:val="24"/>
        </w:rPr>
        <w:t>hour ABPM</w:t>
      </w:r>
      <w:r>
        <w:rPr>
          <w:rFonts w:ascii="Georgia" w:hAnsi="Georgia" w:cstheme="minorHAnsi"/>
          <w:color w:val="000000" w:themeColor="text1"/>
          <w:sz w:val="24"/>
          <w:szCs w:val="24"/>
        </w:rPr>
        <w:t>,</w:t>
      </w:r>
      <w:r w:rsidRPr="00D27D6D">
        <w:rPr>
          <w:rFonts w:ascii="Georgia" w:hAnsi="Georgia" w:cstheme="minorHAnsi"/>
          <w:color w:val="000000" w:themeColor="text1"/>
          <w:sz w:val="24"/>
          <w:szCs w:val="24"/>
        </w:rPr>
        <w:t xml:space="preserve"> ≥130 mmHg systolic and/or ≥80 mmHg diastolic (reference); </w:t>
      </w:r>
      <w:r>
        <w:rPr>
          <w:rFonts w:ascii="Georgia" w:hAnsi="Georgia" w:cstheme="minorHAnsi"/>
          <w:color w:val="000000" w:themeColor="text1"/>
          <w:sz w:val="24"/>
          <w:szCs w:val="24"/>
        </w:rPr>
        <w:t>n</w:t>
      </w:r>
      <w:r w:rsidRPr="00D27D6D">
        <w:rPr>
          <w:rFonts w:ascii="Georgia" w:hAnsi="Georgia" w:cstheme="minorHAnsi"/>
          <w:color w:val="000000" w:themeColor="text1"/>
          <w:sz w:val="24"/>
          <w:szCs w:val="24"/>
        </w:rPr>
        <w:t>urse-</w:t>
      </w:r>
      <w:r>
        <w:rPr>
          <w:rFonts w:ascii="Georgia" w:hAnsi="Georgia" w:cstheme="minorHAnsi"/>
          <w:color w:val="000000" w:themeColor="text1"/>
          <w:sz w:val="24"/>
          <w:szCs w:val="24"/>
        </w:rPr>
        <w:t>measured,</w:t>
      </w:r>
      <w:r w:rsidRPr="00D27D6D">
        <w:rPr>
          <w:rFonts w:ascii="Georgia" w:hAnsi="Georgia" w:cstheme="minorHAnsi"/>
          <w:color w:val="000000" w:themeColor="text1"/>
          <w:sz w:val="24"/>
          <w:szCs w:val="24"/>
        </w:rPr>
        <w:t xml:space="preserve"> ≥140 mmHg systolic and/or ≥90 mmHg diastolic; </w:t>
      </w:r>
      <w:r>
        <w:rPr>
          <w:rFonts w:ascii="Georgia" w:hAnsi="Georgia" w:cstheme="minorHAnsi"/>
          <w:color w:val="000000" w:themeColor="text1"/>
          <w:sz w:val="24"/>
          <w:szCs w:val="24"/>
        </w:rPr>
        <w:t>k</w:t>
      </w:r>
      <w:r w:rsidRPr="00D27D6D">
        <w:rPr>
          <w:rFonts w:ascii="Georgia" w:hAnsi="Georgia" w:cstheme="minorHAnsi"/>
          <w:color w:val="000000" w:themeColor="text1"/>
          <w:sz w:val="24"/>
          <w:szCs w:val="24"/>
        </w:rPr>
        <w:t>iosk</w:t>
      </w:r>
      <w:r>
        <w:rPr>
          <w:rFonts w:ascii="Georgia" w:hAnsi="Georgia" w:cstheme="minorHAnsi"/>
          <w:color w:val="000000" w:themeColor="text1"/>
          <w:sz w:val="24"/>
          <w:szCs w:val="24"/>
        </w:rPr>
        <w:t>,</w:t>
      </w:r>
      <w:r w:rsidRPr="00D27D6D">
        <w:rPr>
          <w:rFonts w:ascii="Georgia" w:hAnsi="Georgia" w:cstheme="minorHAnsi"/>
          <w:color w:val="000000" w:themeColor="text1"/>
          <w:sz w:val="24"/>
          <w:szCs w:val="24"/>
        </w:rPr>
        <w:t xml:space="preserve"> ≥135 mmHg systolic and/or ≥85 mmHg diastolic</w:t>
      </w:r>
      <w:r>
        <w:rPr>
          <w:rFonts w:ascii="Georgia" w:hAnsi="Georgia" w:cstheme="minorHAnsi"/>
          <w:color w:val="000000" w:themeColor="text1"/>
          <w:sz w:val="24"/>
          <w:szCs w:val="24"/>
        </w:rPr>
        <w:br/>
        <w:t>A</w:t>
      </w:r>
      <w:r w:rsidRPr="00D27D6D">
        <w:rPr>
          <w:rFonts w:ascii="Georgia" w:hAnsi="Georgia" w:cstheme="minorHAnsi"/>
          <w:color w:val="000000" w:themeColor="text1"/>
          <w:sz w:val="24"/>
          <w:szCs w:val="24"/>
        </w:rPr>
        <w:t>bbreviations: ABPM</w:t>
      </w:r>
      <w:r>
        <w:rPr>
          <w:rFonts w:ascii="Georgia" w:hAnsi="Georgia" w:cstheme="minorHAnsi"/>
          <w:color w:val="000000" w:themeColor="text1"/>
          <w:sz w:val="24"/>
          <w:szCs w:val="24"/>
        </w:rPr>
        <w:t>:</w:t>
      </w:r>
      <w:r w:rsidRPr="00D27D6D">
        <w:rPr>
          <w:rFonts w:ascii="Georgia" w:hAnsi="Georgia" w:cstheme="minorHAnsi"/>
          <w:color w:val="000000" w:themeColor="text1"/>
          <w:sz w:val="24"/>
          <w:szCs w:val="24"/>
        </w:rPr>
        <w:t xml:space="preserve"> ambulatory BP monitoring; BP</w:t>
      </w:r>
      <w:r>
        <w:rPr>
          <w:rFonts w:ascii="Georgia" w:hAnsi="Georgia" w:cstheme="minorHAnsi"/>
          <w:color w:val="000000" w:themeColor="text1"/>
          <w:sz w:val="24"/>
          <w:szCs w:val="24"/>
        </w:rPr>
        <w:t>:</w:t>
      </w:r>
      <w:r w:rsidRPr="00D27D6D">
        <w:rPr>
          <w:rFonts w:ascii="Georgia" w:hAnsi="Georgia" w:cstheme="minorHAnsi"/>
          <w:color w:val="000000" w:themeColor="text1"/>
          <w:sz w:val="24"/>
          <w:szCs w:val="24"/>
        </w:rPr>
        <w:t xml:space="preserve"> blood pressure; CI</w:t>
      </w:r>
      <w:r>
        <w:rPr>
          <w:rFonts w:ascii="Georgia" w:hAnsi="Georgia" w:cstheme="minorHAnsi"/>
          <w:color w:val="000000" w:themeColor="text1"/>
          <w:sz w:val="24"/>
          <w:szCs w:val="24"/>
        </w:rPr>
        <w:t>:</w:t>
      </w:r>
      <w:r w:rsidRPr="00D27D6D">
        <w:rPr>
          <w:rFonts w:ascii="Georgia" w:hAnsi="Georgia" w:cstheme="minorHAnsi"/>
          <w:color w:val="000000" w:themeColor="text1"/>
          <w:sz w:val="24"/>
          <w:szCs w:val="24"/>
        </w:rPr>
        <w:t xml:space="preserve"> confidence interval</w:t>
      </w:r>
    </w:p>
    <w:p w14:paraId="1069C244" w14:textId="559D787A" w:rsidR="00E347B4" w:rsidRDefault="00A226F0">
      <w:r>
        <w:t xml:space="preserve"> </w:t>
      </w:r>
    </w:p>
    <w:sectPr w:rsidR="00E347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226F0"/>
    <w:rsid w:val="0058646E"/>
    <w:rsid w:val="00907856"/>
    <w:rsid w:val="00A226F0"/>
    <w:rsid w:val="00B360A7"/>
    <w:rsid w:val="00E34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85709E"/>
  <w15:chartTrackingRefBased/>
  <w15:docId w15:val="{38633C2D-F7B8-439F-B155-D035CBE6B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Normal - RJH"/>
    <w:qFormat/>
    <w:rsid w:val="00A226F0"/>
    <w:pPr>
      <w:spacing w:after="0" w:line="240" w:lineRule="auto"/>
    </w:pPr>
    <w:rPr>
      <w:rFonts w:ascii="Arial Narrow" w:hAnsi="Arial Narrow"/>
      <w:kern w:val="0"/>
      <w:sz w:val="20"/>
      <w:lang w:val="en-US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59"/>
    <w:rsid w:val="00A226F0"/>
    <w:pPr>
      <w:spacing w:after="0" w:line="240" w:lineRule="auto"/>
    </w:pPr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</Words>
  <Characters>1024</Characters>
  <Application>Microsoft Office Word</Application>
  <DocSecurity>0</DocSecurity>
  <Lines>8</Lines>
  <Paragraphs>2</Paragraphs>
  <ScaleCrop>false</ScaleCrop>
  <Company/>
  <LinksUpToDate>false</LinksUpToDate>
  <CharactersWithSpaces>1201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Gunnar Nilsson</dc:creator>
  <cp:keywords/>
  <dc:description/>
  <cp:lastModifiedBy>Gunnar Nilsson</cp:lastModifiedBy>
  <cp:revision>2</cp:revision>
  <dcterms:created xsi:type="dcterms:W3CDTF">2023-08-31T14:16:00Z</dcterms:created>
  <dcterms:modified xsi:type="dcterms:W3CDTF">2023-08-31T14:16:00Z</dcterms:modified>
</cp:coreProperties>
</file>