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74B7" w:rsidRDefault="00B23987" w:rsidP="001774B7">
      <w:r>
        <w:rPr>
          <w:noProof/>
          <w:lang w:eastAsia="fr-FR"/>
        </w:rPr>
        <w:drawing>
          <wp:inline distT="0" distB="0" distL="0" distR="0" wp14:anchorId="51214F0B">
            <wp:extent cx="5789561" cy="3870325"/>
            <wp:effectExtent l="0" t="0" r="1905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5976" cy="389466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B5F7D" w:rsidRPr="00A653B8" w:rsidRDefault="007B5F7D" w:rsidP="007B5F7D">
      <w:pPr>
        <w:rPr>
          <w:rFonts w:ascii="Calibri" w:eastAsia="Calibri" w:hAnsi="Calibri" w:cs="Times New Roman"/>
          <w:lang w:val="en-US"/>
        </w:rPr>
      </w:pPr>
      <w:r w:rsidRPr="00A653B8">
        <w:rPr>
          <w:rFonts w:ascii="Calibri" w:eastAsia="Calibri" w:hAnsi="Calibri" w:cs="Times New Roman"/>
          <w:lang w:val="en-US"/>
        </w:rPr>
        <w:t xml:space="preserve">* </w:t>
      </w:r>
      <w:r>
        <w:rPr>
          <w:rFonts w:ascii="Calibri" w:eastAsia="Calibri" w:hAnsi="Calibri" w:cs="Times New Roman"/>
          <w:lang w:val="en-US"/>
        </w:rPr>
        <w:t xml:space="preserve">As </w:t>
      </w:r>
      <w:r w:rsidRPr="00A653B8">
        <w:rPr>
          <w:rFonts w:ascii="Calibri" w:eastAsia="Calibri" w:hAnsi="Calibri" w:cs="Times New Roman"/>
          <w:lang w:val="en-US"/>
        </w:rPr>
        <w:t xml:space="preserve">the knowledge </w:t>
      </w:r>
      <w:r>
        <w:rPr>
          <w:rFonts w:ascii="Calibri" w:eastAsia="Calibri" w:hAnsi="Calibri" w:cs="Times New Roman"/>
          <w:lang w:val="en-US"/>
        </w:rPr>
        <w:t>about</w:t>
      </w:r>
      <w:r w:rsidRPr="00A653B8">
        <w:rPr>
          <w:rFonts w:ascii="Calibri" w:eastAsia="Calibri" w:hAnsi="Calibri" w:cs="Times New Roman"/>
          <w:lang w:val="en-US"/>
        </w:rPr>
        <w:t xml:space="preserve"> the disease</w:t>
      </w:r>
      <w:r>
        <w:rPr>
          <w:rFonts w:ascii="Calibri" w:eastAsia="Calibri" w:hAnsi="Calibri" w:cs="Times New Roman"/>
          <w:lang w:val="en-US"/>
        </w:rPr>
        <w:t xml:space="preserve"> grew</w:t>
      </w:r>
      <w:r w:rsidRPr="00A653B8">
        <w:rPr>
          <w:rFonts w:ascii="Calibri" w:eastAsia="Calibri" w:hAnsi="Calibri" w:cs="Times New Roman"/>
          <w:lang w:val="en-US"/>
        </w:rPr>
        <w:t>, we included all patients with at least one of the following symptoms:</w:t>
      </w:r>
    </w:p>
    <w:p w:rsidR="007B5F7D" w:rsidRPr="00A653B8" w:rsidRDefault="007B5F7D" w:rsidP="007B5F7D">
      <w:pPr>
        <w:numPr>
          <w:ilvl w:val="0"/>
          <w:numId w:val="1"/>
        </w:numPr>
        <w:contextualSpacing/>
        <w:rPr>
          <w:rFonts w:ascii="Calibri" w:eastAsia="Calibri" w:hAnsi="Calibri" w:cs="Times New Roman"/>
          <w:lang w:val="en-US"/>
        </w:rPr>
      </w:pPr>
      <w:r w:rsidRPr="00A653B8">
        <w:rPr>
          <w:rFonts w:ascii="Calibri" w:eastAsia="Calibri" w:hAnsi="Calibri" w:cs="Times New Roman"/>
          <w:lang w:val="en-US" w:eastAsia="fr-FR"/>
        </w:rPr>
        <w:t>Fever or</w:t>
      </w:r>
    </w:p>
    <w:p w:rsidR="007B5F7D" w:rsidRPr="00A653B8" w:rsidRDefault="007B5F7D" w:rsidP="007B5F7D">
      <w:pPr>
        <w:numPr>
          <w:ilvl w:val="0"/>
          <w:numId w:val="1"/>
        </w:numPr>
        <w:contextualSpacing/>
        <w:rPr>
          <w:rFonts w:ascii="Calibri" w:eastAsia="Calibri" w:hAnsi="Calibri" w:cs="Times New Roman"/>
          <w:lang w:val="en-US"/>
        </w:rPr>
      </w:pPr>
      <w:r w:rsidRPr="00A653B8">
        <w:rPr>
          <w:rFonts w:ascii="Calibri" w:eastAsia="Calibri" w:hAnsi="Calibri" w:cs="Times New Roman"/>
          <w:lang w:val="en-US" w:eastAsia="fr-FR"/>
        </w:rPr>
        <w:t>Respiratory symptoms (</w:t>
      </w:r>
      <w:r w:rsidRPr="00A653B8">
        <w:rPr>
          <w:rFonts w:ascii="Calibri" w:eastAsia="Calibri" w:hAnsi="Calibri" w:cs="Times New Roman"/>
          <w:lang w:val="en-US"/>
        </w:rPr>
        <w:t>dyspnea, cough, rhinorrhea/congestion, sore throat..) or</w:t>
      </w:r>
    </w:p>
    <w:p w:rsidR="007B5F7D" w:rsidRPr="00A653B8" w:rsidRDefault="007B5F7D" w:rsidP="007B5F7D">
      <w:pPr>
        <w:numPr>
          <w:ilvl w:val="0"/>
          <w:numId w:val="1"/>
        </w:numPr>
        <w:contextualSpacing/>
        <w:rPr>
          <w:rFonts w:ascii="Calibri" w:eastAsia="Calibri" w:hAnsi="Calibri" w:cs="Times New Roman"/>
          <w:lang w:val="en-US"/>
        </w:rPr>
      </w:pPr>
      <w:r w:rsidRPr="00A653B8">
        <w:rPr>
          <w:rFonts w:ascii="Calibri" w:eastAsia="Calibri" w:hAnsi="Calibri" w:cs="Times New Roman"/>
          <w:lang w:val="en-US"/>
        </w:rPr>
        <w:t>Other clinical symptoms: nausea or vomiting, anosmia, weakness, diarrhea, myalgia, headache, confusion, abdominal pain, and joint pain.</w:t>
      </w:r>
    </w:p>
    <w:p w:rsidR="007B5F7D" w:rsidRPr="00A653B8" w:rsidRDefault="007B5F7D" w:rsidP="007B5F7D">
      <w:pPr>
        <w:rPr>
          <w:rFonts w:ascii="Calibri" w:eastAsia="Calibri" w:hAnsi="Calibri" w:cs="Times New Roman"/>
          <w:lang w:val="en-US"/>
        </w:rPr>
      </w:pPr>
      <w:proofErr w:type="gramStart"/>
      <w:r w:rsidRPr="00A653B8">
        <w:rPr>
          <w:rFonts w:ascii="Calibri" w:eastAsia="Calibri" w:hAnsi="Calibri" w:cs="Times New Roman"/>
          <w:lang w:val="en-US"/>
        </w:rPr>
        <w:t>** At least one of the comorbidities among : chronic respiratory disease insufficiency under oxygen therapy</w:t>
      </w:r>
      <w:r>
        <w:rPr>
          <w:rFonts w:ascii="Calibri" w:eastAsia="Calibri" w:hAnsi="Calibri" w:cs="Times New Roman"/>
          <w:lang w:val="en-US"/>
        </w:rPr>
        <w:t>,</w:t>
      </w:r>
      <w:r w:rsidRPr="00A653B8">
        <w:rPr>
          <w:rFonts w:ascii="Calibri" w:eastAsia="Calibri" w:hAnsi="Calibri" w:cs="Times New Roman"/>
          <w:lang w:val="en-US"/>
        </w:rPr>
        <w:t xml:space="preserve"> or asthma</w:t>
      </w:r>
      <w:r>
        <w:rPr>
          <w:rFonts w:ascii="Calibri" w:eastAsia="Calibri" w:hAnsi="Calibri" w:cs="Times New Roman"/>
          <w:lang w:val="en-US"/>
        </w:rPr>
        <w:t>,</w:t>
      </w:r>
      <w:r w:rsidRPr="00A653B8">
        <w:rPr>
          <w:rFonts w:ascii="Calibri" w:eastAsia="Calibri" w:hAnsi="Calibri" w:cs="Times New Roman"/>
          <w:lang w:val="en-US"/>
        </w:rPr>
        <w:t xml:space="preserve"> or cystic fibrosis</w:t>
      </w:r>
      <w:r>
        <w:rPr>
          <w:rFonts w:ascii="Calibri" w:eastAsia="Calibri" w:hAnsi="Calibri" w:cs="Times New Roman"/>
          <w:lang w:val="en-US"/>
        </w:rPr>
        <w:t>,</w:t>
      </w:r>
      <w:r w:rsidRPr="00A653B8">
        <w:rPr>
          <w:rFonts w:ascii="Calibri" w:eastAsia="Calibri" w:hAnsi="Calibri" w:cs="Times New Roman"/>
          <w:lang w:val="en-US"/>
        </w:rPr>
        <w:t xml:space="preserve"> or any chronic pathology that can decompensate during a viral infection, chronic renal failure on dialysis, heart failure stage NYHA III or IV, cirrhosis ≥</w:t>
      </w:r>
      <w:r>
        <w:rPr>
          <w:rFonts w:ascii="Calibri" w:eastAsia="Calibri" w:hAnsi="Calibri" w:cs="Times New Roman"/>
          <w:lang w:val="en-US"/>
        </w:rPr>
        <w:t xml:space="preserve"> </w:t>
      </w:r>
      <w:r w:rsidRPr="00A653B8">
        <w:rPr>
          <w:rFonts w:ascii="Calibri" w:eastAsia="Calibri" w:hAnsi="Calibri" w:cs="Times New Roman"/>
          <w:lang w:val="en-US"/>
        </w:rPr>
        <w:t>sta</w:t>
      </w:r>
      <w:r>
        <w:rPr>
          <w:rFonts w:ascii="Calibri" w:eastAsia="Calibri" w:hAnsi="Calibri" w:cs="Times New Roman"/>
          <w:lang w:val="en-US"/>
        </w:rPr>
        <w:t>g</w:t>
      </w:r>
      <w:r w:rsidRPr="00A653B8">
        <w:rPr>
          <w:rFonts w:ascii="Calibri" w:eastAsia="Calibri" w:hAnsi="Calibri" w:cs="Times New Roman"/>
          <w:lang w:val="en-US"/>
        </w:rPr>
        <w:t>e B, Insulin-dependent or complicated diabetes, immunosuppression (drug, uncontrolled HIV</w:t>
      </w:r>
      <w:r>
        <w:rPr>
          <w:rFonts w:ascii="Calibri" w:eastAsia="Calibri" w:hAnsi="Calibri" w:cs="Times New Roman"/>
          <w:lang w:val="en-US"/>
        </w:rPr>
        <w:t xml:space="preserve"> infection,</w:t>
      </w:r>
      <w:r w:rsidRPr="00A653B8">
        <w:rPr>
          <w:rFonts w:ascii="Calibri" w:eastAsia="Calibri" w:hAnsi="Calibri" w:cs="Times New Roman"/>
          <w:lang w:val="en-US"/>
        </w:rPr>
        <w:t xml:space="preserve"> or CD4 &lt;200/mm3 ), organ transplant, hematological malignancy, metastasized cancer, pregnant woman third trimester.</w:t>
      </w:r>
      <w:proofErr w:type="gramEnd"/>
    </w:p>
    <w:p w:rsidR="007B5F7D" w:rsidRPr="007B5F7D" w:rsidRDefault="007B5F7D" w:rsidP="005D77DB">
      <w:pPr>
        <w:rPr>
          <w:rFonts w:ascii="Calibri" w:eastAsia="Calibri" w:hAnsi="Calibri" w:cs="Times New Roman"/>
          <w:lang w:val="en-US"/>
        </w:rPr>
      </w:pPr>
      <w:r w:rsidRPr="00A653B8">
        <w:rPr>
          <w:rFonts w:ascii="Calibri" w:eastAsia="Calibri" w:hAnsi="Calibri" w:cs="Times New Roman"/>
          <w:lang w:val="en-US"/>
        </w:rPr>
        <w:t>*** Geographical area at risk: China, Singapore, South Korea, Iran, Italy (Lombardy region, Veneto, Emilia Romagna, Piedmont), Haute</w:t>
      </w:r>
      <w:r>
        <w:rPr>
          <w:rFonts w:ascii="Calibri" w:eastAsia="Calibri" w:hAnsi="Calibri" w:cs="Times New Roman"/>
          <w:lang w:val="en-US"/>
        </w:rPr>
        <w:t>-</w:t>
      </w:r>
      <w:r w:rsidRPr="00A653B8">
        <w:rPr>
          <w:rFonts w:ascii="Calibri" w:eastAsia="Calibri" w:hAnsi="Calibri" w:cs="Times New Roman"/>
          <w:lang w:val="en-US"/>
        </w:rPr>
        <w:t xml:space="preserve">Savoie, Oise at the beginning of the study. Later, these data </w:t>
      </w:r>
      <w:proofErr w:type="gramStart"/>
      <w:r w:rsidRPr="00A653B8">
        <w:rPr>
          <w:rFonts w:ascii="Calibri" w:eastAsia="Calibri" w:hAnsi="Calibri" w:cs="Times New Roman"/>
          <w:lang w:val="en-US"/>
        </w:rPr>
        <w:t>were re-evaluated</w:t>
      </w:r>
      <w:proofErr w:type="gramEnd"/>
      <w:r w:rsidRPr="00A653B8">
        <w:rPr>
          <w:rFonts w:ascii="Calibri" w:eastAsia="Calibri" w:hAnsi="Calibri" w:cs="Times New Roman"/>
          <w:lang w:val="en-US"/>
        </w:rPr>
        <w:t xml:space="preserve"> according to the evolution of the epidemic.</w:t>
      </w:r>
    </w:p>
    <w:p w:rsidR="005D77DB" w:rsidRPr="005D77DB" w:rsidRDefault="005D77DB" w:rsidP="005D77DB">
      <w:pPr>
        <w:rPr>
          <w:b/>
          <w:lang w:val="en-US"/>
        </w:rPr>
      </w:pPr>
      <w:r w:rsidRPr="005D77DB">
        <w:rPr>
          <w:b/>
          <w:lang w:val="en-US"/>
        </w:rPr>
        <w:t>Supplemental Figure 1 (S1): Orientation from EDs according to the clinical cases.</w:t>
      </w:r>
    </w:p>
    <w:p w:rsidR="00C85591" w:rsidRPr="001774B7" w:rsidRDefault="00C85591">
      <w:pPr>
        <w:rPr>
          <w:lang w:val="en-US"/>
        </w:rPr>
      </w:pPr>
    </w:p>
    <w:p w:rsidR="00C85591" w:rsidRDefault="004E7571">
      <w:pPr>
        <w:rPr>
          <w:lang w:val="en-US"/>
        </w:rPr>
      </w:pPr>
      <w:r w:rsidRPr="004E7571">
        <w:rPr>
          <w:noProof/>
          <w:lang w:eastAsia="fr-FR"/>
        </w:rPr>
        <w:lastRenderedPageBreak/>
        <w:drawing>
          <wp:inline distT="0" distB="0" distL="0" distR="0">
            <wp:extent cx="6408992" cy="4371975"/>
            <wp:effectExtent l="0" t="0" r="0" b="0"/>
            <wp:docPr id="4" name="Image 4" descr="C:\Users\DOUPLATMA\AppData\Local\Microsoft\Windows\INetCache\Content.Outlook\TPIIH5DD\figure4_version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OUPLATMA\AppData\Local\Microsoft\Windows\INetCache\Content.Outlook\TPIIH5DD\figure4_version2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6765" cy="43840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5999" w:rsidRPr="00C95999" w:rsidRDefault="00C95999" w:rsidP="00C95999">
      <w:pPr>
        <w:jc w:val="both"/>
        <w:rPr>
          <w:b/>
          <w:lang w:val="en-US"/>
        </w:rPr>
      </w:pPr>
      <w:bookmarkStart w:id="0" w:name="_GoBack"/>
      <w:proofErr w:type="gramStart"/>
      <w:r w:rsidRPr="00C95999">
        <w:rPr>
          <w:b/>
          <w:lang w:val="en-US"/>
        </w:rPr>
        <w:t>Supplemental figure 2 (S2): Number of deaths, admissions to intensive care units (ICU), transfers from EDs to ICU (immediate admission to ICU), and decisions of withholding and withdrawing life-sustaining treatments (Decision of WH/WD), depending on the day of admission to the EDs among COVID-19 positive patients (</w:t>
      </w:r>
      <w:r w:rsidRPr="00C95999">
        <w:rPr>
          <w:lang w:val="en-US"/>
        </w:rPr>
        <w:t>the numbers or percentages are reported for each day, with a smoothed curve by local LOESS regression method and its confidence interval).</w:t>
      </w:r>
      <w:proofErr w:type="gramEnd"/>
      <w:r w:rsidRPr="00C95999">
        <w:rPr>
          <w:b/>
          <w:lang w:val="en-US"/>
        </w:rPr>
        <w:t xml:space="preserve"> </w:t>
      </w:r>
    </w:p>
    <w:bookmarkEnd w:id="0"/>
    <w:p w:rsidR="00234E77" w:rsidRDefault="00234E77">
      <w:pPr>
        <w:rPr>
          <w:lang w:val="en-US"/>
        </w:rPr>
      </w:pPr>
    </w:p>
    <w:p w:rsidR="000D16BC" w:rsidRDefault="004E7571">
      <w:pPr>
        <w:rPr>
          <w:lang w:val="en-US"/>
        </w:rPr>
      </w:pPr>
      <w:r w:rsidRPr="004E7571">
        <w:rPr>
          <w:noProof/>
          <w:lang w:eastAsia="fr-FR"/>
        </w:rPr>
        <w:lastRenderedPageBreak/>
        <w:drawing>
          <wp:inline distT="0" distB="0" distL="0" distR="0">
            <wp:extent cx="5760720" cy="4575553"/>
            <wp:effectExtent l="0" t="0" r="0" b="0"/>
            <wp:docPr id="5" name="Image 5" descr="C:\Users\DOUPLATMA\AppData\Local\Microsoft\Windows\INetCache\Content.Outlook\TPIIH5DD\5-evolution-profilpatientag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OUPLATMA\AppData\Local\Microsoft\Windows\INetCache\Content.Outlook\TPIIH5DD\5-evolution-profilpatientage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5755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4E77" w:rsidRDefault="00234E77">
      <w:pPr>
        <w:rPr>
          <w:noProof/>
          <w:lang w:eastAsia="fr-FR"/>
        </w:rPr>
      </w:pPr>
    </w:p>
    <w:p w:rsidR="00234E77" w:rsidRDefault="004E7571">
      <w:pPr>
        <w:rPr>
          <w:lang w:val="en-US"/>
        </w:rPr>
      </w:pPr>
      <w:r w:rsidRPr="004E7571">
        <w:rPr>
          <w:noProof/>
          <w:lang w:eastAsia="fr-FR"/>
        </w:rPr>
        <w:lastRenderedPageBreak/>
        <w:drawing>
          <wp:inline distT="0" distB="0" distL="0" distR="0">
            <wp:extent cx="5760720" cy="4575553"/>
            <wp:effectExtent l="0" t="0" r="0" b="0"/>
            <wp:docPr id="8" name="Image 8" descr="C:\Users\DOUPLATMA\AppData\Local\Microsoft\Windows\INetCache\Content.Outlook\TPIIH5DD\5-evolution-profilpatientdeced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DOUPLATMA\AppData\Local\Microsoft\Windows\INetCache\Content.Outlook\TPIIH5DD\5-evolution-profilpatientdecedes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5755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4E77" w:rsidRPr="00234E77" w:rsidRDefault="00234E77" w:rsidP="00234E77">
      <w:pPr>
        <w:rPr>
          <w:b/>
          <w:lang w:val="en-US"/>
        </w:rPr>
      </w:pPr>
    </w:p>
    <w:p w:rsidR="00234E77" w:rsidRPr="00E24643" w:rsidRDefault="000B515D" w:rsidP="00C95999">
      <w:pPr>
        <w:jc w:val="both"/>
        <w:rPr>
          <w:b/>
          <w:lang w:val="en-US"/>
        </w:rPr>
      </w:pPr>
      <w:r>
        <w:rPr>
          <w:b/>
          <w:lang w:val="en-US"/>
        </w:rPr>
        <w:t xml:space="preserve">Supplemental figure </w:t>
      </w:r>
      <w:r w:rsidR="00234E77">
        <w:rPr>
          <w:b/>
          <w:lang w:val="en-US"/>
        </w:rPr>
        <w:t>3</w:t>
      </w:r>
      <w:r>
        <w:rPr>
          <w:b/>
          <w:lang w:val="en-US"/>
        </w:rPr>
        <w:t xml:space="preserve"> (S3)</w:t>
      </w:r>
      <w:r w:rsidR="00234E77">
        <w:rPr>
          <w:b/>
          <w:lang w:val="en-US"/>
        </w:rPr>
        <w:t xml:space="preserve"> </w:t>
      </w:r>
      <w:r w:rsidR="00234E77" w:rsidRPr="00234E77">
        <w:rPr>
          <w:b/>
          <w:lang w:val="en-US"/>
        </w:rPr>
        <w:t>:</w:t>
      </w:r>
      <w:r w:rsidR="00234E77" w:rsidRPr="00234E77">
        <w:rPr>
          <w:lang w:val="en-US"/>
        </w:rPr>
        <w:t xml:space="preserve"> </w:t>
      </w:r>
      <w:r w:rsidR="00B23987">
        <w:rPr>
          <w:b/>
          <w:lang w:val="en-US"/>
        </w:rPr>
        <w:t xml:space="preserve">Median age of </w:t>
      </w:r>
      <w:r w:rsidR="00B23987" w:rsidRPr="00B23987">
        <w:rPr>
          <w:b/>
          <w:lang w:val="en-US"/>
        </w:rPr>
        <w:t>COVID-19 positive</w:t>
      </w:r>
      <w:r w:rsidR="00B23987">
        <w:rPr>
          <w:b/>
          <w:lang w:val="en-US"/>
        </w:rPr>
        <w:t xml:space="preserve"> patients and deceased</w:t>
      </w:r>
      <w:r w:rsidR="00234E77" w:rsidRPr="00234E77">
        <w:rPr>
          <w:b/>
          <w:lang w:val="en-US"/>
        </w:rPr>
        <w:t xml:space="preserve"> </w:t>
      </w:r>
      <w:r w:rsidR="00B23987" w:rsidRPr="00B23987">
        <w:rPr>
          <w:b/>
          <w:lang w:val="en-US"/>
        </w:rPr>
        <w:t xml:space="preserve">COVID-19 positive </w:t>
      </w:r>
      <w:r w:rsidR="00234E77" w:rsidRPr="00234E77">
        <w:rPr>
          <w:b/>
          <w:lang w:val="en-US"/>
        </w:rPr>
        <w:t xml:space="preserve">patients by date of admission </w:t>
      </w:r>
      <w:r w:rsidR="00234E77" w:rsidRPr="00234E77">
        <w:rPr>
          <w:lang w:val="en-US"/>
        </w:rPr>
        <w:t>(Median age (dot) and 1st and 3rd quartile (vertical line) with LOESS age regression curves median (solid line) and 1st and 3rd q</w:t>
      </w:r>
      <w:r w:rsidR="00B23987">
        <w:rPr>
          <w:lang w:val="en-US"/>
        </w:rPr>
        <w:t xml:space="preserve">uartile (dotted line) of </w:t>
      </w:r>
      <w:r w:rsidR="00B23987" w:rsidRPr="00B23987">
        <w:rPr>
          <w:lang w:val="en-US"/>
        </w:rPr>
        <w:t xml:space="preserve">COVID-19 positive </w:t>
      </w:r>
      <w:r w:rsidR="00234E77" w:rsidRPr="00234E77">
        <w:rPr>
          <w:lang w:val="en-US"/>
        </w:rPr>
        <w:t xml:space="preserve">deceased patients according by date of admission). </w:t>
      </w:r>
    </w:p>
    <w:sectPr w:rsidR="00234E77" w:rsidRPr="00E2464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6F0753"/>
    <w:multiLevelType w:val="hybridMultilevel"/>
    <w:tmpl w:val="6688C75E"/>
    <w:lvl w:ilvl="0" w:tplc="040C0001">
      <w:start w:val="1"/>
      <w:numFmt w:val="bullet"/>
      <w:lvlText w:val=""/>
      <w:lvlJc w:val="left"/>
      <w:pPr>
        <w:ind w:left="147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9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5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1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3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1EDA"/>
    <w:rsid w:val="000267B1"/>
    <w:rsid w:val="000B515D"/>
    <w:rsid w:val="000D16BC"/>
    <w:rsid w:val="000D647C"/>
    <w:rsid w:val="0012381A"/>
    <w:rsid w:val="001774B7"/>
    <w:rsid w:val="00201916"/>
    <w:rsid w:val="00234E77"/>
    <w:rsid w:val="002A4963"/>
    <w:rsid w:val="00305874"/>
    <w:rsid w:val="00444FC2"/>
    <w:rsid w:val="004E7571"/>
    <w:rsid w:val="004F5121"/>
    <w:rsid w:val="00502FDA"/>
    <w:rsid w:val="00520463"/>
    <w:rsid w:val="005D77DB"/>
    <w:rsid w:val="00762749"/>
    <w:rsid w:val="007A3F5F"/>
    <w:rsid w:val="007B5F7D"/>
    <w:rsid w:val="007F1EDA"/>
    <w:rsid w:val="0085101D"/>
    <w:rsid w:val="00861846"/>
    <w:rsid w:val="00886A61"/>
    <w:rsid w:val="00912E12"/>
    <w:rsid w:val="0094254A"/>
    <w:rsid w:val="00A14EB2"/>
    <w:rsid w:val="00A21942"/>
    <w:rsid w:val="00B23987"/>
    <w:rsid w:val="00BE621F"/>
    <w:rsid w:val="00C07FFD"/>
    <w:rsid w:val="00C12D20"/>
    <w:rsid w:val="00C85591"/>
    <w:rsid w:val="00C95999"/>
    <w:rsid w:val="00CC774F"/>
    <w:rsid w:val="00D92412"/>
    <w:rsid w:val="00E24643"/>
    <w:rsid w:val="00E76E83"/>
    <w:rsid w:val="00EB7697"/>
    <w:rsid w:val="00EC0ED3"/>
    <w:rsid w:val="00F14195"/>
    <w:rsid w:val="00F72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7E8DC5"/>
  <w15:chartTrackingRefBased/>
  <w15:docId w15:val="{E44F4E9E-E0B8-4205-BF97-6A4A64CC6E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3058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424</TotalTime>
  <Pages>4</Pages>
  <Words>310</Words>
  <Characters>1706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Hospices Civils de Lyon</Company>
  <LinksUpToDate>false</LinksUpToDate>
  <CharactersWithSpaces>2012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DOUPLAT, Marion</dc:creator>
  <cp:keywords/>
  <dc:description/>
  <cp:lastModifiedBy>DOUPLAT, Marion</cp:lastModifiedBy>
  <cp:revision>38</cp:revision>
  <dcterms:created xsi:type="dcterms:W3CDTF">2020-12-11T09:44:00Z</dcterms:created>
  <dcterms:modified xsi:type="dcterms:W3CDTF">2021-03-05T07:51:00Z</dcterms:modified>
</cp:coreProperties>
</file>