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F3DE" w14:textId="77777777" w:rsidR="000A4B97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1D0367AA" w14:textId="77777777" w:rsidR="000A4B97" w:rsidRDefault="000A4B97">
      <w:pPr>
        <w:spacing w:line="360" w:lineRule="auto"/>
        <w:jc w:val="center"/>
        <w:rPr>
          <w:rFonts w:ascii="Times New Roman" w:hAnsi="Times New Roman" w:cs="Times New Roman"/>
        </w:rPr>
      </w:pPr>
    </w:p>
    <w:p w14:paraId="26AC9A55" w14:textId="4120F234" w:rsidR="000A4B97" w:rsidRDefault="00000000">
      <w:pPr>
        <w:spacing w:line="360" w:lineRule="auto"/>
        <w:ind w:firstLineChars="200" w:firstLine="440"/>
        <w:rPr>
          <w:rFonts w:ascii="Times New Roman" w:eastAsia="Lato-Regular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iCs/>
          <w:sz w:val="22"/>
        </w:rPr>
        <w:t>O</w:t>
      </w:r>
      <w:r>
        <w:rPr>
          <w:rFonts w:ascii="Times New Roman" w:hAnsi="Times New Roman" w:cs="Times New Roman"/>
          <w:iCs/>
          <w:sz w:val="22"/>
        </w:rPr>
        <w:t>utbreaks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of</w:t>
      </w:r>
      <w:r>
        <w:rPr>
          <w:rFonts w:ascii="Times New Roman" w:eastAsia="Lato-Regular" w:hAnsi="Times New Roman" w:cs="Times New Roman"/>
          <w:i/>
          <w:iCs/>
          <w:kern w:val="0"/>
          <w:sz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</w:rPr>
        <w:t>Tetrahymena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Lato-Regular" w:hAnsi="Times New Roman" w:cs="Times New Roman"/>
          <w:i/>
          <w:iCs/>
          <w:kern w:val="0"/>
          <w:sz w:val="22"/>
        </w:rPr>
        <w:t>pyriformis</w:t>
      </w:r>
      <w:r>
        <w:rPr>
          <w:rFonts w:ascii="Times New Roman" w:hAnsi="Times New Roman" w:cs="Times New Roman"/>
          <w:iCs/>
          <w:sz w:val="22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2"/>
          <w:lang w:val="en-GB"/>
        </w:rPr>
        <w:t>Poecilia</w:t>
      </w:r>
      <w:proofErr w:type="spellEnd"/>
      <w:r>
        <w:rPr>
          <w:rFonts w:ascii="Times New Roman" w:hAnsi="Times New Roman" w:cs="Times New Roman"/>
          <w:i/>
          <w:sz w:val="22"/>
          <w:lang w:val="en-GB"/>
        </w:rPr>
        <w:t xml:space="preserve"> reticulata</w:t>
      </w:r>
      <w:r>
        <w:rPr>
          <w:rFonts w:ascii="Times New Roman" w:hAnsi="Times New Roman" w:cs="Times New Roman"/>
          <w:iCs/>
          <w:sz w:val="22"/>
        </w:rPr>
        <w:t xml:space="preserve"> were investigated</w:t>
      </w:r>
      <w:r>
        <w:rPr>
          <w:rFonts w:ascii="Times New Roman" w:hAnsi="Times New Roman" w:cs="Times New Roman" w:hint="eastAsia"/>
          <w:iCs/>
          <w:sz w:val="22"/>
        </w:rPr>
        <w:t>;</w:t>
      </w:r>
    </w:p>
    <w:p w14:paraId="46A983D9" w14:textId="77777777" w:rsidR="000A4B97" w:rsidRDefault="00000000">
      <w:pPr>
        <w:spacing w:line="360" w:lineRule="auto"/>
        <w:ind w:firstLineChars="300" w:firstLine="660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 w:hint="eastAsia"/>
          <w:iCs/>
          <w:sz w:val="22"/>
        </w:rPr>
        <w:t>I</w:t>
      </w:r>
      <w:r>
        <w:rPr>
          <w:rFonts w:ascii="Times New Roman" w:hAnsi="Times New Roman" w:cs="Times New Roman"/>
          <w:iCs/>
          <w:sz w:val="22"/>
        </w:rPr>
        <w:t>dentification of parasitic</w:t>
      </w:r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</w:rPr>
        <w:t>T.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Lato-Regular" w:hAnsi="Times New Roman" w:cs="Times New Roman"/>
          <w:i/>
          <w:iCs/>
          <w:kern w:val="0"/>
          <w:sz w:val="22"/>
        </w:rPr>
        <w:t>pyriformis</w:t>
      </w:r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iCs/>
          <w:sz w:val="22"/>
        </w:rPr>
        <w:t>using morphological methods</w:t>
      </w:r>
      <w:r>
        <w:rPr>
          <w:rFonts w:ascii="Times New Roman" w:hAnsi="Times New Roman" w:cs="Times New Roman" w:hint="eastAsia"/>
          <w:iCs/>
          <w:sz w:val="22"/>
        </w:rPr>
        <w:t xml:space="preserve"> </w:t>
      </w:r>
      <w:r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and</w:t>
      </w:r>
      <w:r>
        <w:rPr>
          <w:rFonts w:ascii="Times New Roman" w:hAnsi="Times New Roman" w:cs="Times New Roman"/>
          <w:iCs/>
          <w:sz w:val="22"/>
        </w:rPr>
        <w:t xml:space="preserve"> phylogenetic analyses</w:t>
      </w:r>
      <w:r>
        <w:rPr>
          <w:rFonts w:ascii="Times New Roman" w:hAnsi="Times New Roman" w:cs="Times New Roman" w:hint="eastAsia"/>
          <w:iCs/>
          <w:sz w:val="22"/>
        </w:rPr>
        <w:t xml:space="preserve"> were conducted;</w:t>
      </w:r>
    </w:p>
    <w:p w14:paraId="7033F4EB" w14:textId="399C2BE8" w:rsidR="000A4B97" w:rsidRDefault="00000000">
      <w:pPr>
        <w:spacing w:line="360" w:lineRule="auto"/>
        <w:ind w:firstLineChars="300" w:firstLine="660"/>
        <w:rPr>
          <w:rFonts w:ascii="Times New Roman" w:hAnsi="Times New Roman" w:cs="Times New Roman"/>
          <w:iCs/>
          <w:sz w:val="22"/>
        </w:rPr>
      </w:pPr>
      <w:r>
        <w:rPr>
          <w:rFonts w:ascii="Times New Roman" w:eastAsia="宋体" w:hAnsi="Times New Roman" w:cs="Times New Roman"/>
          <w:sz w:val="22"/>
          <w:lang w:val="en-GB"/>
        </w:rPr>
        <w:t xml:space="preserve">An oligonucleotide probe labelled with a fluorochrome was designed for </w:t>
      </w:r>
      <w:r w:rsidR="00F54C88">
        <w:rPr>
          <w:rFonts w:ascii="Times New Roman" w:eastAsia="宋体" w:hAnsi="Times New Roman" w:cs="Times New Roman"/>
          <w:sz w:val="22"/>
          <w:lang w:val="en-GB"/>
        </w:rPr>
        <w:t xml:space="preserve">finding </w:t>
      </w:r>
      <w:r w:rsidR="00122C73">
        <w:rPr>
          <w:rFonts w:ascii="Times New Roman" w:eastAsia="宋体" w:hAnsi="Times New Roman" w:cs="Times New Roman"/>
          <w:sz w:val="22"/>
          <w:lang w:val="en-GB"/>
        </w:rPr>
        <w:t xml:space="preserve">the </w:t>
      </w:r>
      <w:r w:rsidR="00AE5C95" w:rsidRPr="00AE5C95">
        <w:rPr>
          <w:rFonts w:ascii="Times New Roman" w:eastAsia="宋体" w:hAnsi="Times New Roman" w:cs="Times New Roman"/>
          <w:sz w:val="22"/>
          <w:lang w:val="en-GB"/>
        </w:rPr>
        <w:t>distribution</w:t>
      </w:r>
      <w:r w:rsidR="00F54C88">
        <w:rPr>
          <w:rFonts w:ascii="Times New Roman" w:eastAsia="宋体" w:hAnsi="Times New Roman" w:cs="Times New Roman"/>
          <w:sz w:val="22"/>
          <w:lang w:val="en-GB"/>
        </w:rPr>
        <w:t xml:space="preserve"> of</w:t>
      </w:r>
      <w:r w:rsidR="00314136">
        <w:rPr>
          <w:rFonts w:ascii="Times New Roman" w:eastAsia="宋体" w:hAnsi="Times New Roman" w:cs="Times New Roman"/>
          <w:sz w:val="22"/>
          <w:lang w:val="en-GB"/>
        </w:rPr>
        <w:t xml:space="preserve"> </w:t>
      </w:r>
      <w:r w:rsidR="00314136">
        <w:rPr>
          <w:rFonts w:ascii="Times New Roman" w:eastAsia="宋体" w:hAnsi="Times New Roman" w:cs="Times New Roman"/>
          <w:bCs/>
          <w:i/>
          <w:iCs/>
          <w:sz w:val="22"/>
        </w:rPr>
        <w:t>β-tubulin</w:t>
      </w:r>
      <w:r>
        <w:rPr>
          <w:rFonts w:ascii="Times New Roman" w:eastAsia="宋体" w:hAnsi="Times New Roman" w:cs="Times New Roman"/>
          <w:sz w:val="22"/>
          <w:lang w:val="en-GB"/>
        </w:rPr>
        <w:t xml:space="preserve"> </w:t>
      </w:r>
      <w:r w:rsidR="00314136">
        <w:rPr>
          <w:rFonts w:ascii="Times New Roman" w:eastAsia="宋体" w:hAnsi="Times New Roman" w:cs="Times New Roman"/>
          <w:sz w:val="22"/>
          <w:lang w:val="en-GB"/>
        </w:rPr>
        <w:t xml:space="preserve">gene in </w:t>
      </w:r>
      <w:r>
        <w:rPr>
          <w:rFonts w:ascii="Times New Roman" w:eastAsia="Lato-Regular" w:hAnsi="Times New Roman" w:cs="Times New Roman"/>
          <w:i/>
          <w:iCs/>
          <w:kern w:val="0"/>
          <w:sz w:val="22"/>
        </w:rPr>
        <w:t>T. pyriformis</w:t>
      </w:r>
      <w:r>
        <w:rPr>
          <w:rFonts w:ascii="Times New Roman" w:eastAsia="宋体" w:hAnsi="Times New Roman" w:cs="Times New Roman"/>
          <w:sz w:val="22"/>
          <w:lang w:val="en-GB"/>
        </w:rPr>
        <w:t>.</w:t>
      </w:r>
    </w:p>
    <w:p w14:paraId="1447DA74" w14:textId="77777777" w:rsidR="000A4B97" w:rsidRDefault="00000000">
      <w:pPr>
        <w:spacing w:line="360" w:lineRule="auto"/>
        <w:ind w:firstLineChars="300" w:firstLine="660"/>
        <w:rPr>
          <w:rFonts w:ascii="Times New Roman" w:eastAsia="Lato-Regular" w:hAnsi="Times New Roman" w:cs="Times New Roman"/>
          <w:kern w:val="0"/>
          <w:sz w:val="22"/>
        </w:rPr>
      </w:pPr>
      <w:bookmarkStart w:id="0" w:name="OLE_LINK1"/>
      <w:r>
        <w:rPr>
          <w:rFonts w:ascii="Times New Roman" w:hAnsi="Times New Roman" w:cs="Times New Roman" w:hint="eastAsia"/>
          <w:iCs/>
          <w:sz w:val="22"/>
        </w:rPr>
        <w:t>Detailed p</w:t>
      </w:r>
      <w:proofErr w:type="spellStart"/>
      <w:r>
        <w:rPr>
          <w:rFonts w:ascii="Times New Roman" w:hAnsi="Times New Roman" w:cs="Times New Roman"/>
          <w:iCs/>
          <w:sz w:val="22"/>
          <w:lang w:val="en-GB"/>
        </w:rPr>
        <w:t>athological</w:t>
      </w:r>
      <w:proofErr w:type="spellEnd"/>
      <w:r>
        <w:rPr>
          <w:rFonts w:ascii="Times New Roman" w:hAnsi="Times New Roman" w:cs="Times New Roman"/>
          <w:iCs/>
          <w:sz w:val="22"/>
          <w:lang w:val="en-GB"/>
        </w:rPr>
        <w:t xml:space="preserve"> features</w:t>
      </w:r>
      <w:r>
        <w:rPr>
          <w:rFonts w:ascii="Times New Roman" w:hAnsi="Times New Roman" w:cs="Times New Roman" w:hint="eastAsia"/>
          <w:iCs/>
          <w:sz w:val="22"/>
        </w:rPr>
        <w:t xml:space="preserve"> of </w:t>
      </w:r>
      <w:proofErr w:type="spellStart"/>
      <w:r>
        <w:rPr>
          <w:rFonts w:ascii="Times New Roman" w:hAnsi="Times New Roman" w:cs="Times New Roman"/>
          <w:i/>
          <w:sz w:val="22"/>
          <w:lang w:val="en-GB"/>
        </w:rPr>
        <w:t>Poecilia</w:t>
      </w:r>
      <w:proofErr w:type="spellEnd"/>
      <w:r>
        <w:rPr>
          <w:rFonts w:ascii="Times New Roman" w:hAnsi="Times New Roman" w:cs="Times New Roman"/>
          <w:i/>
          <w:sz w:val="22"/>
          <w:lang w:val="en-GB"/>
        </w:rPr>
        <w:t xml:space="preserve"> reticulata</w:t>
      </w:r>
      <w:r>
        <w:rPr>
          <w:rFonts w:ascii="Times New Roman" w:hAnsi="Times New Roman" w:cs="Times New Roman" w:hint="eastAsia"/>
          <w:i/>
          <w:kern w:val="0"/>
          <w:sz w:val="22"/>
        </w:rPr>
        <w:t xml:space="preserve"> </w:t>
      </w:r>
      <w:r>
        <w:rPr>
          <w:rFonts w:ascii="Times New Roman" w:hAnsi="Times New Roman" w:cs="Times New Roman" w:hint="eastAsia"/>
          <w:iCs/>
          <w:kern w:val="0"/>
          <w:sz w:val="22"/>
        </w:rPr>
        <w:t xml:space="preserve">were studied and </w:t>
      </w:r>
      <w:r>
        <w:rPr>
          <w:rFonts w:ascii="Times New Roman" w:hAnsi="Times New Roman" w:cs="Times New Roman"/>
          <w:iCs/>
          <w:sz w:val="22"/>
        </w:rPr>
        <w:t>analy</w:t>
      </w:r>
      <w:r>
        <w:rPr>
          <w:rFonts w:ascii="Times New Roman" w:hAnsi="Times New Roman" w:cs="Times New Roman" w:hint="eastAsia"/>
          <w:iCs/>
          <w:sz w:val="22"/>
        </w:rPr>
        <w:t>z</w:t>
      </w:r>
      <w:r>
        <w:rPr>
          <w:rFonts w:ascii="Times New Roman" w:hAnsi="Times New Roman" w:cs="Times New Roman"/>
          <w:iCs/>
          <w:sz w:val="22"/>
        </w:rPr>
        <w:t>e</w:t>
      </w:r>
      <w:r>
        <w:rPr>
          <w:rFonts w:ascii="Times New Roman" w:hAnsi="Times New Roman" w:cs="Times New Roman" w:hint="eastAsia"/>
          <w:iCs/>
          <w:sz w:val="22"/>
        </w:rPr>
        <w:t>d;</w:t>
      </w:r>
      <w:r>
        <w:rPr>
          <w:rFonts w:ascii="Times New Roman" w:hAnsi="Times New Roman" w:cs="Times New Roman" w:hint="eastAsia"/>
          <w:iCs/>
          <w:kern w:val="0"/>
          <w:sz w:val="22"/>
        </w:rPr>
        <w:t xml:space="preserve"> </w:t>
      </w:r>
      <w:r>
        <w:rPr>
          <w:rFonts w:ascii="Times New Roman" w:eastAsia="Lato-Regular" w:hAnsi="Times New Roman" w:cs="Times New Roman"/>
          <w:kern w:val="0"/>
          <w:sz w:val="22"/>
        </w:rPr>
        <w:t xml:space="preserve"> </w:t>
      </w:r>
    </w:p>
    <w:bookmarkEnd w:id="0"/>
    <w:p w14:paraId="23944A04" w14:textId="7D848239" w:rsidR="000A4B97" w:rsidRDefault="00000000">
      <w:pPr>
        <w:spacing w:line="360" w:lineRule="auto"/>
        <w:ind w:firstLineChars="300" w:firstLine="660"/>
        <w:rPr>
          <w:rFonts w:ascii="Times New Roman" w:eastAsia="宋体" w:hAnsi="Times New Roman" w:cs="Times New Roman"/>
          <w:bCs/>
          <w:i/>
          <w:iCs/>
          <w:sz w:val="22"/>
        </w:rPr>
      </w:pPr>
      <w:r>
        <w:rPr>
          <w:rFonts w:ascii="Times New Roman" w:eastAsia="宋体" w:hAnsi="Times New Roman" w:cs="Times New Roman" w:hint="eastAsia"/>
          <w:bCs/>
          <w:sz w:val="22"/>
        </w:rPr>
        <w:t>T</w:t>
      </w:r>
      <w:r>
        <w:rPr>
          <w:rFonts w:ascii="Times New Roman" w:eastAsia="宋体" w:hAnsi="Times New Roman" w:cs="Times New Roman"/>
          <w:bCs/>
          <w:sz w:val="22"/>
        </w:rPr>
        <w:t xml:space="preserve">he full-length cDNA of </w:t>
      </w:r>
      <w:bookmarkStart w:id="1" w:name="OLE_LINK2"/>
      <w:r>
        <w:rPr>
          <w:rFonts w:ascii="Times New Roman" w:eastAsia="宋体" w:hAnsi="Times New Roman" w:cs="Times New Roman"/>
          <w:bCs/>
          <w:i/>
          <w:iCs/>
          <w:sz w:val="22"/>
        </w:rPr>
        <w:t>T. pyriformis</w:t>
      </w:r>
      <w:bookmarkEnd w:id="1"/>
      <w:r>
        <w:rPr>
          <w:rFonts w:ascii="Times New Roman" w:eastAsia="宋体" w:hAnsi="Times New Roman" w:cs="Times New Roman"/>
          <w:bCs/>
          <w:i/>
          <w:iCs/>
          <w:sz w:val="22"/>
        </w:rPr>
        <w:t xml:space="preserve"> β-tubulin</w:t>
      </w:r>
      <w:r>
        <w:rPr>
          <w:rFonts w:ascii="Times New Roman" w:eastAsia="宋体" w:hAnsi="Times New Roman" w:cs="Times New Roman"/>
          <w:bCs/>
          <w:sz w:val="22"/>
        </w:rPr>
        <w:t xml:space="preserve"> gene (TUBB)</w:t>
      </w:r>
      <w:r>
        <w:rPr>
          <w:rFonts w:ascii="Times New Roman" w:eastAsia="宋体" w:hAnsi="Times New Roman" w:cs="Times New Roman" w:hint="eastAsia"/>
          <w:bCs/>
          <w:sz w:val="22"/>
        </w:rPr>
        <w:t xml:space="preserve"> was cloned, </w:t>
      </w:r>
      <w:r w:rsidR="00AE5C95">
        <w:rPr>
          <w:rFonts w:ascii="Times New Roman" w:eastAsia="宋体" w:hAnsi="Times New Roman" w:cs="Times New Roman"/>
          <w:bCs/>
          <w:sz w:val="22"/>
        </w:rPr>
        <w:t>quantitative RT-PCR (</w:t>
      </w:r>
      <w:proofErr w:type="spellStart"/>
      <w:r w:rsidR="00AE5C95">
        <w:rPr>
          <w:rFonts w:ascii="Times New Roman" w:eastAsia="宋体" w:hAnsi="Times New Roman" w:cs="Times New Roman"/>
          <w:bCs/>
          <w:sz w:val="22"/>
        </w:rPr>
        <w:t>qRT</w:t>
      </w:r>
      <w:proofErr w:type="spellEnd"/>
      <w:r w:rsidR="00AE5C95">
        <w:rPr>
          <w:rFonts w:ascii="Times New Roman" w:eastAsia="宋体" w:hAnsi="Times New Roman" w:cs="Times New Roman"/>
          <w:bCs/>
          <w:sz w:val="22"/>
        </w:rPr>
        <w:t xml:space="preserve"> PCR) validation, </w:t>
      </w:r>
      <w:r>
        <w:rPr>
          <w:rFonts w:ascii="Times New Roman" w:eastAsia="宋体" w:hAnsi="Times New Roman" w:cs="Times New Roman" w:hint="eastAsia"/>
          <w:bCs/>
          <w:sz w:val="22"/>
        </w:rPr>
        <w:t>s</w:t>
      </w:r>
      <w:r>
        <w:rPr>
          <w:rFonts w:ascii="Times New Roman" w:eastAsia="宋体" w:hAnsi="Times New Roman" w:cs="Times New Roman"/>
          <w:bCs/>
          <w:sz w:val="22"/>
        </w:rPr>
        <w:t>econdary structure analysis and tertiary structure prediction of TUBB were also conducted.</w:t>
      </w:r>
      <w:r>
        <w:rPr>
          <w:rFonts w:ascii="Times New Roman" w:eastAsia="宋体" w:hAnsi="Times New Roman" w:cs="Times New Roman"/>
          <w:bCs/>
          <w:i/>
          <w:iCs/>
          <w:sz w:val="22"/>
        </w:rPr>
        <w:t xml:space="preserve"> </w:t>
      </w:r>
    </w:p>
    <w:p w14:paraId="0AE845EF" w14:textId="55748206" w:rsidR="000A4B97" w:rsidRDefault="009F4E50">
      <w:pPr>
        <w:spacing w:line="360" w:lineRule="auto"/>
        <w:ind w:firstLineChars="300" w:firstLine="660"/>
        <w:rPr>
          <w:rFonts w:ascii="Times New Roman" w:eastAsia="宋体" w:hAnsi="Times New Roman" w:cs="Times New Roman"/>
          <w:bCs/>
          <w:sz w:val="22"/>
        </w:rPr>
      </w:pPr>
      <w:r w:rsidRPr="009F4E50">
        <w:rPr>
          <w:rFonts w:ascii="Times New Roman" w:eastAsia="宋体" w:hAnsi="Times New Roman" w:cs="Times New Roman"/>
          <w:bCs/>
          <w:sz w:val="22"/>
        </w:rPr>
        <w:t>Phylogenetic analyses based on</w:t>
      </w:r>
      <w:r w:rsidRPr="009F4E50">
        <w:rPr>
          <w:rFonts w:ascii="Times New Roman" w:eastAsia="宋体" w:hAnsi="Times New Roman" w:cs="Times New Roman" w:hint="eastAsia"/>
          <w:bCs/>
          <w:sz w:val="22"/>
        </w:rPr>
        <w:t xml:space="preserve"> </w:t>
      </w:r>
      <w:r w:rsidR="009B439E">
        <w:rPr>
          <w:rFonts w:ascii="Times New Roman" w:eastAsia="宋体" w:hAnsi="Times New Roman" w:cs="Times New Roman"/>
          <w:bCs/>
          <w:i/>
          <w:iCs/>
          <w:sz w:val="22"/>
        </w:rPr>
        <w:t xml:space="preserve">β-tubulin </w:t>
      </w:r>
      <w:r>
        <w:rPr>
          <w:rFonts w:ascii="Times New Roman" w:eastAsia="宋体" w:hAnsi="Times New Roman" w:cs="Times New Roman" w:hint="eastAsia"/>
          <w:bCs/>
          <w:sz w:val="22"/>
        </w:rPr>
        <w:t>amino acid sequence</w:t>
      </w:r>
      <w:r>
        <w:rPr>
          <w:rFonts w:ascii="Times New Roman" w:eastAsia="宋体" w:hAnsi="Times New Roman" w:cs="Times New Roman"/>
          <w:bCs/>
          <w:sz w:val="22"/>
        </w:rPr>
        <w:t>s</w:t>
      </w:r>
      <w:r>
        <w:rPr>
          <w:rFonts w:ascii="Times New Roman" w:eastAsia="宋体" w:hAnsi="Times New Roman" w:cs="Times New Roman" w:hint="eastAsia"/>
          <w:bCs/>
          <w:sz w:val="22"/>
        </w:rPr>
        <w:t xml:space="preserve"> of </w:t>
      </w:r>
      <w:r>
        <w:rPr>
          <w:rFonts w:ascii="Times New Roman" w:eastAsia="宋体" w:hAnsi="Times New Roman" w:cs="Times New Roman"/>
          <w:bCs/>
          <w:i/>
          <w:iCs/>
          <w:sz w:val="22"/>
        </w:rPr>
        <w:t>T. pyriformis</w:t>
      </w:r>
      <w:r>
        <w:rPr>
          <w:rFonts w:ascii="Times New Roman" w:eastAsia="宋体" w:hAnsi="Times New Roman" w:cs="Times New Roman" w:hint="eastAsia"/>
          <w:bCs/>
          <w:sz w:val="22"/>
        </w:rPr>
        <w:t xml:space="preserve"> </w:t>
      </w:r>
      <w:r>
        <w:rPr>
          <w:rFonts w:ascii="Times New Roman" w:eastAsia="宋体" w:hAnsi="Times New Roman" w:cs="Times New Roman"/>
          <w:bCs/>
          <w:sz w:val="22"/>
        </w:rPr>
        <w:t xml:space="preserve">and </w:t>
      </w:r>
      <w:r>
        <w:rPr>
          <w:rFonts w:ascii="Times New Roman" w:eastAsia="宋体" w:hAnsi="Times New Roman" w:cs="Times New Roman" w:hint="eastAsia"/>
          <w:bCs/>
          <w:sz w:val="22"/>
        </w:rPr>
        <w:t>related species w</w:t>
      </w:r>
      <w:r>
        <w:rPr>
          <w:rFonts w:ascii="Times New Roman" w:eastAsia="宋体" w:hAnsi="Times New Roman" w:cs="Times New Roman"/>
          <w:bCs/>
          <w:sz w:val="22"/>
        </w:rPr>
        <w:t>ere</w:t>
      </w:r>
      <w:r>
        <w:rPr>
          <w:rFonts w:ascii="Times New Roman" w:eastAsia="宋体" w:hAnsi="Times New Roman" w:cs="Times New Roman" w:hint="eastAsia"/>
          <w:bCs/>
          <w:sz w:val="22"/>
        </w:rPr>
        <w:t xml:space="preserve"> conducted.</w:t>
      </w:r>
    </w:p>
    <w:p w14:paraId="38CA182D" w14:textId="66F19499" w:rsidR="000A4B97" w:rsidRDefault="003A03E7">
      <w:pPr>
        <w:widowControl/>
        <w:spacing w:line="360" w:lineRule="auto"/>
        <w:ind w:firstLineChars="300" w:firstLine="660"/>
        <w:jc w:val="left"/>
        <w:rPr>
          <w:rFonts w:ascii="Times New Roman" w:hAnsi="Times New Roman" w:cs="Times New Roman"/>
          <w:sz w:val="22"/>
          <w:lang w:val="en-GB"/>
        </w:rPr>
      </w:pPr>
      <w:r>
        <w:rPr>
          <w:rFonts w:ascii="Times New Roman" w:hAnsi="Times New Roman" w:cs="Times New Roman"/>
          <w:sz w:val="22"/>
        </w:rPr>
        <w:t xml:space="preserve">The present study indicated that </w:t>
      </w:r>
      <w:r>
        <w:rPr>
          <w:rFonts w:ascii="Times New Roman" w:eastAsia="宋体" w:hAnsi="Times New Roman" w:cs="Times New Roman"/>
          <w:bCs/>
          <w:i/>
          <w:iCs/>
          <w:sz w:val="22"/>
        </w:rPr>
        <w:t>β-tubulin</w:t>
      </w:r>
      <w:r>
        <w:rPr>
          <w:rFonts w:ascii="Times New Roman" w:eastAsia="宋体" w:hAnsi="Times New Roman" w:cs="Times New Roman"/>
          <w:bCs/>
          <w:sz w:val="22"/>
        </w:rPr>
        <w:t xml:space="preserve"> was the key gene for </w:t>
      </w:r>
      <w:r>
        <w:rPr>
          <w:rFonts w:ascii="Times New Roman" w:eastAsia="宋体" w:hAnsi="Times New Roman" w:cs="Times New Roman"/>
          <w:bCs/>
          <w:i/>
          <w:iCs/>
          <w:sz w:val="22"/>
        </w:rPr>
        <w:t>T. pyriformis</w:t>
      </w:r>
      <w:r>
        <w:rPr>
          <w:rFonts w:ascii="Times New Roman" w:eastAsia="宋体" w:hAnsi="Times New Roman" w:cs="Times New Roman"/>
          <w:bCs/>
          <w:sz w:val="22"/>
        </w:rPr>
        <w:t xml:space="preserve"> when infecting </w:t>
      </w:r>
      <w:r>
        <w:rPr>
          <w:rFonts w:ascii="Times New Roman" w:eastAsia="宋体" w:hAnsi="Times New Roman" w:cs="Times New Roman"/>
          <w:bCs/>
          <w:sz w:val="22"/>
          <w:lang w:val="en-GB"/>
        </w:rPr>
        <w:t xml:space="preserve">guppy, </w:t>
      </w:r>
      <w:r>
        <w:rPr>
          <w:rFonts w:ascii="Times New Roman" w:eastAsia="宋体" w:hAnsi="Times New Roman" w:cs="Times New Roman"/>
          <w:bCs/>
          <w:sz w:val="22"/>
        </w:rPr>
        <w:t xml:space="preserve">and this founding may be valuable for studies on </w:t>
      </w:r>
      <w:proofErr w:type="spellStart"/>
      <w:r>
        <w:rPr>
          <w:rFonts w:ascii="Times New Roman" w:hAnsi="Times New Roman" w:cs="Times New Roman"/>
          <w:iCs/>
          <w:sz w:val="22"/>
          <w:lang w:val="en-GB"/>
        </w:rPr>
        <w:t>Tetrahymenosis</w:t>
      </w:r>
      <w:proofErr w:type="spellEnd"/>
      <w:r>
        <w:rPr>
          <w:rFonts w:ascii="Times New Roman" w:eastAsia="宋体" w:hAnsi="Times New Roman" w:cs="Times New Roman"/>
          <w:bCs/>
          <w:sz w:val="22"/>
        </w:rPr>
        <w:t xml:space="preserve">. </w:t>
      </w:r>
    </w:p>
    <w:p w14:paraId="3C0E4480" w14:textId="77777777" w:rsidR="000A4B97" w:rsidRDefault="000A4B97">
      <w:pPr>
        <w:rPr>
          <w:rFonts w:ascii="Times New Roman" w:hAnsi="Times New Roman" w:cs="Times New Roman"/>
          <w:sz w:val="22"/>
        </w:rPr>
      </w:pPr>
    </w:p>
    <w:sectPr w:rsidR="000A4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133F" w14:textId="77777777" w:rsidR="005827F5" w:rsidRDefault="005827F5" w:rsidP="004A3493">
      <w:r>
        <w:separator/>
      </w:r>
    </w:p>
  </w:endnote>
  <w:endnote w:type="continuationSeparator" w:id="0">
    <w:p w14:paraId="59ED4A66" w14:textId="77777777" w:rsidR="005827F5" w:rsidRDefault="005827F5" w:rsidP="004A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ato-Regular">
    <w:altName w:val="等线"/>
    <w:charset w:val="00"/>
    <w:family w:val="swiss"/>
    <w:pitch w:val="default"/>
    <w:sig w:usb0="00000000" w:usb1="00000000" w:usb2="00000010" w:usb3="00000000" w:csb0="0006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01BB" w14:textId="77777777" w:rsidR="005827F5" w:rsidRDefault="005827F5" w:rsidP="004A3493">
      <w:r>
        <w:separator/>
      </w:r>
    </w:p>
  </w:footnote>
  <w:footnote w:type="continuationSeparator" w:id="0">
    <w:p w14:paraId="22F8CC14" w14:textId="77777777" w:rsidR="005827F5" w:rsidRDefault="005827F5" w:rsidP="004A3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kMjM5ZmQ5ZmQ1N2NkMTVlNTBmYWM1NWMyZGUwMTYifQ=="/>
  </w:docVars>
  <w:rsids>
    <w:rsidRoot w:val="008C2FBD"/>
    <w:rsid w:val="00023F3B"/>
    <w:rsid w:val="000A4B97"/>
    <w:rsid w:val="00122C73"/>
    <w:rsid w:val="002049C9"/>
    <w:rsid w:val="00314136"/>
    <w:rsid w:val="00361EDD"/>
    <w:rsid w:val="003A03E7"/>
    <w:rsid w:val="003F75E0"/>
    <w:rsid w:val="004A3493"/>
    <w:rsid w:val="004B2A68"/>
    <w:rsid w:val="005827F5"/>
    <w:rsid w:val="00684757"/>
    <w:rsid w:val="008B6B7B"/>
    <w:rsid w:val="008C2FBD"/>
    <w:rsid w:val="009866CF"/>
    <w:rsid w:val="00992221"/>
    <w:rsid w:val="009B439E"/>
    <w:rsid w:val="009E5A22"/>
    <w:rsid w:val="009F4E50"/>
    <w:rsid w:val="00AE2602"/>
    <w:rsid w:val="00AE5C95"/>
    <w:rsid w:val="00B54239"/>
    <w:rsid w:val="00B65B59"/>
    <w:rsid w:val="00C464A2"/>
    <w:rsid w:val="00C8182C"/>
    <w:rsid w:val="00DA5862"/>
    <w:rsid w:val="00F54C88"/>
    <w:rsid w:val="00F71B8A"/>
    <w:rsid w:val="00FC22E1"/>
    <w:rsid w:val="00FE7881"/>
    <w:rsid w:val="05890561"/>
    <w:rsid w:val="07DE5553"/>
    <w:rsid w:val="33B821DB"/>
    <w:rsid w:val="55806F52"/>
    <w:rsid w:val="77A1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4F2AF"/>
  <w15:docId w15:val="{D4FC1D29-DBD5-4A8C-8C59-E163C318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dvOT596495f2" w:hAnsi="AdvOT596495f2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PANxm</dc:creator>
  <cp:lastModifiedBy>PANxm</cp:lastModifiedBy>
  <cp:revision>3</cp:revision>
  <dcterms:created xsi:type="dcterms:W3CDTF">2023-01-20T11:05:00Z</dcterms:created>
  <dcterms:modified xsi:type="dcterms:W3CDTF">2023-01-20T11:09:00Z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6851E6AE0EAE4970966BCB7F188E07B5</vt:lpwstr>
  </property>
</Properties>
</file>