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7BCF2" w14:textId="77777777" w:rsidR="00472339" w:rsidRPr="00472339" w:rsidRDefault="00472339" w:rsidP="0047233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2339">
        <w:rPr>
          <w:rFonts w:ascii="Times New Roman" w:hAnsi="Times New Roman" w:cs="Times New Roman"/>
          <w:color w:val="000000" w:themeColor="text1"/>
          <w:sz w:val="24"/>
          <w:szCs w:val="24"/>
        </w:rPr>
        <w:t>Additional File 2. Comparison of selected characteristics of excluded vs remaining self-reported RA individuals following refinement process</w:t>
      </w:r>
    </w:p>
    <w:p w14:paraId="708871D8" w14:textId="77777777" w:rsidR="00472339" w:rsidRDefault="00472339" w:rsidP="00472339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vertAlign w:val="subscript"/>
        </w:rPr>
      </w:pPr>
    </w:p>
    <w:p w14:paraId="3D8454D2" w14:textId="77777777" w:rsidR="00472339" w:rsidRDefault="00472339" w:rsidP="00472339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1"/>
          <w:vertAlign w:val="subscript"/>
        </w:rPr>
      </w:pPr>
      <w:r w:rsidRPr="00550816">
        <w:rPr>
          <w:rFonts w:ascii="Times New Roman" w:hAnsi="Times New Roman" w:cs="Times New Roman"/>
          <w:noProof/>
          <w:color w:val="000000" w:themeColor="text1"/>
          <w:szCs w:val="21"/>
          <w:vertAlign w:val="subscript"/>
        </w:rPr>
        <w:drawing>
          <wp:inline distT="0" distB="0" distL="0" distR="0" wp14:anchorId="33C4035B" wp14:editId="01C186F0">
            <wp:extent cx="3038922" cy="2169937"/>
            <wp:effectExtent l="0" t="0" r="0" b="1905"/>
            <wp:docPr id="39" name="Picture 38" descr="A diagram of a patient's heal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8" descr="A diagram of a patient's healt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2995" cy="2265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74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8"/>
        <w:gridCol w:w="1244"/>
        <w:gridCol w:w="1634"/>
        <w:gridCol w:w="1560"/>
      </w:tblGrid>
      <w:tr w:rsidR="00472339" w:rsidRPr="00550816" w14:paraId="2D839147" w14:textId="77777777" w:rsidTr="00454788">
        <w:trPr>
          <w:trHeight w:val="12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B6BEC1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Variable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C0AA03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Refined </w:t>
            </w:r>
          </w:p>
          <w:p w14:paraId="3B46FBE6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5081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 (%)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3A72FC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Excluded </w:t>
            </w:r>
          </w:p>
          <w:p w14:paraId="3659EB83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50816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 (%)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CE2BF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 Value</w:t>
            </w:r>
          </w:p>
        </w:tc>
      </w:tr>
      <w:tr w:rsidR="00472339" w:rsidRPr="00550816" w14:paraId="1158CDE1" w14:textId="77777777" w:rsidTr="00454788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92D1B" w14:textId="77777777" w:rsidR="00472339" w:rsidRPr="00EB5B88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Priv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ate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Ins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urance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/</w:t>
            </w:r>
            <w:proofErr w:type="spellStart"/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DVA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F43641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262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(64.7)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24676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584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(60.7)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5F79C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0.1855</w:t>
            </w:r>
          </w:p>
        </w:tc>
      </w:tr>
      <w:tr w:rsidR="00472339" w:rsidRPr="00550816" w14:paraId="020398B6" w14:textId="77777777" w:rsidTr="00454788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DED8AE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Healthcare Card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2B4311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204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(50.4)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8E00B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517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(53.7)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77E7C7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0.2798</w:t>
            </w:r>
          </w:p>
        </w:tc>
      </w:tr>
      <w:tr w:rsidR="00472339" w:rsidRPr="00550816" w14:paraId="679C50F3" w14:textId="77777777" w:rsidTr="00454788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06224E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Specialist access- poor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F0047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(17.3)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9A6A87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(19.8)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F58280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0.3243</w:t>
            </w:r>
          </w:p>
        </w:tc>
      </w:tr>
      <w:tr w:rsidR="00472339" w:rsidRPr="00550816" w14:paraId="4792BCD3" w14:textId="77777777" w:rsidTr="00454788">
        <w:trPr>
          <w:trHeight w:val="7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DA5C35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No s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pecialist </w:t>
            </w:r>
            <w:proofErr w:type="gramStart"/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consult</w:t>
            </w:r>
            <w:proofErr w:type="gramEnd"/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last 12 m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on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ths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10469B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145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(36.0)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16AC6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446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(46.4)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9E5D3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0.000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</w:tr>
      <w:tr w:rsidR="00472339" w:rsidRPr="00550816" w14:paraId="7D4ED483" w14:textId="77777777" w:rsidTr="00454788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62B714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Living in m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ajor/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nner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centre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ARIA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classification)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65E98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322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(79.5)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37CF60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739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(76.8)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1B6DC3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0.309</w:t>
            </w:r>
          </w:p>
        </w:tc>
      </w:tr>
      <w:tr w:rsidR="00472339" w:rsidRPr="00550816" w14:paraId="28896D61" w14:textId="77777777" w:rsidTr="00454788">
        <w:trPr>
          <w:trHeight w:val="75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B9D66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Living in o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uter/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emote/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ery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emote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area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ARIA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classification)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23CFB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(22.2)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BA2460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(25.0)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1263BF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0.3144</w:t>
            </w:r>
          </w:p>
        </w:tc>
      </w:tr>
      <w:tr w:rsidR="00472339" w:rsidRPr="00550816" w14:paraId="15418442" w14:textId="77777777" w:rsidTr="00454788">
        <w:trPr>
          <w:trHeight w:val="4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5F7A8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Lives u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rban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RRMA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classification)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6AC492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174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(43.0)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03D507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378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(39.3)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04C08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0.2292</w:t>
            </w:r>
          </w:p>
        </w:tc>
      </w:tr>
      <w:tr w:rsidR="00472339" w:rsidRPr="00550816" w14:paraId="395A2A65" w14:textId="77777777" w:rsidTr="00454788">
        <w:trPr>
          <w:trHeight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B980B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Lives rural/remote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RRMA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classification)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849D16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237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(58.5)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8B2C95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(62.4)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3A36EF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0.2027</w:t>
            </w:r>
          </w:p>
        </w:tc>
      </w:tr>
      <w:tr w:rsidR="00472339" w:rsidRPr="00550816" w14:paraId="0F787C30" w14:textId="77777777" w:rsidTr="00454788">
        <w:trPr>
          <w:trHeight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927AD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Lives u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rban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or l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arge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ural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RRMA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classification)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40087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225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(55.6)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4E501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500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(52.0)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B2266A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0.2494</w:t>
            </w:r>
          </w:p>
        </w:tc>
      </w:tr>
      <w:tr w:rsidR="00472339" w:rsidRPr="00550816" w14:paraId="638C0014" w14:textId="77777777" w:rsidTr="00454788">
        <w:trPr>
          <w:trHeight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410273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Lives s</w:t>
            </w: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mall rural/remote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RRMA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GB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classification)</w:t>
            </w:r>
          </w:p>
        </w:tc>
        <w:tc>
          <w:tcPr>
            <w:tcW w:w="12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7B46C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187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(46.2)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14105" w14:textId="77777777" w:rsidR="00472339" w:rsidRPr="00550816" w:rsidRDefault="00472339" w:rsidP="00454788">
            <w:pPr>
              <w:spacing w:before="240"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488</w:t>
            </w:r>
            <w:r w:rsidRPr="005508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(50.7)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80F9F" w14:textId="77777777" w:rsidR="00472339" w:rsidRPr="00550816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B5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0.1932</w:t>
            </w:r>
          </w:p>
        </w:tc>
      </w:tr>
      <w:tr w:rsidR="00472339" w:rsidRPr="00550816" w14:paraId="7355CE2D" w14:textId="77777777" w:rsidTr="00454788">
        <w:trPr>
          <w:trHeight w:val="990"/>
        </w:trPr>
        <w:tc>
          <w:tcPr>
            <w:tcW w:w="74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BFDBF" w14:textId="77777777" w:rsidR="00472339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en-GB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DVA: Department of Veteran’s Affairs</w:t>
            </w:r>
          </w:p>
          <w:p w14:paraId="5472533D" w14:textId="77777777" w:rsidR="00472339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en-GB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ARIA: Accessibility/remoteness index of Australia</w:t>
            </w:r>
          </w:p>
          <w:p w14:paraId="40F0369C" w14:textId="77777777" w:rsidR="00472339" w:rsidRDefault="00472339" w:rsidP="00454788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eastAsia="en-GB"/>
              </w:rPr>
              <w:t xml:space="preserve">c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 xml:space="preserve">RRMA: Rural, remote and metropolitan area </w:t>
            </w:r>
          </w:p>
          <w:p w14:paraId="5A6BC447" w14:textId="77777777" w:rsidR="00472339" w:rsidRPr="00EB5B88" w:rsidRDefault="00472339" w:rsidP="00454788">
            <w:pPr>
              <w:pStyle w:val="NormalWeb"/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All analyses done using </w:t>
            </w:r>
            <w:r w:rsidRPr="00EB5B88">
              <w:rPr>
                <w:color w:val="000000"/>
                <w:sz w:val="16"/>
                <w:szCs w:val="16"/>
              </w:rPr>
              <w:t>Pearson’s Chi Squared Test with Yates’ continuity correction</w:t>
            </w:r>
          </w:p>
        </w:tc>
      </w:tr>
    </w:tbl>
    <w:p w14:paraId="3DD39440" w14:textId="77777777" w:rsidR="00472339" w:rsidRDefault="00472339" w:rsidP="00472339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vertAlign w:val="subscript"/>
        </w:rPr>
      </w:pPr>
    </w:p>
    <w:p w14:paraId="78EB377C" w14:textId="77777777" w:rsidR="00472339" w:rsidRPr="002A53D2" w:rsidRDefault="00472339" w:rsidP="00472339">
      <w:pPr>
        <w:spacing w:line="480" w:lineRule="auto"/>
        <w:rPr>
          <w:rFonts w:ascii="Times New Roman" w:hAnsi="Times New Roman" w:cs="Times New Roman"/>
          <w:color w:val="000000" w:themeColor="text1"/>
          <w:szCs w:val="21"/>
          <w:vertAlign w:val="subscript"/>
        </w:rPr>
      </w:pPr>
      <w:r w:rsidRPr="00550816">
        <w:rPr>
          <w:rFonts w:ascii="Times New Roman" w:hAnsi="Times New Roman" w:cs="Times New Roman"/>
          <w:noProof/>
          <w:color w:val="000000" w:themeColor="text1"/>
          <w:szCs w:val="21"/>
          <w:vertAlign w:val="subscript"/>
        </w:rPr>
        <w:lastRenderedPageBreak/>
        <w:drawing>
          <wp:inline distT="0" distB="0" distL="0" distR="0" wp14:anchorId="78626699" wp14:editId="7206EB60">
            <wp:extent cx="5430416" cy="5952490"/>
            <wp:effectExtent l="0" t="0" r="5715" b="381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2BC80E3" w14:textId="77777777" w:rsidR="00472339" w:rsidRPr="002A53D2" w:rsidRDefault="00472339" w:rsidP="00472339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4A97395" w14:textId="77777777" w:rsidR="00472339" w:rsidRDefault="00472339" w:rsidP="00472339"/>
    <w:p w14:paraId="2B8EE7DB" w14:textId="77777777" w:rsidR="00F43AB2" w:rsidRDefault="00F43AB2"/>
    <w:sectPr w:rsidR="00F43AB2" w:rsidSect="00E22E89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87928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80B318" w14:textId="77777777" w:rsidR="005233A3" w:rsidRDefault="00000000" w:rsidP="006A02C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7A6364E0" w14:textId="77777777" w:rsidR="005233A3" w:rsidRDefault="00000000" w:rsidP="005233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170677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74677A" w14:textId="77777777" w:rsidR="005233A3" w:rsidRDefault="00000000" w:rsidP="006A02C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instrText>PAGE</w:instrText>
        </w:r>
        <w:r>
          <w:rPr>
            <w:rStyle w:val="PageNumber"/>
          </w:rPr>
          <w:instrText xml:space="preserve">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47B29B2C" w14:textId="77777777" w:rsidR="00CB63A1" w:rsidRDefault="00000000" w:rsidP="005233A3">
    <w:pPr>
      <w:pStyle w:val="Footer"/>
      <w:ind w:right="360"/>
      <w:jc w:val="right"/>
    </w:pPr>
  </w:p>
  <w:p w14:paraId="29F7B789" w14:textId="77777777" w:rsidR="00CB63A1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339"/>
    <w:rsid w:val="00365E88"/>
    <w:rsid w:val="0037194A"/>
    <w:rsid w:val="00472339"/>
    <w:rsid w:val="00942F14"/>
    <w:rsid w:val="00E22E89"/>
    <w:rsid w:val="00EF4CC6"/>
    <w:rsid w:val="00F4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2160BF"/>
  <w15:chartTrackingRefBased/>
  <w15:docId w15:val="{44448D7E-7D76-CE45-B2A7-03FA752C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339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723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339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472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472339"/>
  </w:style>
  <w:style w:type="character" w:styleId="LineNumber">
    <w:name w:val="line number"/>
    <w:basedOn w:val="DefaultParagraphFont"/>
    <w:uiPriority w:val="99"/>
    <w:semiHidden/>
    <w:unhideWhenUsed/>
    <w:rsid w:val="00472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60057558\Desktop\BarChar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5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j-ea"/>
                <a:cs typeface="Times New Roman" panose="02020603050405020304" pitchFamily="18" charset="0"/>
              </a:defRPr>
            </a:pPr>
            <a:r>
              <a:rPr lang="en-AU" sz="2000">
                <a:latin typeface="Times New Roman" panose="02020603050405020304" pitchFamily="18" charset="0"/>
                <a:cs typeface="Times New Roman" panose="02020603050405020304" pitchFamily="18" charset="0"/>
              </a:rPr>
              <a:t>Geographic &amp; Socioeconomic Variables in Refined &amp; Excluded Groups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50" normalizeH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Refined Group</c:v>
          </c:tx>
          <c:spPr>
            <a:solidFill>
              <a:schemeClr val="accent1">
                <a:tint val="77000"/>
                <a:alpha val="7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Sheet1!$A$3:$A$11</c:f>
              <c:strCache>
                <c:ptCount val="8"/>
                <c:pt idx="0">
                  <c:v>Priv Insurance</c:v>
                </c:pt>
                <c:pt idx="1">
                  <c:v>Healthcare Card</c:v>
                </c:pt>
                <c:pt idx="2">
                  <c:v>Poor specialist access</c:v>
                </c:pt>
                <c:pt idx="3">
                  <c:v>No specialist consult 12 mths</c:v>
                </c:pt>
                <c:pt idx="4">
                  <c:v>ARIA: Major/Inner</c:v>
                </c:pt>
                <c:pt idx="5">
                  <c:v>ARIA: Outer/Remote/Very Remote</c:v>
                </c:pt>
                <c:pt idx="6">
                  <c:v>RRMA: Urban</c:v>
                </c:pt>
                <c:pt idx="7">
                  <c:v>RRMA: Rural/Remote</c:v>
                </c:pt>
              </c:strCache>
            </c:strRef>
          </c:cat>
          <c:val>
            <c:numRef>
              <c:f>Sheet1!$B$3:$B$11</c:f>
              <c:numCache>
                <c:formatCode>0.00%</c:formatCode>
                <c:ptCount val="9"/>
                <c:pt idx="0">
                  <c:v>0.64700000000000002</c:v>
                </c:pt>
                <c:pt idx="1">
                  <c:v>0.504</c:v>
                </c:pt>
                <c:pt idx="2">
                  <c:v>0.17299999999999999</c:v>
                </c:pt>
                <c:pt idx="3" formatCode="0%">
                  <c:v>0.36</c:v>
                </c:pt>
                <c:pt idx="4">
                  <c:v>0.79500000000000004</c:v>
                </c:pt>
                <c:pt idx="5">
                  <c:v>0.222</c:v>
                </c:pt>
                <c:pt idx="6" formatCode="0%">
                  <c:v>0.43</c:v>
                </c:pt>
                <c:pt idx="7">
                  <c:v>0.58499999999999996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97-DD48-9115-F82D0AD23038}"/>
            </c:ext>
          </c:extLst>
        </c:ser>
        <c:ser>
          <c:idx val="1"/>
          <c:order val="1"/>
          <c:tx>
            <c:v>Excluded Group</c:v>
          </c:tx>
          <c:spPr>
            <a:solidFill>
              <a:schemeClr val="accent1">
                <a:shade val="76000"/>
                <a:alpha val="7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Sheet1!$A$3:$A$11</c:f>
              <c:strCache>
                <c:ptCount val="8"/>
                <c:pt idx="0">
                  <c:v>Priv Insurance</c:v>
                </c:pt>
                <c:pt idx="1">
                  <c:v>Healthcare Card</c:v>
                </c:pt>
                <c:pt idx="2">
                  <c:v>Poor specialist access</c:v>
                </c:pt>
                <c:pt idx="3">
                  <c:v>No specialist consult 12 mths</c:v>
                </c:pt>
                <c:pt idx="4">
                  <c:v>ARIA: Major/Inner</c:v>
                </c:pt>
                <c:pt idx="5">
                  <c:v>ARIA: Outer/Remote/Very Remote</c:v>
                </c:pt>
                <c:pt idx="6">
                  <c:v>RRMA: Urban</c:v>
                </c:pt>
                <c:pt idx="7">
                  <c:v>RRMA: Rural/Remote</c:v>
                </c:pt>
              </c:strCache>
            </c:strRef>
          </c:cat>
          <c:val>
            <c:numRef>
              <c:f>Sheet1!$C$3:$C$11</c:f>
              <c:numCache>
                <c:formatCode>0.00%</c:formatCode>
                <c:ptCount val="9"/>
                <c:pt idx="0">
                  <c:v>0.60699999999999998</c:v>
                </c:pt>
                <c:pt idx="1">
                  <c:v>0.53700000000000003</c:v>
                </c:pt>
                <c:pt idx="2">
                  <c:v>0.19800000000000001</c:v>
                </c:pt>
                <c:pt idx="3">
                  <c:v>0.46400000000000002</c:v>
                </c:pt>
                <c:pt idx="4">
                  <c:v>0.76800000000000002</c:v>
                </c:pt>
                <c:pt idx="5">
                  <c:v>0.25</c:v>
                </c:pt>
                <c:pt idx="6">
                  <c:v>0.39300000000000002</c:v>
                </c:pt>
                <c:pt idx="7">
                  <c:v>0.624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E97-DD48-9115-F82D0AD230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25"/>
        <c:axId val="251829424"/>
        <c:axId val="251826288"/>
      </c:barChart>
      <c:catAx>
        <c:axId val="251829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none" spc="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1826288"/>
        <c:crosses val="autoZero"/>
        <c:auto val="1"/>
        <c:lblAlgn val="ctr"/>
        <c:lblOffset val="100"/>
        <c:noMultiLvlLbl val="0"/>
      </c:catAx>
      <c:valAx>
        <c:axId val="251826288"/>
        <c:scaling>
          <c:orientation val="minMax"/>
          <c:max val="0.8"/>
          <c:min val="0.1500000000000000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97" b="0" i="0" u="none" strike="noStrike" kern="1200" spc="2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51829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97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1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1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197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587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1197" kern="1200" cap="none" spc="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>
            <a:alpha val="70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70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 baseline="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128" b="0" i="0" kern="1200" cap="none" spc="5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 spc="20" baseline="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88DBFCA-5110-E342-9263-E44FC4E9A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Koller-Smith</dc:creator>
  <cp:keywords/>
  <dc:description/>
  <cp:lastModifiedBy>Louise Koller-Smith</cp:lastModifiedBy>
  <cp:revision>6</cp:revision>
  <dcterms:created xsi:type="dcterms:W3CDTF">2023-08-24T02:45:00Z</dcterms:created>
  <dcterms:modified xsi:type="dcterms:W3CDTF">2023-08-24T02:53:00Z</dcterms:modified>
</cp:coreProperties>
</file>