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1ECF" w14:textId="6BE75DF0" w:rsidR="00FC3569" w:rsidRDefault="00095701" w:rsidP="00FC3569">
      <w:pPr>
        <w:ind w:left="-27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</w:t>
      </w:r>
      <w:r w:rsidR="00FC3569">
        <w:rPr>
          <w:rFonts w:asciiTheme="majorBidi" w:hAnsiTheme="majorBidi" w:cstheme="majorBidi"/>
        </w:rPr>
        <w:t>Table 1. Logistic Regression for the predictive value of Framingham and cardiovascular risk factors without age (total cholesterol, low HDL, cigarette smoking, opium, DM) with or without GGT and ALP.</w:t>
      </w:r>
    </w:p>
    <w:tbl>
      <w:tblPr>
        <w:tblStyle w:val="PlainTable2"/>
        <w:tblW w:w="11152" w:type="dxa"/>
        <w:tblInd w:w="-810" w:type="dxa"/>
        <w:tblLayout w:type="fixed"/>
        <w:tblLook w:val="04A0" w:firstRow="1" w:lastRow="0" w:firstColumn="1" w:lastColumn="0" w:noHBand="0" w:noVBand="1"/>
      </w:tblPr>
      <w:tblGrid>
        <w:gridCol w:w="797"/>
        <w:gridCol w:w="1694"/>
        <w:gridCol w:w="996"/>
        <w:gridCol w:w="1195"/>
        <w:gridCol w:w="988"/>
        <w:gridCol w:w="1170"/>
        <w:gridCol w:w="1130"/>
        <w:gridCol w:w="1688"/>
        <w:gridCol w:w="1494"/>
      </w:tblGrid>
      <w:tr w:rsidR="00FC3569" w14:paraId="09588BB3" w14:textId="77777777" w:rsidTr="00B63B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 w:val="restart"/>
            <w:tcBorders>
              <w:top w:val="single" w:sz="8" w:space="0" w:color="auto"/>
            </w:tcBorders>
          </w:tcPr>
          <w:p w14:paraId="23A5F359" w14:textId="77777777" w:rsidR="00FC3569" w:rsidRDefault="00FC3569" w:rsidP="00B63B51">
            <w:pPr>
              <w:ind w:left="-110" w:right="-3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</w:tcBorders>
          </w:tcPr>
          <w:p w14:paraId="30755275" w14:textId="77777777" w:rsidR="00FC3569" w:rsidRDefault="00FC3569" w:rsidP="00B63B51">
            <w:pPr>
              <w:ind w:left="-110"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Predictor variables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</w:tcBorders>
          </w:tcPr>
          <w:p w14:paraId="1FE92407" w14:textId="77777777" w:rsidR="00FC3569" w:rsidRDefault="00FC3569" w:rsidP="00B63B51">
            <w:pPr>
              <w:ind w:left="-110"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1195" w:type="dxa"/>
            <w:vMerge w:val="restart"/>
            <w:tcBorders>
              <w:top w:val="single" w:sz="8" w:space="0" w:color="auto"/>
            </w:tcBorders>
          </w:tcPr>
          <w:p w14:paraId="4E17EBFF" w14:textId="77777777" w:rsidR="00FC3569" w:rsidRDefault="00FC3569" w:rsidP="00B63B51">
            <w:pPr>
              <w:ind w:left="-11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 Log likelihood</w:t>
            </w:r>
          </w:p>
        </w:tc>
        <w:tc>
          <w:tcPr>
            <w:tcW w:w="988" w:type="dxa"/>
            <w:vMerge w:val="restart"/>
            <w:tcBorders>
              <w:top w:val="single" w:sz="8" w:space="0" w:color="auto"/>
            </w:tcBorders>
          </w:tcPr>
          <w:p w14:paraId="06C56C1C" w14:textId="77777777" w:rsidR="00FC3569" w:rsidRPr="00A63D0C" w:rsidRDefault="00FC3569" w:rsidP="00B63B51">
            <w:pPr>
              <w:ind w:left="-110"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R</w:t>
            </w:r>
            <w:r>
              <w:rPr>
                <w:rFonts w:asciiTheme="majorBidi" w:hAnsiTheme="majorBidi" w:cstheme="majorBidi"/>
                <w:vertAlign w:val="superscript"/>
              </w:rPr>
              <w:t>2*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ED112CF" w14:textId="77777777" w:rsidR="00FC3569" w:rsidRDefault="00FC3569" w:rsidP="00B63B51">
            <w:pPr>
              <w:ind w:left="-110" w:right="-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goodness of fit (Hosmer–Lemeshow)</w:t>
            </w:r>
          </w:p>
        </w:tc>
        <w:tc>
          <w:tcPr>
            <w:tcW w:w="1688" w:type="dxa"/>
            <w:vMerge w:val="restart"/>
            <w:tcBorders>
              <w:top w:val="single" w:sz="8" w:space="0" w:color="auto"/>
            </w:tcBorders>
          </w:tcPr>
          <w:p w14:paraId="15CB8896" w14:textId="77777777" w:rsidR="00FC3569" w:rsidRPr="00A63D0C" w:rsidRDefault="00FC3569" w:rsidP="00B63B51">
            <w:pPr>
              <w:ind w:left="-110"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P-</w:t>
            </w:r>
            <w:r>
              <w:rPr>
                <w:rFonts w:asciiTheme="majorBidi" w:hAnsiTheme="majorBidi" w:cstheme="majorBidi"/>
              </w:rPr>
              <w:t>value of deviance from null model</w:t>
            </w:r>
          </w:p>
        </w:tc>
        <w:tc>
          <w:tcPr>
            <w:tcW w:w="1494" w:type="dxa"/>
            <w:vMerge w:val="restart"/>
            <w:tcBorders>
              <w:top w:val="single" w:sz="8" w:space="0" w:color="auto"/>
            </w:tcBorders>
          </w:tcPr>
          <w:p w14:paraId="3C439FDC" w14:textId="77777777" w:rsidR="00FC3569" w:rsidRDefault="00FC3569" w:rsidP="00B63B51">
            <w:pPr>
              <w:ind w:left="-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</w:t>
            </w:r>
            <w:r>
              <w:rPr>
                <w:rFonts w:asciiTheme="majorBidi" w:hAnsiTheme="majorBidi" w:cstheme="majorBidi"/>
              </w:rPr>
              <w:t>-value of deviance from model 1</w:t>
            </w:r>
          </w:p>
        </w:tc>
      </w:tr>
      <w:tr w:rsidR="00FC3569" w14:paraId="101B3C09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/>
            <w:tcBorders>
              <w:bottom w:val="single" w:sz="8" w:space="0" w:color="auto"/>
            </w:tcBorders>
          </w:tcPr>
          <w:p w14:paraId="24F3FE29" w14:textId="77777777" w:rsidR="00FC3569" w:rsidRDefault="00FC3569" w:rsidP="00B63B5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694" w:type="dxa"/>
            <w:vMerge/>
            <w:tcBorders>
              <w:bottom w:val="single" w:sz="8" w:space="0" w:color="auto"/>
            </w:tcBorders>
          </w:tcPr>
          <w:p w14:paraId="3F6A4436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96" w:type="dxa"/>
            <w:vMerge/>
            <w:tcBorders>
              <w:bottom w:val="single" w:sz="8" w:space="0" w:color="auto"/>
            </w:tcBorders>
          </w:tcPr>
          <w:p w14:paraId="6AC792DF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195" w:type="dxa"/>
            <w:vMerge/>
            <w:tcBorders>
              <w:bottom w:val="single" w:sz="8" w:space="0" w:color="auto"/>
            </w:tcBorders>
          </w:tcPr>
          <w:p w14:paraId="055A6B41" w14:textId="77777777" w:rsidR="00FC3569" w:rsidRDefault="00FC3569" w:rsidP="00B63B51">
            <w:pPr>
              <w:ind w:left="-110" w:right="-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  <w:vMerge/>
            <w:tcBorders>
              <w:bottom w:val="single" w:sz="8" w:space="0" w:color="auto"/>
            </w:tcBorders>
          </w:tcPr>
          <w:p w14:paraId="78D14200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mbol" w:hAnsi="Symbol" w:cstheme="majorBidi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14:paraId="0EDDEC58" w14:textId="77777777" w:rsidR="00FC3569" w:rsidRPr="00566711" w:rsidRDefault="00FC3569" w:rsidP="00B63B51">
            <w:pPr>
              <w:ind w:left="-470" w:right="-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mbol" w:hAnsi="Symbol" w:cstheme="majorBidi"/>
              </w:rPr>
            </w:pPr>
            <w:r>
              <w:rPr>
                <w:rFonts w:ascii="Symbol" w:hAnsi="Symbol" w:cstheme="majorBidi"/>
              </w:rPr>
              <w:t>c</w:t>
            </w:r>
            <w:r>
              <w:rPr>
                <w:rFonts w:ascii="Symbol" w:hAnsi="Symbol" w:cstheme="majorBidi"/>
                <w:vertAlign w:val="superscript"/>
              </w:rPr>
              <w:t>2</w:t>
            </w:r>
            <w:r>
              <w:rPr>
                <w:rFonts w:ascii="Symbol" w:hAnsi="Symbol" w:cstheme="majorBidi"/>
              </w:rPr>
              <w:t xml:space="preserve"> </w:t>
            </w:r>
          </w:p>
        </w:tc>
        <w:tc>
          <w:tcPr>
            <w:tcW w:w="1130" w:type="dxa"/>
            <w:tcBorders>
              <w:top w:val="single" w:sz="8" w:space="0" w:color="auto"/>
              <w:bottom w:val="single" w:sz="8" w:space="0" w:color="auto"/>
            </w:tcBorders>
          </w:tcPr>
          <w:p w14:paraId="72C0A6A3" w14:textId="77777777" w:rsidR="00FC3569" w:rsidRPr="00A63D0C" w:rsidRDefault="00FC3569" w:rsidP="00B63B51">
            <w:pPr>
              <w:ind w:left="-110"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</w:t>
            </w:r>
            <w:r>
              <w:rPr>
                <w:rFonts w:asciiTheme="majorBidi" w:hAnsiTheme="majorBidi" w:cstheme="majorBidi"/>
              </w:rPr>
              <w:t xml:space="preserve"> value</w:t>
            </w:r>
          </w:p>
        </w:tc>
        <w:tc>
          <w:tcPr>
            <w:tcW w:w="1688" w:type="dxa"/>
            <w:vMerge/>
            <w:tcBorders>
              <w:bottom w:val="single" w:sz="8" w:space="0" w:color="auto"/>
            </w:tcBorders>
          </w:tcPr>
          <w:p w14:paraId="63C59DAB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94" w:type="dxa"/>
            <w:vMerge/>
            <w:tcBorders>
              <w:bottom w:val="single" w:sz="8" w:space="0" w:color="auto"/>
            </w:tcBorders>
          </w:tcPr>
          <w:p w14:paraId="2F3E9D09" w14:textId="77777777" w:rsidR="00FC3569" w:rsidRDefault="00FC3569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C3569" w14:paraId="4D909734" w14:textId="77777777" w:rsidTr="00B63B51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 w:val="restart"/>
            <w:tcBorders>
              <w:top w:val="single" w:sz="8" w:space="0" w:color="auto"/>
            </w:tcBorders>
          </w:tcPr>
          <w:p w14:paraId="7FDAEFF8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</w:tcBorders>
          </w:tcPr>
          <w:p w14:paraId="0D3500F9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Cardiovascular risk factors without age</w:t>
            </w:r>
          </w:p>
        </w:tc>
        <w:tc>
          <w:tcPr>
            <w:tcW w:w="996" w:type="dxa"/>
            <w:tcBorders>
              <w:top w:val="single" w:sz="8" w:space="0" w:color="auto"/>
            </w:tcBorders>
          </w:tcPr>
          <w:p w14:paraId="4572F7F2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1195" w:type="dxa"/>
            <w:tcBorders>
              <w:top w:val="single" w:sz="8" w:space="0" w:color="auto"/>
            </w:tcBorders>
          </w:tcPr>
          <w:p w14:paraId="669ECE30" w14:textId="77777777" w:rsidR="00FC3569" w:rsidRDefault="00FC3569" w:rsidP="00B63B51">
            <w:pPr>
              <w:ind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3585.4</w:t>
            </w:r>
          </w:p>
        </w:tc>
        <w:tc>
          <w:tcPr>
            <w:tcW w:w="988" w:type="dxa"/>
            <w:tcBorders>
              <w:top w:val="single" w:sz="8" w:space="0" w:color="auto"/>
            </w:tcBorders>
          </w:tcPr>
          <w:p w14:paraId="7558E804" w14:textId="77777777" w:rsidR="00FC3569" w:rsidRDefault="00FC3569" w:rsidP="00B63B51">
            <w:pPr>
              <w:ind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0.013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14:paraId="6EC9E6D3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6.90</w:t>
            </w:r>
          </w:p>
        </w:tc>
        <w:tc>
          <w:tcPr>
            <w:tcW w:w="1130" w:type="dxa"/>
            <w:tcBorders>
              <w:top w:val="single" w:sz="8" w:space="0" w:color="auto"/>
            </w:tcBorders>
          </w:tcPr>
          <w:p w14:paraId="52A912C7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0.547</w:t>
            </w:r>
          </w:p>
        </w:tc>
        <w:tc>
          <w:tcPr>
            <w:tcW w:w="1688" w:type="dxa"/>
            <w:tcBorders>
              <w:top w:val="single" w:sz="8" w:space="0" w:color="auto"/>
            </w:tcBorders>
          </w:tcPr>
          <w:p w14:paraId="3B424C50" w14:textId="77777777" w:rsidR="00FC3569" w:rsidRDefault="00FC3569" w:rsidP="00B63B51">
            <w:pPr>
              <w:ind w:left="-110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494" w:type="dxa"/>
            <w:tcBorders>
              <w:top w:val="single" w:sz="8" w:space="0" w:color="auto"/>
            </w:tcBorders>
          </w:tcPr>
          <w:p w14:paraId="797661BD" w14:textId="77777777" w:rsidR="00FC3569" w:rsidRDefault="00FC3569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N/A</w:t>
            </w:r>
          </w:p>
        </w:tc>
      </w:tr>
      <w:tr w:rsidR="00FC3569" w14:paraId="76E482AA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/>
          </w:tcPr>
          <w:p w14:paraId="3F05965C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4" w:type="dxa"/>
            <w:vMerge/>
          </w:tcPr>
          <w:p w14:paraId="5466138C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96" w:type="dxa"/>
          </w:tcPr>
          <w:p w14:paraId="6B08D0AD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195" w:type="dxa"/>
          </w:tcPr>
          <w:p w14:paraId="4C3A6F7D" w14:textId="77777777" w:rsidR="00FC3569" w:rsidRDefault="00FC3569" w:rsidP="00B63B51">
            <w:pPr>
              <w:ind w:right="-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780.65</w:t>
            </w:r>
          </w:p>
        </w:tc>
        <w:tc>
          <w:tcPr>
            <w:tcW w:w="988" w:type="dxa"/>
          </w:tcPr>
          <w:p w14:paraId="78D3E4F3" w14:textId="77777777" w:rsidR="00FC3569" w:rsidRDefault="00FC3569" w:rsidP="00B63B51">
            <w:pPr>
              <w:ind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1170" w:type="dxa"/>
          </w:tcPr>
          <w:p w14:paraId="7403369C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9.07</w:t>
            </w:r>
          </w:p>
        </w:tc>
        <w:tc>
          <w:tcPr>
            <w:tcW w:w="1130" w:type="dxa"/>
          </w:tcPr>
          <w:p w14:paraId="3A52F416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0.336</w:t>
            </w:r>
          </w:p>
        </w:tc>
        <w:tc>
          <w:tcPr>
            <w:tcW w:w="1688" w:type="dxa"/>
          </w:tcPr>
          <w:p w14:paraId="1B6ABBBF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0.001</w:t>
            </w:r>
          </w:p>
        </w:tc>
        <w:tc>
          <w:tcPr>
            <w:tcW w:w="1494" w:type="dxa"/>
          </w:tcPr>
          <w:p w14:paraId="68B15A5D" w14:textId="77777777" w:rsidR="00FC3569" w:rsidRDefault="00FC3569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N/A</w:t>
            </w:r>
          </w:p>
        </w:tc>
      </w:tr>
      <w:tr w:rsidR="00FC3569" w14:paraId="30D9DE3E" w14:textId="77777777" w:rsidTr="00B63B5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 w:val="restart"/>
          </w:tcPr>
          <w:p w14:paraId="3775AEA4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94" w:type="dxa"/>
            <w:vMerge w:val="restart"/>
          </w:tcPr>
          <w:p w14:paraId="38B99F39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GGT</w:t>
            </w:r>
          </w:p>
        </w:tc>
        <w:tc>
          <w:tcPr>
            <w:tcW w:w="996" w:type="dxa"/>
          </w:tcPr>
          <w:p w14:paraId="441E18C9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1195" w:type="dxa"/>
          </w:tcPr>
          <w:p w14:paraId="51A9B102" w14:textId="77777777" w:rsidR="00FC3569" w:rsidRDefault="00FC3569" w:rsidP="00B63B51">
            <w:pPr>
              <w:ind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3575.3</w:t>
            </w:r>
          </w:p>
        </w:tc>
        <w:tc>
          <w:tcPr>
            <w:tcW w:w="988" w:type="dxa"/>
          </w:tcPr>
          <w:p w14:paraId="75F87955" w14:textId="77777777" w:rsidR="00FC3569" w:rsidRDefault="00FC3569" w:rsidP="00B63B51">
            <w:pPr>
              <w:ind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1170" w:type="dxa"/>
          </w:tcPr>
          <w:p w14:paraId="5853A963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6.16</w:t>
            </w:r>
          </w:p>
        </w:tc>
        <w:tc>
          <w:tcPr>
            <w:tcW w:w="1130" w:type="dxa"/>
          </w:tcPr>
          <w:p w14:paraId="1C963061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0.629</w:t>
            </w:r>
          </w:p>
        </w:tc>
        <w:tc>
          <w:tcPr>
            <w:tcW w:w="1688" w:type="dxa"/>
          </w:tcPr>
          <w:p w14:paraId="48CAC4EA" w14:textId="77777777" w:rsidR="00FC3569" w:rsidRDefault="00FC3569" w:rsidP="00B63B51">
            <w:pPr>
              <w:ind w:left="-110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494" w:type="dxa"/>
          </w:tcPr>
          <w:p w14:paraId="25F13062" w14:textId="77777777" w:rsidR="00FC3569" w:rsidRDefault="00FC3569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0.01</w:t>
            </w:r>
          </w:p>
        </w:tc>
      </w:tr>
      <w:tr w:rsidR="00FC3569" w14:paraId="1A19BEF6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/>
          </w:tcPr>
          <w:p w14:paraId="312FC4AB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4" w:type="dxa"/>
            <w:vMerge/>
          </w:tcPr>
          <w:p w14:paraId="1098AD4A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96" w:type="dxa"/>
          </w:tcPr>
          <w:p w14:paraId="4C3CA934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195" w:type="dxa"/>
          </w:tcPr>
          <w:p w14:paraId="4E340801" w14:textId="77777777" w:rsidR="00FC3569" w:rsidRDefault="00FC3569" w:rsidP="00B63B51">
            <w:pPr>
              <w:ind w:right="-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777.25</w:t>
            </w:r>
          </w:p>
        </w:tc>
        <w:tc>
          <w:tcPr>
            <w:tcW w:w="988" w:type="dxa"/>
          </w:tcPr>
          <w:p w14:paraId="3D23FF95" w14:textId="77777777" w:rsidR="00FC3569" w:rsidRDefault="00FC3569" w:rsidP="00B63B51">
            <w:pPr>
              <w:ind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1170" w:type="dxa"/>
          </w:tcPr>
          <w:p w14:paraId="2910BC37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10.54</w:t>
            </w:r>
          </w:p>
        </w:tc>
        <w:tc>
          <w:tcPr>
            <w:tcW w:w="1130" w:type="dxa"/>
          </w:tcPr>
          <w:p w14:paraId="02114F98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0.229</w:t>
            </w:r>
          </w:p>
        </w:tc>
        <w:tc>
          <w:tcPr>
            <w:tcW w:w="1688" w:type="dxa"/>
          </w:tcPr>
          <w:p w14:paraId="6D2723E0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494" w:type="dxa"/>
          </w:tcPr>
          <w:p w14:paraId="11984848" w14:textId="77777777" w:rsidR="00FC3569" w:rsidRDefault="00FC3569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0.07</w:t>
            </w:r>
          </w:p>
        </w:tc>
      </w:tr>
      <w:tr w:rsidR="00FC3569" w14:paraId="515C845B" w14:textId="77777777" w:rsidTr="00B63B5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 w:val="restart"/>
          </w:tcPr>
          <w:p w14:paraId="68BF9DCF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694" w:type="dxa"/>
            <w:vMerge w:val="restart"/>
          </w:tcPr>
          <w:p w14:paraId="1A16021E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ALP</w:t>
            </w:r>
          </w:p>
        </w:tc>
        <w:tc>
          <w:tcPr>
            <w:tcW w:w="996" w:type="dxa"/>
          </w:tcPr>
          <w:p w14:paraId="595BEC4C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1195" w:type="dxa"/>
          </w:tcPr>
          <w:p w14:paraId="368510AD" w14:textId="77777777" w:rsidR="00FC3569" w:rsidRDefault="00FC3569" w:rsidP="00B63B51">
            <w:pPr>
              <w:ind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3576.9</w:t>
            </w:r>
          </w:p>
        </w:tc>
        <w:tc>
          <w:tcPr>
            <w:tcW w:w="988" w:type="dxa"/>
          </w:tcPr>
          <w:p w14:paraId="29DD9A5C" w14:textId="77777777" w:rsidR="00FC3569" w:rsidRDefault="00FC3569" w:rsidP="00B63B51">
            <w:pPr>
              <w:ind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1170" w:type="dxa"/>
          </w:tcPr>
          <w:p w14:paraId="35778946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3.24</w:t>
            </w:r>
          </w:p>
        </w:tc>
        <w:tc>
          <w:tcPr>
            <w:tcW w:w="1130" w:type="dxa"/>
          </w:tcPr>
          <w:p w14:paraId="45DA11B4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0.919</w:t>
            </w:r>
          </w:p>
        </w:tc>
        <w:tc>
          <w:tcPr>
            <w:tcW w:w="1688" w:type="dxa"/>
          </w:tcPr>
          <w:p w14:paraId="59E606F9" w14:textId="77777777" w:rsidR="00FC3569" w:rsidRDefault="00FC3569" w:rsidP="00B63B51">
            <w:pPr>
              <w:ind w:left="-110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494" w:type="dxa"/>
          </w:tcPr>
          <w:p w14:paraId="68A65D77" w14:textId="77777777" w:rsidR="00FC3569" w:rsidRDefault="00FC3569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0.01</w:t>
            </w:r>
          </w:p>
        </w:tc>
      </w:tr>
      <w:tr w:rsidR="00FC3569" w14:paraId="471EA53A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/>
          </w:tcPr>
          <w:p w14:paraId="654E8700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4" w:type="dxa"/>
            <w:vMerge/>
          </w:tcPr>
          <w:p w14:paraId="109DF314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96" w:type="dxa"/>
          </w:tcPr>
          <w:p w14:paraId="16830535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195" w:type="dxa"/>
          </w:tcPr>
          <w:p w14:paraId="3B6B8BE9" w14:textId="77777777" w:rsidR="00FC3569" w:rsidRDefault="00FC3569" w:rsidP="00B63B51">
            <w:pPr>
              <w:ind w:right="-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780.48</w:t>
            </w:r>
          </w:p>
        </w:tc>
        <w:tc>
          <w:tcPr>
            <w:tcW w:w="988" w:type="dxa"/>
          </w:tcPr>
          <w:p w14:paraId="27E33254" w14:textId="77777777" w:rsidR="00FC3569" w:rsidRDefault="00FC3569" w:rsidP="00B63B51">
            <w:pPr>
              <w:ind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1170" w:type="dxa"/>
          </w:tcPr>
          <w:p w14:paraId="520E7B55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2.13</w:t>
            </w:r>
          </w:p>
        </w:tc>
        <w:tc>
          <w:tcPr>
            <w:tcW w:w="1130" w:type="dxa"/>
          </w:tcPr>
          <w:p w14:paraId="109E5C46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0.977</w:t>
            </w:r>
          </w:p>
        </w:tc>
        <w:tc>
          <w:tcPr>
            <w:tcW w:w="1688" w:type="dxa"/>
          </w:tcPr>
          <w:p w14:paraId="2646AE97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0.001</w:t>
            </w:r>
          </w:p>
        </w:tc>
        <w:tc>
          <w:tcPr>
            <w:tcW w:w="1494" w:type="dxa"/>
          </w:tcPr>
          <w:p w14:paraId="00A4A370" w14:textId="77777777" w:rsidR="00FC3569" w:rsidRDefault="00FC3569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0.68</w:t>
            </w:r>
          </w:p>
        </w:tc>
      </w:tr>
      <w:tr w:rsidR="00FC3569" w14:paraId="383ED6CD" w14:textId="77777777" w:rsidTr="00B63B51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 w:val="restart"/>
          </w:tcPr>
          <w:p w14:paraId="7DB57BFB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94" w:type="dxa"/>
            <w:vMerge w:val="restart"/>
          </w:tcPr>
          <w:p w14:paraId="366256A7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GGT + ALP</w:t>
            </w:r>
          </w:p>
        </w:tc>
        <w:tc>
          <w:tcPr>
            <w:tcW w:w="996" w:type="dxa"/>
          </w:tcPr>
          <w:p w14:paraId="75A311EB" w14:textId="77777777" w:rsidR="00FC3569" w:rsidRDefault="00FC3569" w:rsidP="00B63B51">
            <w:pPr>
              <w:ind w:left="-110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1195" w:type="dxa"/>
          </w:tcPr>
          <w:p w14:paraId="0BF348A1" w14:textId="77777777" w:rsidR="00FC3569" w:rsidRDefault="00FC3569" w:rsidP="00B63B51">
            <w:pPr>
              <w:ind w:right="-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3570.6</w:t>
            </w:r>
          </w:p>
        </w:tc>
        <w:tc>
          <w:tcPr>
            <w:tcW w:w="988" w:type="dxa"/>
          </w:tcPr>
          <w:p w14:paraId="0F35FD77" w14:textId="77777777" w:rsidR="00FC3569" w:rsidRDefault="00FC3569" w:rsidP="00B63B51">
            <w:pPr>
              <w:ind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1170" w:type="dxa"/>
          </w:tcPr>
          <w:p w14:paraId="254981D1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4.56</w:t>
            </w:r>
          </w:p>
        </w:tc>
        <w:tc>
          <w:tcPr>
            <w:tcW w:w="1130" w:type="dxa"/>
          </w:tcPr>
          <w:p w14:paraId="100602A0" w14:textId="77777777" w:rsidR="00FC3569" w:rsidRDefault="00FC3569" w:rsidP="00B63B51">
            <w:pPr>
              <w:ind w:right="-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0.804</w:t>
            </w:r>
          </w:p>
        </w:tc>
        <w:tc>
          <w:tcPr>
            <w:tcW w:w="1688" w:type="dxa"/>
          </w:tcPr>
          <w:p w14:paraId="519F637B" w14:textId="77777777" w:rsidR="00FC3569" w:rsidRDefault="00FC3569" w:rsidP="00B63B51">
            <w:pPr>
              <w:ind w:left="-110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494" w:type="dxa"/>
          </w:tcPr>
          <w:p w14:paraId="6AB837BA" w14:textId="77777777" w:rsidR="00FC3569" w:rsidRDefault="00FC3569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0.13</w:t>
            </w:r>
          </w:p>
        </w:tc>
      </w:tr>
      <w:tr w:rsidR="00FC3569" w14:paraId="7AD01088" w14:textId="77777777" w:rsidTr="00B63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dxa"/>
            <w:vMerge/>
          </w:tcPr>
          <w:p w14:paraId="5DC35674" w14:textId="77777777" w:rsidR="00FC3569" w:rsidRDefault="00FC3569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4" w:type="dxa"/>
            <w:vMerge/>
          </w:tcPr>
          <w:p w14:paraId="29D89422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96" w:type="dxa"/>
          </w:tcPr>
          <w:p w14:paraId="74B796B8" w14:textId="77777777" w:rsidR="00FC3569" w:rsidRDefault="00FC3569" w:rsidP="00B63B51">
            <w:pPr>
              <w:ind w:left="-110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1195" w:type="dxa"/>
          </w:tcPr>
          <w:p w14:paraId="421DFDCA" w14:textId="77777777" w:rsidR="00FC3569" w:rsidRDefault="00FC3569" w:rsidP="00B63B51">
            <w:pPr>
              <w:ind w:right="-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777.22</w:t>
            </w:r>
          </w:p>
        </w:tc>
        <w:tc>
          <w:tcPr>
            <w:tcW w:w="988" w:type="dxa"/>
          </w:tcPr>
          <w:p w14:paraId="139E0C6C" w14:textId="77777777" w:rsidR="00FC3569" w:rsidRDefault="00FC3569" w:rsidP="00B63B51">
            <w:pPr>
              <w:ind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1170" w:type="dxa"/>
          </w:tcPr>
          <w:p w14:paraId="314F3D23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9.34</w:t>
            </w:r>
          </w:p>
        </w:tc>
        <w:tc>
          <w:tcPr>
            <w:tcW w:w="1130" w:type="dxa"/>
          </w:tcPr>
          <w:p w14:paraId="47E94081" w14:textId="77777777" w:rsidR="00FC3569" w:rsidRDefault="00FC3569" w:rsidP="00B63B51">
            <w:pPr>
              <w:ind w:right="-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0.315</w:t>
            </w:r>
          </w:p>
        </w:tc>
        <w:tc>
          <w:tcPr>
            <w:tcW w:w="1688" w:type="dxa"/>
          </w:tcPr>
          <w:p w14:paraId="5A5C7811" w14:textId="77777777" w:rsidR="00FC3569" w:rsidRDefault="00FC3569" w:rsidP="00B63B51">
            <w:pPr>
              <w:ind w:left="-110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0.001</w:t>
            </w:r>
          </w:p>
        </w:tc>
        <w:tc>
          <w:tcPr>
            <w:tcW w:w="1494" w:type="dxa"/>
          </w:tcPr>
          <w:p w14:paraId="287710E6" w14:textId="77777777" w:rsidR="00FC3569" w:rsidRDefault="00FC3569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0.001</w:t>
            </w:r>
          </w:p>
        </w:tc>
      </w:tr>
    </w:tbl>
    <w:p w14:paraId="1B172E77" w14:textId="77777777" w:rsidR="00FC3569" w:rsidRDefault="00FC3569" w:rsidP="00FC356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*</w:t>
      </w:r>
      <w:r>
        <w:rPr>
          <w:rFonts w:asciiTheme="majorBidi" w:hAnsiTheme="majorBidi" w:cstheme="majorBidi"/>
        </w:rPr>
        <w:t xml:space="preserve"> Based on Cox &amp; Snell R square method.</w:t>
      </w:r>
    </w:p>
    <w:p w14:paraId="2CC9CD6F" w14:textId="76E787AD" w:rsidR="003E3D0D" w:rsidRPr="00FC3569" w:rsidRDefault="003E3D0D" w:rsidP="00FC3569">
      <w:pPr>
        <w:rPr>
          <w:rFonts w:asciiTheme="majorBidi" w:hAnsiTheme="majorBidi" w:cstheme="majorBidi"/>
        </w:rPr>
      </w:pPr>
    </w:p>
    <w:sectPr w:rsidR="003E3D0D" w:rsidRPr="00FC3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xMDAwszA2NDU3NjRR0lEKTi0uzszPAykwrAUAMHA+7ywAAAA="/>
  </w:docVars>
  <w:rsids>
    <w:rsidRoot w:val="00FC3569"/>
    <w:rsid w:val="00095701"/>
    <w:rsid w:val="00241BB1"/>
    <w:rsid w:val="003E3D0D"/>
    <w:rsid w:val="006C5C9A"/>
    <w:rsid w:val="007E248E"/>
    <w:rsid w:val="00C00F22"/>
    <w:rsid w:val="00C61043"/>
    <w:rsid w:val="00F47777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CD0F"/>
  <w15:chartTrackingRefBased/>
  <w15:docId w15:val="{CD7B8F1A-1524-4F5D-97C7-F5D177B7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C35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773</Characters>
  <Application>Microsoft Office Word</Application>
  <DocSecurity>0</DocSecurity>
  <Lines>10</Lines>
  <Paragraphs>3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Soltani</dc:creator>
  <cp:keywords/>
  <dc:description/>
  <cp:lastModifiedBy>Alireza Soltani</cp:lastModifiedBy>
  <cp:revision>2</cp:revision>
  <dcterms:created xsi:type="dcterms:W3CDTF">2022-10-05T21:47:00Z</dcterms:created>
  <dcterms:modified xsi:type="dcterms:W3CDTF">2023-01-04T20:39:00Z</dcterms:modified>
</cp:coreProperties>
</file>