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D539" w14:textId="4ED650EC" w:rsidR="00283835" w:rsidRDefault="0013667B" w:rsidP="0028383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3667B">
        <w:rPr>
          <w:rFonts w:ascii="Arial" w:hAnsi="Arial" w:cs="Arial"/>
          <w:b/>
          <w:bCs/>
          <w:sz w:val="24"/>
          <w:szCs w:val="24"/>
        </w:rPr>
        <w:t>Supplementary Information</w:t>
      </w:r>
      <w:r w:rsidR="00283835" w:rsidRPr="00283835">
        <w:rPr>
          <w:rFonts w:ascii="Arial" w:hAnsi="Arial" w:cs="Arial"/>
          <w:b/>
          <w:bCs/>
          <w:sz w:val="24"/>
          <w:szCs w:val="24"/>
        </w:rPr>
        <w:t>: Fully flexible implantable neural probes for electrophysiology recording and controlled neurochemical modulation</w:t>
      </w:r>
    </w:p>
    <w:p w14:paraId="6F8E44F5" w14:textId="77777777" w:rsidR="00283835" w:rsidRPr="00283835" w:rsidRDefault="00283835" w:rsidP="0028383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92BA4F" w14:textId="77777777" w:rsidR="00283835" w:rsidRDefault="00283835" w:rsidP="00283835">
      <w:pPr>
        <w:keepNext/>
        <w:jc w:val="center"/>
      </w:pPr>
      <w:r>
        <w:rPr>
          <w:noProof/>
        </w:rPr>
        <w:drawing>
          <wp:inline distT="0" distB="0" distL="0" distR="0" wp14:anchorId="00E4B8A6" wp14:editId="3558AF65">
            <wp:extent cx="2588019" cy="2880000"/>
            <wp:effectExtent l="0" t="0" r="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01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230EF" w14:textId="264D8B69" w:rsidR="00283835" w:rsidRDefault="00283835" w:rsidP="00283835">
      <w:pPr>
        <w:pStyle w:val="Caption"/>
        <w:jc w:val="center"/>
        <w:rPr>
          <w:rFonts w:asciiTheme="minorBidi" w:hAnsiTheme="minorBidi"/>
          <w:i w:val="0"/>
          <w:iCs w:val="0"/>
          <w:color w:val="auto"/>
          <w:sz w:val="20"/>
          <w:szCs w:val="20"/>
        </w:rPr>
      </w:pPr>
      <w:r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>Fig. S1:</w:t>
      </w:r>
      <w:r w:rsidRPr="00D952A4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r w:rsidRPr="00136FFD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To measure the potential interference of the stimulation voltage on recording microelectrodes, a synthetic experiment </w:t>
      </w:r>
      <w:r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was </w:t>
      </w:r>
      <w:r w:rsidRPr="00136FFD">
        <w:rPr>
          <w:rFonts w:asciiTheme="minorBidi" w:hAnsiTheme="minorBidi"/>
          <w:i w:val="0"/>
          <w:iCs w:val="0"/>
          <w:color w:val="auto"/>
          <w:sz w:val="20"/>
          <w:szCs w:val="20"/>
        </w:rPr>
        <w:t>designed, in which the stimulation sinusoidal voltage was applied to one of the chemical sites in PBS and the resulting signal was recorded through recording microelectrodes using the recording system</w:t>
      </w:r>
      <w:r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. This figure shows the schematic of the </w:t>
      </w:r>
      <w:r w:rsidRPr="00831B09">
        <w:rPr>
          <w:rFonts w:asciiTheme="minorBidi" w:hAnsiTheme="minorBidi"/>
          <w:i w:val="0"/>
          <w:iCs w:val="0"/>
          <w:color w:val="auto"/>
          <w:sz w:val="20"/>
          <w:szCs w:val="20"/>
        </w:rPr>
        <w:t>synthetic experiment</w:t>
      </w:r>
      <w:r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setup.</w:t>
      </w:r>
    </w:p>
    <w:p w14:paraId="07EA0D32" w14:textId="77777777" w:rsidR="00283835" w:rsidRPr="00283835" w:rsidRDefault="00283835" w:rsidP="00283835">
      <w:pPr>
        <w:rPr>
          <w:lang w:val="en"/>
        </w:rPr>
      </w:pPr>
    </w:p>
    <w:p w14:paraId="1D1BF833" w14:textId="77777777" w:rsidR="00283835" w:rsidRDefault="00283835" w:rsidP="00283835">
      <w:pPr>
        <w:keepNext/>
        <w:jc w:val="center"/>
      </w:pPr>
      <w:r>
        <w:rPr>
          <w:noProof/>
        </w:rPr>
        <w:drawing>
          <wp:inline distT="0" distB="0" distL="0" distR="0" wp14:anchorId="643D7BC0" wp14:editId="60AC2F0C">
            <wp:extent cx="5741597" cy="288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59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ABDAF" w14:textId="7FFFFD5B" w:rsidR="00DD1735" w:rsidRDefault="00283835" w:rsidP="00283835">
      <w:pPr>
        <w:pStyle w:val="Caption"/>
        <w:jc w:val="center"/>
        <w:rPr>
          <w:rFonts w:asciiTheme="minorBidi" w:hAnsiTheme="minorBidi"/>
          <w:i w:val="0"/>
          <w:iCs w:val="0"/>
          <w:color w:val="auto"/>
          <w:sz w:val="20"/>
          <w:szCs w:val="20"/>
        </w:rPr>
      </w:pPr>
      <w:r w:rsidRPr="00F219C8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>Fig. S</w:t>
      </w:r>
      <w:r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>2</w:t>
      </w:r>
      <w:r w:rsidRPr="00F219C8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 xml:space="preserve">: </w:t>
      </w:r>
      <w:r>
        <w:rPr>
          <w:rFonts w:asciiTheme="minorBidi" w:hAnsiTheme="minorBidi"/>
          <w:i w:val="0"/>
          <w:iCs w:val="0"/>
          <w:color w:val="auto"/>
          <w:sz w:val="20"/>
          <w:szCs w:val="20"/>
        </w:rPr>
        <w:t>The r</w:t>
      </w:r>
      <w:r w:rsidRPr="00B44CB3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ecorded stimulation signal by all recording </w:t>
      </w:r>
      <w:r>
        <w:rPr>
          <w:rFonts w:asciiTheme="minorBidi" w:hAnsiTheme="minorBidi"/>
          <w:i w:val="0"/>
          <w:iCs w:val="0"/>
          <w:color w:val="auto"/>
          <w:sz w:val="20"/>
          <w:szCs w:val="20"/>
        </w:rPr>
        <w:t>micro</w:t>
      </w:r>
      <w:r w:rsidRPr="00B44CB3">
        <w:rPr>
          <w:rFonts w:asciiTheme="minorBidi" w:hAnsiTheme="minorBidi"/>
          <w:i w:val="0"/>
          <w:iCs w:val="0"/>
          <w:color w:val="auto"/>
          <w:sz w:val="20"/>
          <w:szCs w:val="20"/>
        </w:rPr>
        <w:t>electrodes</w:t>
      </w:r>
      <w:r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in the </w:t>
      </w:r>
      <w:r w:rsidRPr="00A3723F">
        <w:rPr>
          <w:rFonts w:asciiTheme="minorBidi" w:hAnsiTheme="minorBidi"/>
          <w:i w:val="0"/>
          <w:iCs w:val="0"/>
          <w:color w:val="auto"/>
          <w:sz w:val="20"/>
          <w:szCs w:val="20"/>
        </w:rPr>
        <w:t>synthetic experiment</w:t>
      </w:r>
      <w:r w:rsidRPr="00B44CB3">
        <w:rPr>
          <w:rFonts w:asciiTheme="minorBidi" w:hAnsiTheme="minorBidi"/>
          <w:i w:val="0"/>
          <w:iCs w:val="0"/>
          <w:color w:val="auto"/>
          <w:sz w:val="20"/>
          <w:szCs w:val="20"/>
        </w:rPr>
        <w:t>.</w:t>
      </w:r>
    </w:p>
    <w:p w14:paraId="362984AA" w14:textId="77777777" w:rsidR="00D72899" w:rsidRDefault="00D72899" w:rsidP="00D72899">
      <w:pPr>
        <w:rPr>
          <w:lang w:val="en"/>
        </w:rPr>
      </w:pPr>
    </w:p>
    <w:p w14:paraId="504C3751" w14:textId="7E533785" w:rsidR="00D72899" w:rsidRDefault="001A7DF9" w:rsidP="00105C7A">
      <w:pPr>
        <w:jc w:val="center"/>
        <w:rPr>
          <w:lang w:val="en"/>
        </w:rPr>
      </w:pPr>
      <w:r>
        <w:rPr>
          <w:noProof/>
          <w:lang w:val="en"/>
        </w:rPr>
        <w:lastRenderedPageBreak/>
        <w:drawing>
          <wp:inline distT="0" distB="0" distL="0" distR="0" wp14:anchorId="5985D570" wp14:editId="6ACA0F68">
            <wp:extent cx="5310638" cy="2880000"/>
            <wp:effectExtent l="0" t="0" r="4445" b="0"/>
            <wp:docPr id="1041478365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78365" name="Graphic 1041478365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63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EB5E" w14:textId="4F729E3F" w:rsidR="00105C7A" w:rsidRPr="00332259" w:rsidRDefault="00332259" w:rsidP="00105C7A">
      <w:pPr>
        <w:jc w:val="center"/>
        <w:rPr>
          <w:lang w:val="en"/>
        </w:rPr>
      </w:pPr>
      <w:r w:rsidRPr="00332259">
        <w:rPr>
          <w:rFonts w:asciiTheme="minorBidi" w:hAnsiTheme="minorBidi"/>
          <w:b/>
          <w:bCs/>
          <w:sz w:val="20"/>
          <w:szCs w:val="20"/>
        </w:rPr>
        <w:t xml:space="preserve">Fig. S3: a, </w:t>
      </w:r>
      <w:r w:rsidRPr="00332259">
        <w:rPr>
          <w:rFonts w:asciiTheme="minorBidi" w:hAnsiTheme="minorBidi"/>
          <w:sz w:val="20"/>
          <w:szCs w:val="20"/>
        </w:rPr>
        <w:t>Average SNR of all single units in each group used in in vivo analysis.</w:t>
      </w:r>
      <w:r w:rsidRPr="00332259">
        <w:rPr>
          <w:rFonts w:asciiTheme="minorBidi" w:hAnsiTheme="minorBidi"/>
          <w:b/>
          <w:bCs/>
          <w:sz w:val="20"/>
          <w:szCs w:val="20"/>
        </w:rPr>
        <w:t xml:space="preserve"> b, </w:t>
      </w:r>
      <w:r w:rsidRPr="00332259">
        <w:rPr>
          <w:rFonts w:asciiTheme="minorBidi" w:hAnsiTheme="minorBidi"/>
          <w:sz w:val="20"/>
          <w:szCs w:val="20"/>
        </w:rPr>
        <w:t>Average SUY of all implanted neural probes in each animal group.</w:t>
      </w:r>
    </w:p>
    <w:sectPr w:rsidR="00105C7A" w:rsidRPr="00332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wNTA0NjS0NDC3MTUyUdpeDU4uLM/DyQAuNaADWYzKIsAAAA"/>
  </w:docVars>
  <w:rsids>
    <w:rsidRoot w:val="00283835"/>
    <w:rsid w:val="00022BB2"/>
    <w:rsid w:val="00086E36"/>
    <w:rsid w:val="00105C7A"/>
    <w:rsid w:val="0013667B"/>
    <w:rsid w:val="001A7DF9"/>
    <w:rsid w:val="00283835"/>
    <w:rsid w:val="00332259"/>
    <w:rsid w:val="004969A7"/>
    <w:rsid w:val="004A088E"/>
    <w:rsid w:val="007C64B9"/>
    <w:rsid w:val="00942863"/>
    <w:rsid w:val="00A424BB"/>
    <w:rsid w:val="00C2779F"/>
    <w:rsid w:val="00D72899"/>
    <w:rsid w:val="00DD1735"/>
    <w:rsid w:val="00F27D2C"/>
    <w:rsid w:val="00F8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4FAF4"/>
  <w14:defaultImageDpi w14:val="32767"/>
  <w15:chartTrackingRefBased/>
  <w15:docId w15:val="{2C7E9679-F874-4B87-8837-FFEC2545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83835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  <w:lang w:val="en"/>
    </w:rPr>
  </w:style>
  <w:style w:type="paragraph" w:styleId="CommentText">
    <w:name w:val="annotation text"/>
    <w:basedOn w:val="Normal"/>
    <w:link w:val="CommentTextChar"/>
    <w:uiPriority w:val="99"/>
    <w:unhideWhenUsed/>
    <w:rsid w:val="003322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25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22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</Words>
  <Characters>689</Characters>
  <Application>Microsoft Office Word</Application>
  <DocSecurity>0</DocSecurity>
  <Lines>14</Lines>
  <Paragraphs>4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Malek</dc:creator>
  <cp:keywords/>
  <dc:description/>
  <cp:lastModifiedBy>Hassan Malek</cp:lastModifiedBy>
  <cp:revision>12</cp:revision>
  <dcterms:created xsi:type="dcterms:W3CDTF">2023-03-22T02:41:00Z</dcterms:created>
  <dcterms:modified xsi:type="dcterms:W3CDTF">2023-09-02T02:31:00Z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b60fbd9f5f4110ad699f934bf798ed54e6726811ba63e7f3870cccb9097db069</vt:lpwstr>
  </property>
</Properties>
</file>