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775E" w14:textId="77777777" w:rsidR="00104977" w:rsidRPr="003B6199" w:rsidRDefault="00104977">
      <w:pPr>
        <w:rPr>
          <w:rFonts w:ascii="Times New Roman" w:hAnsi="Times New Roman" w:cs="Times New Roman"/>
        </w:rPr>
      </w:pPr>
      <w:bookmarkStart w:id="0" w:name="_Hlk134286084"/>
      <w:bookmarkEnd w:id="0"/>
    </w:p>
    <w:p w14:paraId="785E74D7" w14:textId="77777777" w:rsidR="00104977" w:rsidRPr="003B6199" w:rsidRDefault="00104977">
      <w:pPr>
        <w:rPr>
          <w:rFonts w:ascii="Times New Roman" w:hAnsi="Times New Roman" w:cs="Times New Roman"/>
        </w:rPr>
      </w:pPr>
    </w:p>
    <w:p w14:paraId="7B806A69" w14:textId="77777777" w:rsidR="00104977" w:rsidRPr="003B6199" w:rsidRDefault="00104977">
      <w:pPr>
        <w:rPr>
          <w:rFonts w:ascii="Times New Roman" w:hAnsi="Times New Roman" w:cs="Times New Roman"/>
        </w:rPr>
      </w:pPr>
    </w:p>
    <w:p w14:paraId="12E6E0E9" w14:textId="77777777" w:rsidR="00104977" w:rsidRPr="003B6199" w:rsidRDefault="00104977">
      <w:pPr>
        <w:rPr>
          <w:rFonts w:ascii="Times New Roman" w:hAnsi="Times New Roman" w:cs="Times New Roman"/>
        </w:rPr>
      </w:pPr>
    </w:p>
    <w:p w14:paraId="18D3A363" w14:textId="6683D0B3" w:rsidR="00104977" w:rsidRPr="003B6199" w:rsidRDefault="00000000" w:rsidP="00104977">
      <w:pPr>
        <w:rPr>
          <w:rFonts w:ascii="Times New Roman" w:hAnsi="Times New Roman" w:cs="Times New Roman"/>
          <w:color w:val="00B0F0"/>
          <w:szCs w:val="21"/>
        </w:rPr>
      </w:pPr>
      <w:r>
        <w:rPr>
          <w:rFonts w:ascii="Times New Roman" w:hAnsi="Times New Roman" w:cs="Times New Roman"/>
          <w:noProof/>
        </w:rPr>
        <w:object w:dxaOrig="1440" w:dyaOrig="1440" w14:anchorId="1E9F0B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-17.95pt;margin-top:-48pt;width:220.8pt;height:155.75pt;z-index:251658240;mso-position-horizontal-relative:text;mso-position-vertical-relative:text">
            <v:imagedata r:id="rId6" o:title=""/>
          </v:shape>
          <o:OLEObject Type="Embed" ProgID="Origin95.Graph" ShapeID="_x0000_s2050" DrawAspect="Content" ObjectID="_1749572042" r:id="rId7"/>
        </w:object>
      </w:r>
      <w:r>
        <w:rPr>
          <w:rFonts w:ascii="Times New Roman" w:hAnsi="Times New Roman" w:cs="Times New Roman"/>
          <w:noProof/>
        </w:rPr>
        <w:object w:dxaOrig="1440" w:dyaOrig="1440" w14:anchorId="6436E270">
          <v:shape id="_x0000_s2051" type="#_x0000_t75" style="position:absolute;margin-left:205.05pt;margin-top:-48pt;width:220.8pt;height:155.75pt;z-index:251659264;mso-position-horizontal-relative:text;mso-position-vertical-relative:text">
            <v:imagedata r:id="rId8" o:title=""/>
          </v:shape>
          <o:OLEObject Type="Embed" ProgID="Origin95.Graph" ShapeID="_x0000_s2051" DrawAspect="Content" ObjectID="_1749572043" r:id="rId9"/>
        </w:object>
      </w:r>
    </w:p>
    <w:p w14:paraId="65A8B8B4" w14:textId="77777777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0D12B262" w14:textId="77777777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63764DD1" w14:textId="77777777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6B89B6E8" w14:textId="77777777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7388E966" w14:textId="77777777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4824923E" w14:textId="7801804D" w:rsidR="00104977" w:rsidRPr="003B6199" w:rsidRDefault="00000000" w:rsidP="00104977">
      <w:pPr>
        <w:rPr>
          <w:rFonts w:ascii="Times New Roman" w:hAnsi="Times New Roman" w:cs="Times New Roman"/>
          <w:color w:val="00B0F0"/>
          <w:szCs w:val="21"/>
        </w:rPr>
      </w:pPr>
      <w:r>
        <w:rPr>
          <w:rFonts w:ascii="Times New Roman" w:hAnsi="Times New Roman" w:cs="Times New Roman"/>
          <w:noProof/>
        </w:rPr>
        <w:object w:dxaOrig="1440" w:dyaOrig="1440" w14:anchorId="7435BC30">
          <v:shape id="_x0000_s2053" type="#_x0000_t75" style="position:absolute;margin-left:-15.35pt;margin-top:8.25pt;width:220.4pt;height:162.7pt;z-index:251661312;mso-position-horizontal-relative:text;mso-position-vertical-relative:text">
            <v:imagedata r:id="rId10" o:title=""/>
          </v:shape>
          <o:OLEObject Type="Embed" ProgID="Origin95.Graph" ShapeID="_x0000_s2053" DrawAspect="Content" ObjectID="_1749572044" r:id="rId11"/>
        </w:object>
      </w:r>
      <w:r>
        <w:rPr>
          <w:rFonts w:ascii="Times New Roman" w:hAnsi="Times New Roman" w:cs="Times New Roman"/>
          <w:noProof/>
        </w:rPr>
        <w:object w:dxaOrig="1440" w:dyaOrig="1440" w14:anchorId="19E007A3">
          <v:shape id="_x0000_s2054" type="#_x0000_t75" style="position:absolute;margin-left:197.85pt;margin-top:10.25pt;width:220.8pt;height:155.75pt;z-index:251662336;mso-position-horizontal-relative:text;mso-position-vertical-relative:text">
            <v:imagedata r:id="rId12" o:title=""/>
          </v:shape>
          <o:OLEObject Type="Embed" ProgID="Origin95.Graph" ShapeID="_x0000_s2054" DrawAspect="Content" ObjectID="_1749572045" r:id="rId13"/>
        </w:object>
      </w:r>
    </w:p>
    <w:p w14:paraId="50AD788C" w14:textId="0C533B49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6F83ABE0" w14:textId="77777777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3B70A3E4" w14:textId="055CC7F1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67D8F270" w14:textId="7F54EC7D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1D52A452" w14:textId="7A82CC19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0F9E1922" w14:textId="77777777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3A4D14CE" w14:textId="77777777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10BB54DE" w14:textId="4434947B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6D0642C1" w14:textId="701609DA" w:rsidR="00104977" w:rsidRPr="003B6199" w:rsidRDefault="00000000" w:rsidP="00104977">
      <w:pPr>
        <w:rPr>
          <w:rFonts w:ascii="Times New Roman" w:hAnsi="Times New Roman" w:cs="Times New Roman"/>
          <w:color w:val="00B0F0"/>
          <w:szCs w:val="21"/>
        </w:rPr>
      </w:pPr>
      <w:r>
        <w:rPr>
          <w:rFonts w:ascii="Times New Roman" w:hAnsi="Times New Roman" w:cs="Times New Roman"/>
          <w:noProof/>
        </w:rPr>
        <w:object w:dxaOrig="1440" w:dyaOrig="1440" w14:anchorId="5402B4B2">
          <v:shape id="_x0000_s2055" type="#_x0000_t75" style="position:absolute;margin-left:-9.15pt;margin-top:5.95pt;width:220.4pt;height:151.2pt;z-index:251663360;mso-position-horizontal-relative:text;mso-position-vertical-relative:text">
            <v:imagedata r:id="rId14" o:title=""/>
          </v:shape>
          <o:OLEObject Type="Embed" ProgID="Origin95.Graph" ShapeID="_x0000_s2055" DrawAspect="Content" ObjectID="_1749572046" r:id="rId15"/>
        </w:object>
      </w:r>
      <w:r>
        <w:rPr>
          <w:rFonts w:ascii="Times New Roman" w:hAnsi="Times New Roman" w:cs="Times New Roman"/>
          <w:noProof/>
        </w:rPr>
        <w:object w:dxaOrig="1440" w:dyaOrig="1440" w14:anchorId="5F2A0DA0">
          <v:shape id="_x0000_s2052" type="#_x0000_t75" style="position:absolute;margin-left:201.45pt;margin-top:4.6pt;width:220.8pt;height:155.75pt;z-index:251660288;mso-position-horizontal-relative:text;mso-position-vertical-relative:text">
            <v:imagedata r:id="rId16" o:title=""/>
          </v:shape>
          <o:OLEObject Type="Embed" ProgID="Origin95.Graph" ShapeID="_x0000_s2052" DrawAspect="Content" ObjectID="_1749572047" r:id="rId17"/>
        </w:object>
      </w:r>
    </w:p>
    <w:p w14:paraId="28DD04BA" w14:textId="2EC31E79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3EBDAAA4" w14:textId="77777777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23D75E7D" w14:textId="77777777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66C5B620" w14:textId="77777777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05683253" w14:textId="77777777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26F89942" w14:textId="77777777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19E461A5" w14:textId="05B8D09A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587C9241" w14:textId="7F631878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37E7D1CA" w14:textId="77777777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560F01E4" w14:textId="77777777" w:rsidR="00104977" w:rsidRPr="003B6199" w:rsidRDefault="00104977" w:rsidP="00104977">
      <w:pPr>
        <w:rPr>
          <w:rFonts w:ascii="Times New Roman" w:hAnsi="Times New Roman" w:cs="Times New Roman"/>
          <w:color w:val="00B0F0"/>
          <w:szCs w:val="21"/>
        </w:rPr>
      </w:pPr>
    </w:p>
    <w:p w14:paraId="46CD9BD2" w14:textId="45B45A07" w:rsidR="00104977" w:rsidRPr="003B6199" w:rsidRDefault="00104977" w:rsidP="00104977">
      <w:pPr>
        <w:jc w:val="both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  <w:r w:rsidRPr="003B6199">
        <w:rPr>
          <w:rFonts w:ascii="Times New Roman" w:hAnsi="Times New Roman" w:cs="Times New Roman"/>
          <w:color w:val="000000" w:themeColor="text1"/>
          <w:szCs w:val="21"/>
        </w:rPr>
        <w:t xml:space="preserve">Fig. S1 </w:t>
      </w:r>
      <w:r w:rsidRPr="003B6199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(a)</w:t>
      </w:r>
      <w:r w:rsidRPr="003B6199">
        <w:rPr>
          <w:rFonts w:ascii="Times New Roman" w:hAnsi="Times New Roman" w:cs="Times New Roman"/>
          <w:color w:val="000000" w:themeColor="text1"/>
        </w:rPr>
        <w:t xml:space="preserve"> </w:t>
      </w:r>
      <w:r w:rsidRPr="003B6199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 xml:space="preserve">Activity stability of free enzyme and immobilized enzyme; (b) Comparison of operational stability of immobilized enzyme; </w:t>
      </w:r>
      <w:r w:rsidRPr="003B6199">
        <w:rPr>
          <w:rFonts w:ascii="Times New Roman" w:hAnsi="Times New Roman" w:cs="Times New Roman"/>
          <w:color w:val="000000" w:themeColor="text1"/>
          <w:szCs w:val="21"/>
        </w:rPr>
        <w:t>(c) Effects of immobilization time on activity of immobilized enzyme; (d) Effects of immobilization temperature on activity of immobilized enzyme; (e) Effects of pH on activity of immobilized enzyme; (f) Effects of the amount of laccase on activity of immobilized enzyme.</w:t>
      </w:r>
    </w:p>
    <w:p w14:paraId="770D61B7" w14:textId="1473B8C4" w:rsidR="00104977" w:rsidRPr="003B6199" w:rsidRDefault="00104977">
      <w:pPr>
        <w:rPr>
          <w:rFonts w:ascii="Times New Roman" w:hAnsi="Times New Roman" w:cs="Times New Roman"/>
          <w:color w:val="000000" w:themeColor="text1"/>
        </w:rPr>
      </w:pPr>
    </w:p>
    <w:p w14:paraId="2DA5D46D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36C2EB64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50EAEAE3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7FF8C2F7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4988BDDD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7F3B08A6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08E29ADF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000270CD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4936D92D" w14:textId="4F38F8C0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  <w:r w:rsidRPr="003B6199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1B678E6" wp14:editId="21B33EFA">
            <wp:simplePos x="0" y="0"/>
            <wp:positionH relativeFrom="margin">
              <wp:posOffset>911225</wp:posOffset>
            </wp:positionH>
            <wp:positionV relativeFrom="paragraph">
              <wp:posOffset>-60960</wp:posOffset>
            </wp:positionV>
            <wp:extent cx="3078480" cy="2379437"/>
            <wp:effectExtent l="0" t="0" r="7620" b="1905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2379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ED0FD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6EBDCEF9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38E8C479" w14:textId="3D505E28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4FA38AA0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277EA9CE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0E660303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402CDAB5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0CF94135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0E221B49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60751506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0DCD729F" w14:textId="72A062A9" w:rsidR="00F621A3" w:rsidRPr="003B6199" w:rsidRDefault="00F621A3" w:rsidP="00F621A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</w:rPr>
      </w:pPr>
      <w:r w:rsidRPr="003B6199">
        <w:rPr>
          <w:rFonts w:ascii="Times New Roman" w:hAnsi="Times New Roman" w:cs="Times New Roman"/>
        </w:rPr>
        <w:t>Fig. S2 Effect of carriers on MXC degraded by immobilized laccase</w:t>
      </w:r>
    </w:p>
    <w:p w14:paraId="1C16838C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6059DCBB" w14:textId="11BF6A10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2E2B04AD" w14:textId="14148666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3807BBDA" w14:textId="7274C14E" w:rsidR="00F621A3" w:rsidRPr="003B6199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object w:dxaOrig="1440" w:dyaOrig="1440" w14:anchorId="16AAAD71">
          <v:shape id="_x0000_s2056" type="#_x0000_t75" style="position:absolute;margin-left:0;margin-top:4.2pt;width:397.85pt;height:280.8pt;z-index:251665408;mso-position-horizontal-relative:text;mso-position-vertical-relative:text">
            <v:imagedata r:id="rId19" o:title=""/>
          </v:shape>
          <o:OLEObject Type="Embed" ProgID="Origin50.Graph" ShapeID="_x0000_s2056" DrawAspect="Content" ObjectID="_1749572048" r:id="rId20"/>
        </w:object>
      </w:r>
    </w:p>
    <w:p w14:paraId="71D5AD33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37363868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51CF3F1F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462B4082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07512DFC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3775C536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02CDDDB2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60609ECC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52603AA6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12D055F1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38D0577A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674F35CF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22161287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1FFF5A1D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46D31E46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44980F69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0C230E35" w14:textId="77777777" w:rsidR="00F621A3" w:rsidRPr="003B6199" w:rsidRDefault="00F621A3">
      <w:pPr>
        <w:rPr>
          <w:rFonts w:ascii="Times New Roman" w:hAnsi="Times New Roman" w:cs="Times New Roman"/>
          <w:color w:val="000000" w:themeColor="text1"/>
        </w:rPr>
      </w:pPr>
    </w:p>
    <w:p w14:paraId="0936A99E" w14:textId="6E44013B" w:rsidR="00F621A3" w:rsidRPr="003B6199" w:rsidRDefault="00F621A3" w:rsidP="003B6199">
      <w:pPr>
        <w:spacing w:line="300" w:lineRule="auto"/>
        <w:jc w:val="center"/>
        <w:rPr>
          <w:rFonts w:ascii="Times New Roman" w:hAnsi="Times New Roman" w:cs="Times New Roman"/>
          <w:szCs w:val="21"/>
        </w:rPr>
      </w:pPr>
      <w:r w:rsidRPr="003B6199">
        <w:rPr>
          <w:rFonts w:ascii="Times New Roman" w:hAnsi="Times New Roman" w:cs="Times New Roman"/>
          <w:szCs w:val="21"/>
        </w:rPr>
        <w:t xml:space="preserve">Fig. S3  The IR </w:t>
      </w:r>
      <w:proofErr w:type="spellStart"/>
      <w:r w:rsidRPr="003B6199">
        <w:rPr>
          <w:rFonts w:ascii="Times New Roman" w:hAnsi="Times New Roman" w:cs="Times New Roman"/>
          <w:szCs w:val="21"/>
        </w:rPr>
        <w:t>spectura</w:t>
      </w:r>
      <w:proofErr w:type="spellEnd"/>
      <w:r w:rsidRPr="003B6199">
        <w:rPr>
          <w:rFonts w:ascii="Times New Roman" w:hAnsi="Times New Roman" w:cs="Times New Roman"/>
          <w:szCs w:val="21"/>
        </w:rPr>
        <w:t xml:space="preserve"> of carrier and immobilized laccase</w:t>
      </w:r>
    </w:p>
    <w:p w14:paraId="5AEB1FFA" w14:textId="77777777" w:rsidR="00F621A3" w:rsidRPr="003B6199" w:rsidRDefault="00F621A3" w:rsidP="003B6199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97E31A0" w14:textId="5A3367C1" w:rsidR="00104977" w:rsidRPr="003B6199" w:rsidRDefault="00104977" w:rsidP="00104977">
      <w:pPr>
        <w:jc w:val="center"/>
        <w:rPr>
          <w:rFonts w:ascii="Times New Roman" w:hAnsi="Times New Roman" w:cs="Times New Roman"/>
        </w:rPr>
      </w:pPr>
    </w:p>
    <w:p w14:paraId="01C64A66" w14:textId="77777777" w:rsidR="003B6199" w:rsidRPr="003B6199" w:rsidRDefault="003B6199" w:rsidP="00104977">
      <w:pPr>
        <w:jc w:val="center"/>
        <w:rPr>
          <w:rFonts w:ascii="Times New Roman" w:hAnsi="Times New Roman" w:cs="Times New Roman"/>
        </w:rPr>
      </w:pPr>
    </w:p>
    <w:p w14:paraId="18EC5144" w14:textId="77777777" w:rsidR="003B6199" w:rsidRPr="003B6199" w:rsidRDefault="003B6199" w:rsidP="00104977">
      <w:pPr>
        <w:jc w:val="center"/>
        <w:rPr>
          <w:rFonts w:ascii="Times New Roman" w:hAnsi="Times New Roman" w:cs="Times New Roman"/>
        </w:rPr>
      </w:pPr>
    </w:p>
    <w:p w14:paraId="5477B6A3" w14:textId="77777777" w:rsidR="003B6199" w:rsidRPr="003B6199" w:rsidRDefault="003B6199" w:rsidP="00104977">
      <w:pPr>
        <w:jc w:val="center"/>
        <w:rPr>
          <w:rFonts w:ascii="Times New Roman" w:hAnsi="Times New Roman" w:cs="Times New Roman"/>
        </w:rPr>
      </w:pPr>
    </w:p>
    <w:p w14:paraId="7C7727A7" w14:textId="77777777" w:rsidR="003B6199" w:rsidRPr="003B6199" w:rsidRDefault="003B6199" w:rsidP="00104977">
      <w:pPr>
        <w:jc w:val="center"/>
        <w:rPr>
          <w:rFonts w:ascii="Times New Roman" w:hAnsi="Times New Roman" w:cs="Times New Roman"/>
        </w:rPr>
      </w:pPr>
    </w:p>
    <w:p w14:paraId="667D524B" w14:textId="77777777" w:rsidR="003B6199" w:rsidRPr="003B6199" w:rsidRDefault="003B6199" w:rsidP="00104977">
      <w:pPr>
        <w:jc w:val="center"/>
        <w:rPr>
          <w:rFonts w:ascii="Times New Roman" w:hAnsi="Times New Roman" w:cs="Times New Roman"/>
        </w:rPr>
      </w:pPr>
    </w:p>
    <w:p w14:paraId="6A13F868" w14:textId="77777777" w:rsidR="003B6199" w:rsidRDefault="003B6199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</w:p>
    <w:p w14:paraId="0EF86F0D" w14:textId="77777777" w:rsidR="00636B12" w:rsidRDefault="00636B12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</w:p>
    <w:p w14:paraId="1ACA4BA5" w14:textId="6E113B76" w:rsidR="00636B12" w:rsidRDefault="00636B12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  <w:r>
        <w:object w:dxaOrig="7957" w:dyaOrig="5610" w14:anchorId="41AEE843">
          <v:shape id="_x0000_i1033" type="#_x0000_t75" style="width:397.8pt;height:280.8pt" o:ole="">
            <v:imagedata r:id="rId21" o:title=""/>
          </v:shape>
          <o:OLEObject Type="Embed" ProgID="Origin95.Graph" ShapeID="_x0000_i1033" DrawAspect="Content" ObjectID="_1749572041" r:id="rId22"/>
        </w:object>
      </w:r>
    </w:p>
    <w:p w14:paraId="619522D0" w14:textId="2CC8631D" w:rsidR="00636B12" w:rsidRPr="00636B12" w:rsidRDefault="00636B12" w:rsidP="00636B12">
      <w:pPr>
        <w:autoSpaceDE w:val="0"/>
        <w:autoSpaceDN w:val="0"/>
        <w:adjustRightInd w:val="0"/>
        <w:ind w:firstLineChars="200" w:firstLine="480"/>
        <w:jc w:val="center"/>
        <w:rPr>
          <w:rFonts w:ascii="Times New Roman" w:hAnsi="Times New Roman" w:cs="Times New Roman"/>
          <w:color w:val="000000"/>
          <w:szCs w:val="21"/>
        </w:rPr>
      </w:pPr>
      <w:r w:rsidRPr="003B6199">
        <w:rPr>
          <w:rFonts w:ascii="Times New Roman" w:hAnsi="Times New Roman" w:cs="Times New Roman"/>
        </w:rPr>
        <w:t xml:space="preserve">Fig. S4 </w:t>
      </w:r>
      <w:r>
        <w:rPr>
          <w:rFonts w:ascii="Times New Roman" w:hAnsi="Times New Roman" w:cs="Times New Roman"/>
        </w:rPr>
        <w:t>F</w:t>
      </w:r>
      <w:r w:rsidRPr="00636B12">
        <w:rPr>
          <w:rFonts w:ascii="Times New Roman" w:hAnsi="Times New Roman" w:cs="Times New Roman"/>
        </w:rPr>
        <w:t>irst-order kinetic model</w:t>
      </w:r>
    </w:p>
    <w:p w14:paraId="192682CD" w14:textId="77777777" w:rsidR="00636B12" w:rsidRDefault="00636B12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</w:p>
    <w:p w14:paraId="1690B2A4" w14:textId="77777777" w:rsidR="00636B12" w:rsidRDefault="00636B12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</w:p>
    <w:p w14:paraId="5D4B482A" w14:textId="77777777" w:rsidR="00636B12" w:rsidRDefault="00636B12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</w:p>
    <w:p w14:paraId="57672B7E" w14:textId="77777777" w:rsidR="00636B12" w:rsidRDefault="00636B12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</w:p>
    <w:p w14:paraId="0A52948A" w14:textId="77777777" w:rsidR="00636B12" w:rsidRDefault="00636B12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</w:p>
    <w:p w14:paraId="69A4D941" w14:textId="77777777" w:rsidR="00636B12" w:rsidRDefault="00636B12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</w:p>
    <w:p w14:paraId="5DE14776" w14:textId="77777777" w:rsidR="00636B12" w:rsidRDefault="00636B12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</w:p>
    <w:p w14:paraId="007878E0" w14:textId="77777777" w:rsidR="00636B12" w:rsidRDefault="00636B12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</w:p>
    <w:p w14:paraId="2EFAB79D" w14:textId="77777777" w:rsidR="00636B12" w:rsidRDefault="00636B12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</w:p>
    <w:p w14:paraId="72EB93CC" w14:textId="77777777" w:rsidR="00636B12" w:rsidRPr="00636B12" w:rsidRDefault="00636B12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</w:p>
    <w:p w14:paraId="5FEC60E4" w14:textId="77777777" w:rsidR="00636B12" w:rsidRDefault="00636B12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</w:p>
    <w:p w14:paraId="69E85EAE" w14:textId="77777777" w:rsidR="00636B12" w:rsidRPr="00636B12" w:rsidRDefault="00636B12" w:rsidP="00104977">
      <w:pPr>
        <w:spacing w:line="480" w:lineRule="auto"/>
        <w:jc w:val="center"/>
        <w:rPr>
          <w:rFonts w:ascii="Times New Roman" w:hAnsi="Times New Roman" w:cs="Times New Roman" w:hint="eastAsia"/>
          <w:color w:val="000000"/>
          <w:szCs w:val="21"/>
        </w:rPr>
      </w:pPr>
    </w:p>
    <w:p w14:paraId="3D6CD25E" w14:textId="5ACDF07D" w:rsidR="00104977" w:rsidRPr="003B6199" w:rsidRDefault="004D5FF7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  <w:r w:rsidRPr="003B6199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FD101BF" wp14:editId="5566D0BA">
            <wp:simplePos x="0" y="0"/>
            <wp:positionH relativeFrom="margin">
              <wp:align>right</wp:align>
            </wp:positionH>
            <wp:positionV relativeFrom="paragraph">
              <wp:posOffset>121285</wp:posOffset>
            </wp:positionV>
            <wp:extent cx="4937760" cy="4013835"/>
            <wp:effectExtent l="0" t="0" r="0" b="5715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EA2F4" w14:textId="58B96113" w:rsidR="003B6199" w:rsidRPr="003B6199" w:rsidRDefault="003B6199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</w:p>
    <w:p w14:paraId="186F05F2" w14:textId="77777777" w:rsidR="003B6199" w:rsidRPr="003B6199" w:rsidRDefault="003B6199" w:rsidP="00104977">
      <w:pPr>
        <w:spacing w:line="480" w:lineRule="auto"/>
        <w:jc w:val="center"/>
        <w:rPr>
          <w:rFonts w:ascii="Times New Roman" w:hAnsi="Times New Roman" w:cs="Times New Roman"/>
          <w:color w:val="000000"/>
          <w:szCs w:val="21"/>
        </w:rPr>
      </w:pPr>
    </w:p>
    <w:p w14:paraId="12CF4621" w14:textId="77777777" w:rsidR="00104977" w:rsidRPr="003B6199" w:rsidRDefault="00104977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6118F618" w14:textId="72E37FBE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1A2F96B8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1260DF9D" w14:textId="7F0F1409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2CFC0C3A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7D57A04C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0E1683C2" w14:textId="1BDB7A86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40DD60B6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6D11B486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5E93B7AE" w14:textId="0F4B859F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199E9F14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3B79AE15" w14:textId="77777777" w:rsidR="003B6199" w:rsidRPr="003B6199" w:rsidRDefault="003B6199" w:rsidP="004D5FF7">
      <w:pPr>
        <w:spacing w:line="300" w:lineRule="auto"/>
        <w:rPr>
          <w:rFonts w:ascii="Times New Roman" w:hAnsi="Times New Roman" w:cs="Times New Roman"/>
          <w:noProof/>
        </w:rPr>
      </w:pPr>
    </w:p>
    <w:p w14:paraId="1BEB3E4D" w14:textId="43E87177" w:rsidR="003B6199" w:rsidRPr="003B6199" w:rsidRDefault="003B6199" w:rsidP="003B6199">
      <w:pPr>
        <w:autoSpaceDE w:val="0"/>
        <w:autoSpaceDN w:val="0"/>
        <w:adjustRightInd w:val="0"/>
        <w:ind w:firstLineChars="200" w:firstLine="480"/>
        <w:jc w:val="center"/>
        <w:rPr>
          <w:rFonts w:ascii="Times New Roman" w:hAnsi="Times New Roman" w:cs="Times New Roman"/>
        </w:rPr>
      </w:pPr>
      <w:r w:rsidRPr="003B6199">
        <w:rPr>
          <w:rFonts w:ascii="Times New Roman" w:hAnsi="Times New Roman" w:cs="Times New Roman"/>
        </w:rPr>
        <w:t>Fig. S</w:t>
      </w:r>
      <w:r w:rsidR="00636B12">
        <w:rPr>
          <w:rFonts w:ascii="Times New Roman" w:hAnsi="Times New Roman" w:cs="Times New Roman"/>
        </w:rPr>
        <w:t>5</w:t>
      </w:r>
      <w:r w:rsidRPr="003B6199">
        <w:rPr>
          <w:rFonts w:ascii="Times New Roman" w:hAnsi="Times New Roman" w:cs="Times New Roman"/>
        </w:rPr>
        <w:t xml:space="preserve"> GC/MS analysis of degradation products</w:t>
      </w:r>
    </w:p>
    <w:p w14:paraId="2A2CA9BE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noProof/>
        </w:rPr>
      </w:pPr>
    </w:p>
    <w:p w14:paraId="36DF18B8" w14:textId="77777777" w:rsidR="004D5FF7" w:rsidRDefault="004D5FF7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276785C9" w14:textId="011DF1C7" w:rsidR="004D5FF7" w:rsidRDefault="004D5FF7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3B619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0" locked="0" layoutInCell="1" allowOverlap="1" wp14:anchorId="0BDEC984" wp14:editId="4C2CB6E1">
            <wp:simplePos x="0" y="0"/>
            <wp:positionH relativeFrom="margin">
              <wp:posOffset>823595</wp:posOffset>
            </wp:positionH>
            <wp:positionV relativeFrom="paragraph">
              <wp:posOffset>129540</wp:posOffset>
            </wp:positionV>
            <wp:extent cx="3337560" cy="2545080"/>
            <wp:effectExtent l="0" t="0" r="0" b="762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24E97" w14:textId="0142F398" w:rsidR="004D5FF7" w:rsidRDefault="004D5FF7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4FCA8CF9" w14:textId="0E61F97F" w:rsidR="004D5FF7" w:rsidRDefault="004D5FF7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10E04F92" w14:textId="77777777" w:rsidR="004D5FF7" w:rsidRDefault="004D5FF7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6535F7D2" w14:textId="77777777" w:rsidR="004D5FF7" w:rsidRDefault="004D5FF7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2819C541" w14:textId="77777777" w:rsidR="004D5FF7" w:rsidRDefault="004D5FF7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47CBF9F2" w14:textId="77777777" w:rsidR="004D5FF7" w:rsidRDefault="004D5FF7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1A69D283" w14:textId="7A6B4AB5" w:rsid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0C1C7705" w14:textId="77777777" w:rsidR="004D5FF7" w:rsidRDefault="004D5FF7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523C60A1" w14:textId="77777777" w:rsidR="004D5FF7" w:rsidRPr="003B6199" w:rsidRDefault="004D5FF7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63CD0FE4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68DDB629" w14:textId="3CFD88A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3B6199">
        <w:rPr>
          <w:rFonts w:ascii="Times New Roman" w:hAnsi="Times New Roman" w:cs="Times New Roman"/>
          <w:b/>
          <w:color w:val="000000"/>
          <w:szCs w:val="21"/>
        </w:rPr>
        <w:t>Figure S</w:t>
      </w:r>
      <w:r w:rsidR="00636B12">
        <w:rPr>
          <w:rFonts w:ascii="Times New Roman" w:hAnsi="Times New Roman" w:cs="Times New Roman"/>
          <w:b/>
          <w:color w:val="000000"/>
          <w:szCs w:val="21"/>
        </w:rPr>
        <w:t>6</w:t>
      </w:r>
      <w:r w:rsidRPr="003B6199">
        <w:rPr>
          <w:rFonts w:ascii="Times New Roman" w:hAnsi="Times New Roman" w:cs="Times New Roman"/>
          <w:color w:val="000000"/>
          <w:szCs w:val="21"/>
        </w:rPr>
        <w:t xml:space="preserve">. Standard curve for MXC concentration determination using </w:t>
      </w:r>
      <w:r w:rsidRPr="003B6199">
        <w:rPr>
          <w:rFonts w:ascii="Times New Roman" w:hAnsi="Times New Roman" w:cs="Times New Roman"/>
          <w:color w:val="000000"/>
        </w:rPr>
        <w:t>i</w:t>
      </w:r>
      <w:r w:rsidRPr="003B6199">
        <w:rPr>
          <w:rFonts w:ascii="Times New Roman" w:hAnsi="Times New Roman" w:cs="Times New Roman"/>
          <w:color w:val="000000"/>
          <w:szCs w:val="21"/>
        </w:rPr>
        <w:t>nternal standard metho</w:t>
      </w:r>
      <w:r w:rsidR="004E75CC">
        <w:rPr>
          <w:rFonts w:ascii="Times New Roman" w:hAnsi="Times New Roman" w:cs="Times New Roman"/>
          <w:color w:val="000000"/>
          <w:szCs w:val="21"/>
        </w:rPr>
        <w:t>d</w:t>
      </w:r>
    </w:p>
    <w:p w14:paraId="4CEE07F6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7EA5429A" w14:textId="77777777" w:rsidR="004D5FF7" w:rsidRDefault="004D5FF7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5EB47B64" w14:textId="77777777" w:rsidR="004D5FF7" w:rsidRDefault="004D5FF7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37C463C8" w14:textId="741EDA95" w:rsidR="003B6199" w:rsidRPr="003B6199" w:rsidRDefault="00000000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lastRenderedPageBreak/>
        <w:object w:dxaOrig="1440" w:dyaOrig="1440" w14:anchorId="31CC706E">
          <v:shape id="_x0000_s2057" type="#_x0000_t75" style="position:absolute;left:0;text-align:left;margin-left:34.2pt;margin-top:-20.45pt;width:364.75pt;height:278.5pt;z-index:251668480;mso-position-horizontal-relative:text;mso-position-vertical-relative:text">
            <v:imagedata r:id="rId25" o:title=""/>
          </v:shape>
          <o:OLEObject Type="Embed" ProgID="Origin95.Graph" ShapeID="_x0000_s2057" DrawAspect="Content" ObjectID="_1749572049" r:id="rId26"/>
        </w:object>
      </w:r>
    </w:p>
    <w:p w14:paraId="764E53E3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5D8BF5D0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158DE43B" w14:textId="0FFED38C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483F0D74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6E0724A4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105F7A94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04DFA44A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48358C46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161F640C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3CECF41D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50380F92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4235CC62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5C29A54D" w14:textId="4733DE86" w:rsidR="003B6199" w:rsidRPr="004D5FF7" w:rsidRDefault="003B6199" w:rsidP="004D5FF7">
      <w:pPr>
        <w:spacing w:line="480" w:lineRule="auto"/>
        <w:ind w:firstLine="360"/>
        <w:jc w:val="center"/>
        <w:rPr>
          <w:rFonts w:ascii="Times New Roman" w:hAnsi="Times New Roman" w:cs="Times New Roman"/>
          <w:spacing w:val="15"/>
        </w:rPr>
      </w:pPr>
      <w:r w:rsidRPr="003B6199">
        <w:rPr>
          <w:rFonts w:ascii="Times New Roman" w:hAnsi="Times New Roman" w:cs="Times New Roman"/>
          <w:spacing w:val="15"/>
        </w:rPr>
        <w:t>Fig.S</w:t>
      </w:r>
      <w:r w:rsidR="00636B12">
        <w:rPr>
          <w:rFonts w:ascii="Times New Roman" w:hAnsi="Times New Roman" w:cs="Times New Roman"/>
          <w:spacing w:val="15"/>
        </w:rPr>
        <w:t>7</w:t>
      </w:r>
      <w:r w:rsidRPr="003B6199">
        <w:rPr>
          <w:rFonts w:ascii="Times New Roman" w:hAnsi="Times New Roman" w:cs="Times New Roman"/>
          <w:spacing w:val="15"/>
        </w:rPr>
        <w:t xml:space="preserve"> The comparison of theoretical and actual concentration of released chloride ions during the catalytic degradation of MXC</w:t>
      </w:r>
    </w:p>
    <w:p w14:paraId="47ADC7B3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16B6522F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Style w:val="2-1"/>
        <w:tblpPr w:leftFromText="180" w:rightFromText="180" w:vertAnchor="text" w:horzAnchor="margin" w:tblpY="242"/>
        <w:tblW w:w="8179" w:type="dxa"/>
        <w:tblBorders>
          <w:top w:val="single" w:sz="12" w:space="0" w:color="auto"/>
          <w:bottom w:val="single" w:sz="12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4089"/>
        <w:gridCol w:w="4090"/>
      </w:tblGrid>
      <w:tr w:rsidR="003B6199" w:rsidRPr="003B6199" w14:paraId="4C52B292" w14:textId="77777777" w:rsidTr="003B6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89" w:type="dxa"/>
            <w:tcBorders>
              <w:top w:val="single" w:sz="6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</w:tcPr>
          <w:p w14:paraId="2C5642A6" w14:textId="77777777" w:rsidR="003B6199" w:rsidRPr="003B6199" w:rsidRDefault="003B6199" w:rsidP="003B6199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3B6199">
              <w:rPr>
                <w:rFonts w:ascii="Times New Roman" w:hAnsi="Times New Roman" w:cs="Times New Roman"/>
              </w:rPr>
              <w:t>Products</w:t>
            </w:r>
          </w:p>
        </w:tc>
        <w:tc>
          <w:tcPr>
            <w:tcW w:w="4090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 w:themeFill="background1"/>
          </w:tcPr>
          <w:p w14:paraId="0447AA08" w14:textId="77777777" w:rsidR="003B6199" w:rsidRPr="003B6199" w:rsidRDefault="003B6199" w:rsidP="003B6199">
            <w:pPr>
              <w:tabs>
                <w:tab w:val="left" w:pos="360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B6199">
              <w:rPr>
                <w:rFonts w:ascii="Times New Roman" w:hAnsi="Times New Roman" w:cs="Times New Roman"/>
              </w:rPr>
              <w:t>Mass spectrum m/z (relative intensity)</w:t>
            </w:r>
          </w:p>
        </w:tc>
      </w:tr>
      <w:tr w:rsidR="003B6199" w:rsidRPr="003B6199" w14:paraId="08A7B118" w14:textId="77777777" w:rsidTr="003B6199">
        <w:trPr>
          <w:trHeight w:val="3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8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B9977B0" w14:textId="77777777" w:rsidR="003B6199" w:rsidRPr="003B6199" w:rsidRDefault="003B6199" w:rsidP="003B6199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3B6199">
              <w:rPr>
                <w:rFonts w:ascii="Times New Roman" w:hAnsi="Times New Roman" w:cs="Times New Roman"/>
              </w:rPr>
              <w:t>1-cyclohexyl-1-phenyl ethanol</w:t>
            </w:r>
          </w:p>
        </w:tc>
        <w:tc>
          <w:tcPr>
            <w:tcW w:w="4090" w:type="dxa"/>
            <w:shd w:val="clear" w:color="auto" w:fill="FFFFFF" w:themeFill="background1"/>
          </w:tcPr>
          <w:p w14:paraId="69915CF2" w14:textId="77777777" w:rsidR="003B6199" w:rsidRPr="003B6199" w:rsidRDefault="003B6199" w:rsidP="003B6199">
            <w:pPr>
              <w:tabs>
                <w:tab w:val="left" w:pos="360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B6199">
              <w:rPr>
                <w:rFonts w:ascii="Times New Roman" w:hAnsi="Times New Roman" w:cs="Times New Roman"/>
              </w:rPr>
              <w:t>206(24.1), 191(100), 175(14.7)</w:t>
            </w:r>
          </w:p>
        </w:tc>
      </w:tr>
      <w:tr w:rsidR="003B6199" w:rsidRPr="003B6199" w14:paraId="3EA52ED3" w14:textId="77777777" w:rsidTr="003B6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89" w:type="dxa"/>
            <w:tcBorders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FFFFFF" w:themeFill="background1"/>
          </w:tcPr>
          <w:p w14:paraId="24419EE4" w14:textId="77777777" w:rsidR="003B6199" w:rsidRPr="003B6199" w:rsidRDefault="003B6199" w:rsidP="003B6199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3B6199">
              <w:rPr>
                <w:rFonts w:ascii="Times New Roman" w:hAnsi="Times New Roman" w:cs="Times New Roman"/>
              </w:rPr>
              <w:t>3-methyl-2-heptanol</w:t>
            </w:r>
          </w:p>
        </w:tc>
        <w:tc>
          <w:tcPr>
            <w:tcW w:w="4090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04795B03" w14:textId="77777777" w:rsidR="003B6199" w:rsidRPr="003B6199" w:rsidRDefault="003B6199" w:rsidP="003B6199">
            <w:pPr>
              <w:tabs>
                <w:tab w:val="left" w:pos="360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B6199">
              <w:rPr>
                <w:rFonts w:ascii="Times New Roman" w:hAnsi="Times New Roman" w:cs="Times New Roman"/>
              </w:rPr>
              <w:t>112(5.2), 98(13.6), 84(19.8), 83(50.1), 70(24.3), 43(33.4), 57(100)</w:t>
            </w:r>
          </w:p>
        </w:tc>
      </w:tr>
    </w:tbl>
    <w:p w14:paraId="7DAC0602" w14:textId="77777777" w:rsidR="003B6199" w:rsidRPr="003B6199" w:rsidRDefault="003B6199" w:rsidP="00104977">
      <w:pPr>
        <w:spacing w:line="30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34C21BA2" w14:textId="3BCA1C79" w:rsidR="00104977" w:rsidRPr="003B6199" w:rsidRDefault="00104977" w:rsidP="00104977">
      <w:pPr>
        <w:spacing w:line="300" w:lineRule="auto"/>
        <w:jc w:val="center"/>
        <w:rPr>
          <w:rFonts w:ascii="Times New Roman" w:hAnsi="Times New Roman" w:cs="Times New Roman"/>
        </w:rPr>
      </w:pPr>
      <w:r w:rsidRPr="003B6199">
        <w:rPr>
          <w:rFonts w:ascii="Times New Roman" w:hAnsi="Times New Roman" w:cs="Times New Roman"/>
        </w:rPr>
        <w:t>Table S1 Mass spectra data of products after degradation of MXC</w:t>
      </w:r>
    </w:p>
    <w:p w14:paraId="2C72712F" w14:textId="77777777" w:rsidR="00104977" w:rsidRPr="003B6199" w:rsidRDefault="00104977">
      <w:pPr>
        <w:rPr>
          <w:rFonts w:ascii="Times New Roman" w:hAnsi="Times New Roman" w:cs="Times New Roman"/>
        </w:rPr>
      </w:pPr>
    </w:p>
    <w:sectPr w:rsidR="00104977" w:rsidRPr="003B6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68A82" w14:textId="77777777" w:rsidR="00343961" w:rsidRDefault="00343961" w:rsidP="006267DF">
      <w:r>
        <w:separator/>
      </w:r>
    </w:p>
  </w:endnote>
  <w:endnote w:type="continuationSeparator" w:id="0">
    <w:p w14:paraId="16867DF3" w14:textId="77777777" w:rsidR="00343961" w:rsidRDefault="00343961" w:rsidP="0062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07F0B" w14:textId="77777777" w:rsidR="00343961" w:rsidRDefault="00343961" w:rsidP="006267DF">
      <w:r>
        <w:separator/>
      </w:r>
    </w:p>
  </w:footnote>
  <w:footnote w:type="continuationSeparator" w:id="0">
    <w:p w14:paraId="13CFD03A" w14:textId="77777777" w:rsidR="00343961" w:rsidRDefault="00343961" w:rsidP="00626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EF0"/>
    <w:rsid w:val="00103F8D"/>
    <w:rsid w:val="00104977"/>
    <w:rsid w:val="001E47C4"/>
    <w:rsid w:val="00227D18"/>
    <w:rsid w:val="002F1E99"/>
    <w:rsid w:val="00343961"/>
    <w:rsid w:val="003B6199"/>
    <w:rsid w:val="004C1854"/>
    <w:rsid w:val="004D5FF7"/>
    <w:rsid w:val="004E75CC"/>
    <w:rsid w:val="004F4BB6"/>
    <w:rsid w:val="005F70CA"/>
    <w:rsid w:val="006267DF"/>
    <w:rsid w:val="00636B12"/>
    <w:rsid w:val="006663F2"/>
    <w:rsid w:val="007153BB"/>
    <w:rsid w:val="009C1840"/>
    <w:rsid w:val="00AC430C"/>
    <w:rsid w:val="00BD7EF0"/>
    <w:rsid w:val="00DD37FD"/>
    <w:rsid w:val="00F6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05912475"/>
  <w15:chartTrackingRefBased/>
  <w15:docId w15:val="{4ACDDF1E-70EE-47F4-9249-ADDCF3D3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854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-1">
    <w:name w:val="Medium Shading 2 Accent 1"/>
    <w:basedOn w:val="a1"/>
    <w:uiPriority w:val="64"/>
    <w:rsid w:val="004C185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3">
    <w:name w:val="header"/>
    <w:basedOn w:val="a"/>
    <w:link w:val="a4"/>
    <w:uiPriority w:val="99"/>
    <w:unhideWhenUsed/>
    <w:rsid w:val="006267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67DF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67D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67DF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oleObject" Target="embeddings/oleObject9.bin"/><Relationship Id="rId3" Type="http://schemas.openxmlformats.org/officeDocument/2006/relationships/webSettings" Target="webSettings.xml"/><Relationship Id="rId21" Type="http://schemas.openxmlformats.org/officeDocument/2006/relationships/image" Target="media/image9.emf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8.e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yang</dc:creator>
  <cp:keywords/>
  <dc:description/>
  <cp:lastModifiedBy>li yang</cp:lastModifiedBy>
  <cp:revision>8</cp:revision>
  <dcterms:created xsi:type="dcterms:W3CDTF">2022-08-07T13:03:00Z</dcterms:created>
  <dcterms:modified xsi:type="dcterms:W3CDTF">2023-06-29T11:27:00Z</dcterms:modified>
</cp:coreProperties>
</file>