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C636B">
      <w:pPr>
        <w:pStyle w:val="SupplementaryMaterial"/>
        <w:rPr>
          <w:b w:val="0"/>
        </w:rPr>
      </w:pPr>
      <w:r w:rsidRPr="001549D3">
        <w:t>Supplementary Material</w:t>
      </w:r>
    </w:p>
    <w:p w14:paraId="356C44AB" w14:textId="77777777" w:rsidR="000C636B" w:rsidRDefault="000C636B" w:rsidP="000C636B">
      <w:pPr>
        <w:pStyle w:val="aff6"/>
        <w:rPr>
          <w:bCs/>
        </w:rPr>
      </w:pPr>
      <w:r w:rsidRPr="004E7386">
        <w:rPr>
          <w:bCs/>
        </w:rPr>
        <w:t xml:space="preserve">A Novel Aging-Related </w:t>
      </w:r>
      <w:proofErr w:type="spellStart"/>
      <w:r w:rsidRPr="004E7386">
        <w:rPr>
          <w:bCs/>
        </w:rPr>
        <w:t>lncRNAs</w:t>
      </w:r>
      <w:proofErr w:type="spellEnd"/>
      <w:r w:rsidRPr="004E7386">
        <w:rPr>
          <w:bCs/>
        </w:rPr>
        <w:t xml:space="preserve"> Signature-Based Model for Prognosis Prediction in Pancreatic Cancer</w:t>
      </w:r>
    </w:p>
    <w:p w14:paraId="19B0FFCF" w14:textId="77777777" w:rsidR="007E2789" w:rsidRDefault="007E2789" w:rsidP="007E2789">
      <w:pPr>
        <w:rPr>
          <w:rFonts w:cs="Times New Roman"/>
          <w:b/>
          <w:bCs/>
          <w:szCs w:val="24"/>
          <w:vertAlign w:val="superscript"/>
        </w:rPr>
      </w:pPr>
      <w:proofErr w:type="spellStart"/>
      <w:r>
        <w:rPr>
          <w:rFonts w:cs="Times New Roman"/>
          <w:b/>
          <w:bCs/>
          <w:szCs w:val="24"/>
        </w:rPr>
        <w:t>Xinxiong</w:t>
      </w:r>
      <w:proofErr w:type="spellEnd"/>
      <w:r>
        <w:rPr>
          <w:rFonts w:cs="Times New Roman"/>
          <w:b/>
          <w:bCs/>
          <w:szCs w:val="24"/>
        </w:rPr>
        <w:t xml:space="preserve"> Li</w:t>
      </w:r>
      <w:r>
        <w:rPr>
          <w:rFonts w:cs="Times New Roman"/>
          <w:b/>
          <w:bCs/>
          <w:szCs w:val="24"/>
          <w:vertAlign w:val="superscript"/>
        </w:rPr>
        <w:t>1†</w:t>
      </w:r>
      <w:r>
        <w:rPr>
          <w:rFonts w:cs="Times New Roman"/>
          <w:b/>
          <w:bCs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Meiping</w:t>
      </w:r>
      <w:proofErr w:type="spellEnd"/>
      <w:r>
        <w:rPr>
          <w:rFonts w:cs="Times New Roman"/>
          <w:b/>
          <w:bCs/>
          <w:szCs w:val="24"/>
        </w:rPr>
        <w:t xml:space="preserve"> Wang</w:t>
      </w:r>
      <w:r>
        <w:rPr>
          <w:rFonts w:cs="Times New Roman"/>
          <w:b/>
          <w:bCs/>
          <w:szCs w:val="24"/>
          <w:vertAlign w:val="superscript"/>
        </w:rPr>
        <w:t>2,3†</w:t>
      </w:r>
      <w:r>
        <w:rPr>
          <w:rFonts w:cs="Times New Roman"/>
          <w:b/>
          <w:bCs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Zaizhong</w:t>
      </w:r>
      <w:proofErr w:type="spellEnd"/>
      <w:r>
        <w:rPr>
          <w:rFonts w:cs="Times New Roman"/>
          <w:b/>
          <w:bCs/>
          <w:szCs w:val="24"/>
        </w:rPr>
        <w:t xml:space="preserve"> Zhang</w:t>
      </w:r>
      <w:r>
        <w:rPr>
          <w:rFonts w:cs="Times New Roman"/>
          <w:b/>
          <w:bCs/>
          <w:szCs w:val="24"/>
          <w:vertAlign w:val="superscript"/>
        </w:rPr>
        <w:t>2,3</w:t>
      </w:r>
      <w:r>
        <w:rPr>
          <w:rFonts w:cs="Times New Roman"/>
          <w:b/>
          <w:bCs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Tianshun</w:t>
      </w:r>
      <w:proofErr w:type="spellEnd"/>
      <w:r>
        <w:rPr>
          <w:rFonts w:cs="Times New Roman"/>
          <w:b/>
          <w:bCs/>
          <w:szCs w:val="24"/>
        </w:rPr>
        <w:t xml:space="preserve"> Feng</w:t>
      </w:r>
      <w:r>
        <w:rPr>
          <w:rFonts w:cs="Times New Roman"/>
          <w:b/>
          <w:bCs/>
          <w:szCs w:val="24"/>
          <w:vertAlign w:val="superscript"/>
        </w:rPr>
        <w:t>4</w:t>
      </w:r>
      <w:r>
        <w:rPr>
          <w:rFonts w:cs="Times New Roman"/>
          <w:b/>
          <w:bCs/>
          <w:szCs w:val="24"/>
        </w:rPr>
        <w:t>, Junhong Wu</w:t>
      </w:r>
      <w:proofErr w:type="gramStart"/>
      <w:r>
        <w:rPr>
          <w:rFonts w:cs="Times New Roman"/>
          <w:b/>
          <w:bCs/>
          <w:szCs w:val="24"/>
          <w:vertAlign w:val="superscript"/>
        </w:rPr>
        <w:t>3</w:t>
      </w:r>
      <w:r>
        <w:rPr>
          <w:rFonts w:cs="Times New Roman"/>
          <w:b/>
          <w:bCs/>
          <w:szCs w:val="24"/>
        </w:rPr>
        <w:t>,Weixuan</w:t>
      </w:r>
      <w:proofErr w:type="gramEnd"/>
      <w:r>
        <w:rPr>
          <w:rFonts w:cs="Times New Roman"/>
          <w:b/>
          <w:bCs/>
          <w:szCs w:val="24"/>
        </w:rPr>
        <w:t xml:space="preserve"> Hong</w:t>
      </w:r>
      <w:r>
        <w:rPr>
          <w:rFonts w:cs="Times New Roman"/>
          <w:b/>
          <w:bCs/>
          <w:szCs w:val="24"/>
          <w:vertAlign w:val="superscript"/>
        </w:rPr>
        <w:t>2</w:t>
      </w:r>
      <w:r>
        <w:rPr>
          <w:rFonts w:cs="Times New Roman"/>
          <w:b/>
          <w:bCs/>
          <w:szCs w:val="24"/>
        </w:rPr>
        <w:t xml:space="preserve">, </w:t>
      </w:r>
      <w:bookmarkStart w:id="0" w:name="_Hlk39691509"/>
      <w:proofErr w:type="spellStart"/>
      <w:r>
        <w:rPr>
          <w:rFonts w:cs="Times New Roman"/>
          <w:b/>
          <w:bCs/>
          <w:szCs w:val="24"/>
        </w:rPr>
        <w:t>Junwei</w:t>
      </w:r>
      <w:proofErr w:type="spellEnd"/>
      <w:r>
        <w:rPr>
          <w:rFonts w:cs="Times New Roman"/>
          <w:b/>
          <w:bCs/>
          <w:szCs w:val="24"/>
        </w:rPr>
        <w:t xml:space="preserve"> </w:t>
      </w:r>
      <w:bookmarkEnd w:id="0"/>
      <w:r>
        <w:rPr>
          <w:rFonts w:cs="Times New Roman"/>
          <w:b/>
          <w:bCs/>
          <w:szCs w:val="24"/>
        </w:rPr>
        <w:t>Fang</w:t>
      </w:r>
      <w:r>
        <w:rPr>
          <w:rFonts w:cs="Times New Roman"/>
          <w:b/>
          <w:bCs/>
          <w:szCs w:val="24"/>
          <w:vertAlign w:val="superscript"/>
        </w:rPr>
        <w:t>2</w:t>
      </w:r>
      <w:r>
        <w:rPr>
          <w:rFonts w:cs="Times New Roman"/>
          <w:b/>
          <w:bCs/>
          <w:szCs w:val="24"/>
        </w:rPr>
        <w:t>, Lie Wang</w:t>
      </w:r>
      <w:r>
        <w:rPr>
          <w:rFonts w:cs="Times New Roman"/>
          <w:b/>
          <w:bCs/>
          <w:szCs w:val="24"/>
          <w:vertAlign w:val="superscript"/>
        </w:rPr>
        <w:t xml:space="preserve"> 1,2,3</w:t>
      </w:r>
      <w:r>
        <w:rPr>
          <w:rFonts w:cs="Times New Roman"/>
          <w:b/>
          <w:bCs/>
          <w:szCs w:val="24"/>
        </w:rPr>
        <w:t xml:space="preserve">, </w:t>
      </w:r>
      <w:bookmarkStart w:id="1" w:name="_Hlk130221837"/>
      <w:r>
        <w:rPr>
          <w:rFonts w:cs="Times New Roman"/>
          <w:b/>
          <w:bCs/>
          <w:szCs w:val="24"/>
        </w:rPr>
        <w:t>Hu Zhao</w:t>
      </w:r>
      <w:bookmarkEnd w:id="1"/>
      <w:r>
        <w:rPr>
          <w:rFonts w:cs="Times New Roman"/>
          <w:b/>
          <w:bCs/>
          <w:szCs w:val="24"/>
          <w:vertAlign w:val="superscript"/>
        </w:rPr>
        <w:t>2,3*</w:t>
      </w:r>
      <w:r>
        <w:rPr>
          <w:rFonts w:cs="Times New Roman"/>
          <w:b/>
          <w:bCs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Chunhong</w:t>
      </w:r>
      <w:proofErr w:type="spellEnd"/>
      <w:r>
        <w:rPr>
          <w:rFonts w:cs="Times New Roman"/>
          <w:b/>
          <w:bCs/>
          <w:szCs w:val="24"/>
        </w:rPr>
        <w:t xml:space="preserve"> Xiao</w:t>
      </w:r>
      <w:r>
        <w:rPr>
          <w:rFonts w:cs="Times New Roman"/>
          <w:b/>
          <w:bCs/>
          <w:szCs w:val="24"/>
          <w:vertAlign w:val="superscript"/>
        </w:rPr>
        <w:t>2,3*</w:t>
      </w:r>
    </w:p>
    <w:p w14:paraId="3652663E" w14:textId="77777777" w:rsidR="007E2789" w:rsidRDefault="007E2789" w:rsidP="007E2789">
      <w:pPr>
        <w:rPr>
          <w:rFonts w:cs="Times New Roman"/>
          <w:szCs w:val="24"/>
          <w:vertAlign w:val="superscript"/>
        </w:rPr>
      </w:pPr>
    </w:p>
    <w:p w14:paraId="12291B4A" w14:textId="77777777" w:rsidR="007E2789" w:rsidRDefault="007E2789" w:rsidP="007E2789">
      <w:pPr>
        <w:rPr>
          <w:rFonts w:cs="Times New Roman"/>
          <w:szCs w:val="24"/>
          <w:vertAlign w:val="superscript"/>
        </w:rPr>
      </w:pP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 Department of General Surgery, </w:t>
      </w:r>
      <w:proofErr w:type="spellStart"/>
      <w:r>
        <w:rPr>
          <w:rFonts w:cs="Times New Roman"/>
          <w:szCs w:val="24"/>
        </w:rPr>
        <w:t>Dongfang</w:t>
      </w:r>
      <w:proofErr w:type="spellEnd"/>
      <w:r>
        <w:rPr>
          <w:rFonts w:cs="Times New Roman"/>
          <w:szCs w:val="24"/>
        </w:rPr>
        <w:t xml:space="preserve"> Affiliated Hospital of Xiamen University, School of Medicine, Xiamen University, Fuzhou, China</w:t>
      </w:r>
    </w:p>
    <w:p w14:paraId="4E08934A" w14:textId="77777777" w:rsidR="007E2789" w:rsidRDefault="007E2789" w:rsidP="007E2789">
      <w:pPr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 xml:space="preserve"> Department of General Surgery, 900 Hospital of the Joint Logistics Team, Fujian Medical University, Fuzhou, Fujian, P.R. China</w:t>
      </w:r>
    </w:p>
    <w:p w14:paraId="3A075A92" w14:textId="77777777" w:rsidR="007E2789" w:rsidRDefault="007E2789" w:rsidP="007E2789">
      <w:pPr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Department of General Surgery, </w:t>
      </w:r>
      <w:proofErr w:type="spellStart"/>
      <w:r>
        <w:rPr>
          <w:rFonts w:cs="Times New Roman"/>
          <w:szCs w:val="24"/>
        </w:rPr>
        <w:t>Fuzong</w:t>
      </w:r>
      <w:proofErr w:type="spellEnd"/>
      <w:r>
        <w:rPr>
          <w:rFonts w:cs="Times New Roman"/>
          <w:szCs w:val="24"/>
        </w:rPr>
        <w:t xml:space="preserve"> Clinical Medical College of Fujian Medical University, Fuzhou, China</w:t>
      </w:r>
    </w:p>
    <w:p w14:paraId="472A60F7" w14:textId="77777777" w:rsidR="007E2789" w:rsidRDefault="007E2789" w:rsidP="007E2789">
      <w:pPr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4</w:t>
      </w:r>
      <w:r>
        <w:rPr>
          <w:rFonts w:cs="Times New Roman"/>
          <w:szCs w:val="24"/>
        </w:rPr>
        <w:t xml:space="preserve"> Department of Neurosurgery, </w:t>
      </w:r>
      <w:proofErr w:type="spellStart"/>
      <w:r>
        <w:rPr>
          <w:rFonts w:cs="Times New Roman"/>
          <w:szCs w:val="24"/>
        </w:rPr>
        <w:t>Dongfang</w:t>
      </w:r>
      <w:proofErr w:type="spellEnd"/>
      <w:r>
        <w:rPr>
          <w:rFonts w:cs="Times New Roman"/>
          <w:szCs w:val="24"/>
        </w:rPr>
        <w:t xml:space="preserve"> Affiliated Hospital of Xiamen University, School of Medicine, Xiamen University, Fuzhou, China</w:t>
      </w:r>
    </w:p>
    <w:p w14:paraId="2E437804" w14:textId="77777777" w:rsidR="007E2789" w:rsidRPr="007E2789" w:rsidRDefault="007E2789" w:rsidP="007E2789">
      <w:pPr>
        <w:rPr>
          <w:rFonts w:eastAsia="宋体" w:cs="Times New Roman"/>
          <w:szCs w:val="24"/>
        </w:rPr>
      </w:pPr>
      <w:r w:rsidRPr="007E2789">
        <w:rPr>
          <w:rFonts w:eastAsia="宋体" w:cs="Times New Roman"/>
          <w:szCs w:val="24"/>
          <w:vertAlign w:val="superscript"/>
        </w:rPr>
        <w:t>†</w:t>
      </w:r>
      <w:r w:rsidRPr="007E2789">
        <w:rPr>
          <w:rFonts w:eastAsia="宋体" w:cs="Times New Roman"/>
          <w:szCs w:val="24"/>
        </w:rPr>
        <w:t>These authors equally contribute to this paper.</w:t>
      </w:r>
    </w:p>
    <w:p w14:paraId="6D5FF962" w14:textId="77777777" w:rsidR="007E2789" w:rsidRPr="007E2789" w:rsidRDefault="007E2789" w:rsidP="007E2789">
      <w:pPr>
        <w:rPr>
          <w:rFonts w:eastAsia="宋体" w:cs="Times New Roman"/>
          <w:szCs w:val="24"/>
        </w:rPr>
      </w:pPr>
      <w:r w:rsidRPr="007E2789">
        <w:rPr>
          <w:rFonts w:eastAsia="宋体" w:cs="Times New Roman"/>
          <w:szCs w:val="24"/>
          <w:vertAlign w:val="superscript"/>
        </w:rPr>
        <w:t>*</w:t>
      </w:r>
      <w:r w:rsidRPr="007E2789">
        <w:rPr>
          <w:rFonts w:eastAsia="宋体" w:cs="Times New Roman"/>
          <w:szCs w:val="24"/>
        </w:rPr>
        <w:t xml:space="preserve">To whom correspondence should be addressed: </w:t>
      </w:r>
      <w:proofErr w:type="spellStart"/>
      <w:r w:rsidRPr="007E2789">
        <w:rPr>
          <w:rFonts w:eastAsia="宋体" w:cs="Times New Roman"/>
          <w:szCs w:val="24"/>
        </w:rPr>
        <w:t>Chunhong</w:t>
      </w:r>
      <w:proofErr w:type="spellEnd"/>
      <w:r w:rsidRPr="007E2789">
        <w:rPr>
          <w:rFonts w:eastAsia="宋体" w:cs="Times New Roman"/>
          <w:szCs w:val="24"/>
        </w:rPr>
        <w:t xml:space="preserve"> Xiao, Hu Zhao. 156 </w:t>
      </w:r>
      <w:proofErr w:type="spellStart"/>
      <w:r w:rsidRPr="007E2789">
        <w:rPr>
          <w:rFonts w:eastAsia="宋体" w:cs="Times New Roman"/>
          <w:szCs w:val="24"/>
        </w:rPr>
        <w:t>Xierhuan</w:t>
      </w:r>
      <w:proofErr w:type="spellEnd"/>
      <w:r w:rsidRPr="007E2789">
        <w:rPr>
          <w:rFonts w:eastAsia="宋体" w:cs="Times New Roman"/>
          <w:szCs w:val="24"/>
        </w:rPr>
        <w:t xml:space="preserve"> Northern Road, Fuzhou 350025, China; Phone: 0086-0591-22859109; E-mail:</w:t>
      </w:r>
      <w:r w:rsidRPr="007E2789">
        <w:rPr>
          <w:rFonts w:eastAsia="宋体" w:cs="Times New Roman"/>
        </w:rPr>
        <w:t xml:space="preserve"> </w:t>
      </w:r>
      <w:r w:rsidRPr="007E2789">
        <w:rPr>
          <w:rFonts w:eastAsia="宋体" w:cs="Times New Roman"/>
          <w:szCs w:val="24"/>
        </w:rPr>
        <w:t xml:space="preserve">xiao84chun@163.com; </w:t>
      </w:r>
      <w:hyperlink r:id="rId12" w:history="1">
        <w:r w:rsidRPr="007E2789">
          <w:rPr>
            <w:rFonts w:eastAsia="宋体" w:cs="Times New Roman"/>
            <w:szCs w:val="24"/>
          </w:rPr>
          <w:t>zhaohubear@163.com</w:t>
        </w:r>
      </w:hyperlink>
      <w:r w:rsidRPr="007E2789">
        <w:rPr>
          <w:rFonts w:eastAsia="宋体" w:cs="Times New Roman"/>
          <w:szCs w:val="24"/>
        </w:rPr>
        <w:t>.</w:t>
      </w:r>
    </w:p>
    <w:p w14:paraId="1707FAD1" w14:textId="77777777" w:rsidR="007E2789" w:rsidRDefault="007E2789" w:rsidP="007E2789">
      <w:pPr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Key words</w:t>
      </w:r>
      <w:r>
        <w:rPr>
          <w:rFonts w:cs="Times New Roman"/>
          <w:b/>
          <w:bCs/>
          <w:color w:val="606266"/>
          <w:szCs w:val="24"/>
        </w:rPr>
        <w:t xml:space="preserve">: </w:t>
      </w:r>
      <w:r>
        <w:rPr>
          <w:rFonts w:cs="Times New Roman"/>
          <w:b/>
          <w:bCs/>
          <w:szCs w:val="24"/>
        </w:rPr>
        <w:t>aging, pancreatic cancer, lncRNA, prognosis, model.</w:t>
      </w:r>
    </w:p>
    <w:p w14:paraId="13287371" w14:textId="77777777" w:rsidR="007E2789" w:rsidRPr="007E2789" w:rsidRDefault="007E2789" w:rsidP="007E2789"/>
    <w:p w14:paraId="5E584EE8" w14:textId="77777777" w:rsidR="00994A3D" w:rsidRPr="00994A3D" w:rsidRDefault="00654E8F" w:rsidP="000C636B">
      <w:pPr>
        <w:pStyle w:val="1"/>
      </w:pPr>
      <w:r w:rsidRPr="00994A3D">
        <w:t>Supplementary Figures and Tables</w:t>
      </w:r>
    </w:p>
    <w:p w14:paraId="4916FCC9" w14:textId="5AF0554B" w:rsidR="00994A3D" w:rsidRPr="000C636B" w:rsidRDefault="00994A3D" w:rsidP="000C636B">
      <w:pPr>
        <w:pStyle w:val="2"/>
      </w:pPr>
      <w:r w:rsidRPr="0001436A">
        <w:t>Supplementary</w:t>
      </w:r>
      <w:r w:rsidRPr="001549D3">
        <w:t xml:space="preserve"> Figures</w:t>
      </w:r>
    </w:p>
    <w:p w14:paraId="11EC8DA1" w14:textId="3AB9297B" w:rsidR="00994A3D" w:rsidRPr="001549D3" w:rsidRDefault="000A4E0D" w:rsidP="000A4E0D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061197A3" wp14:editId="4CCB9FAA">
            <wp:extent cx="6210300" cy="71678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5DC1" w14:textId="696120A6" w:rsidR="000C636B" w:rsidRPr="000C636B" w:rsidRDefault="000C636B" w:rsidP="000C636B">
      <w:pPr>
        <w:rPr>
          <w:rFonts w:eastAsia="Cambria" w:cs="Times New Roman"/>
          <w:bCs/>
          <w:szCs w:val="24"/>
        </w:rPr>
      </w:pPr>
      <w:r w:rsidRPr="00861689">
        <w:rPr>
          <w:rFonts w:cs="Times New Roman"/>
          <w:b/>
          <w:bCs/>
          <w:color w:val="101214"/>
          <w:szCs w:val="24"/>
          <w:shd w:val="clear" w:color="auto" w:fill="FFFFFF"/>
        </w:rPr>
        <w:t>Supplementary Figure</w:t>
      </w:r>
      <w:r>
        <w:rPr>
          <w:rFonts w:cs="Times New Roman"/>
          <w:b/>
          <w:bCs/>
          <w:color w:val="101214"/>
          <w:szCs w:val="24"/>
          <w:shd w:val="clear" w:color="auto" w:fill="FFFFFF"/>
        </w:rPr>
        <w:t xml:space="preserve"> 1</w:t>
      </w:r>
      <w:r w:rsidR="007025ED">
        <w:rPr>
          <w:rFonts w:eastAsia="Cambria" w:cs="Times New Roman"/>
          <w:b/>
          <w:szCs w:val="24"/>
        </w:rPr>
        <w:t>.</w:t>
      </w:r>
      <w:r w:rsidRPr="000C636B">
        <w:rPr>
          <w:rFonts w:eastAsia="Cambria" w:cs="Times New Roman"/>
          <w:b/>
          <w:szCs w:val="24"/>
        </w:rPr>
        <w:t xml:space="preserve"> </w:t>
      </w:r>
      <w:r>
        <w:rPr>
          <w:rFonts w:eastAsia="Cambria" w:cs="Times New Roman"/>
          <w:b/>
          <w:szCs w:val="24"/>
        </w:rPr>
        <w:t xml:space="preserve">(A-I) </w:t>
      </w:r>
      <w:r w:rsidRPr="000C636B">
        <w:rPr>
          <w:rFonts w:eastAsia="Cambria" w:cs="Times New Roman"/>
          <w:bCs/>
          <w:szCs w:val="24"/>
        </w:rPr>
        <w:t>Kaplan-Meier analysis showed the correlation between the expression of nine target ARLs and PC prognosis. PC</w:t>
      </w:r>
      <w:r w:rsidRPr="000C636B">
        <w:rPr>
          <w:rFonts w:eastAsia="Cambria" w:cs="Times New Roman" w:hint="eastAsia"/>
          <w:bCs/>
          <w:szCs w:val="24"/>
        </w:rPr>
        <w:t>,</w:t>
      </w:r>
      <w:r w:rsidRPr="000C636B">
        <w:rPr>
          <w:rFonts w:eastAsia="Cambria" w:cs="Times New Roman"/>
          <w:bCs/>
          <w:szCs w:val="24"/>
        </w:rPr>
        <w:t xml:space="preserve"> pancreatic cancer; ARL</w:t>
      </w:r>
      <w:r w:rsidRPr="000C636B">
        <w:rPr>
          <w:rFonts w:eastAsia="Cambria" w:cs="Times New Roman" w:hint="eastAsia"/>
          <w:bCs/>
          <w:szCs w:val="24"/>
        </w:rPr>
        <w:t>s,</w:t>
      </w:r>
      <w:r w:rsidRPr="000C636B">
        <w:rPr>
          <w:rFonts w:eastAsia="Cambria" w:cs="Times New Roman"/>
          <w:bCs/>
          <w:szCs w:val="24"/>
        </w:rPr>
        <w:t xml:space="preserve"> aging-related </w:t>
      </w:r>
      <w:proofErr w:type="spellStart"/>
      <w:r w:rsidRPr="000C636B">
        <w:rPr>
          <w:rFonts w:eastAsia="Cambria" w:cs="Times New Roman"/>
          <w:bCs/>
          <w:szCs w:val="24"/>
        </w:rPr>
        <w:t>lncRNAs</w:t>
      </w:r>
      <w:proofErr w:type="spellEnd"/>
      <w:r w:rsidRPr="000C636B">
        <w:rPr>
          <w:rFonts w:eastAsia="Cambria" w:cs="Times New Roman"/>
          <w:bCs/>
          <w:szCs w:val="24"/>
        </w:rPr>
        <w:t>.</w:t>
      </w:r>
    </w:p>
    <w:p w14:paraId="7AA73F2E" w14:textId="412EF39B" w:rsidR="000C636B" w:rsidRPr="000C636B" w:rsidRDefault="000A4E0D" w:rsidP="000C636B">
      <w:pPr>
        <w:keepNext/>
        <w:jc w:val="center"/>
        <w:rPr>
          <w:rFonts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0F3F62D6" wp14:editId="21688124">
            <wp:extent cx="6210300" cy="72440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2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6CDED" w14:textId="78B1A845" w:rsidR="000C636B" w:rsidRPr="000C636B" w:rsidRDefault="000C636B" w:rsidP="000C636B">
      <w:pPr>
        <w:rPr>
          <w:rFonts w:eastAsia="Cambria" w:cs="Times New Roman"/>
          <w:bCs/>
          <w:szCs w:val="24"/>
        </w:rPr>
      </w:pPr>
      <w:r w:rsidRPr="00861689">
        <w:rPr>
          <w:rFonts w:cs="Times New Roman"/>
          <w:b/>
          <w:bCs/>
          <w:color w:val="101214"/>
          <w:szCs w:val="24"/>
          <w:shd w:val="clear" w:color="auto" w:fill="FFFFFF"/>
        </w:rPr>
        <w:t>Supplementary Figure</w:t>
      </w:r>
      <w:r w:rsidRPr="000C636B">
        <w:rPr>
          <w:rFonts w:eastAsia="Cambria" w:cs="Times New Roman"/>
          <w:b/>
          <w:szCs w:val="24"/>
        </w:rPr>
        <w:t xml:space="preserve"> </w:t>
      </w:r>
      <w:proofErr w:type="gramStart"/>
      <w:r w:rsidRPr="000C636B">
        <w:rPr>
          <w:rFonts w:eastAsia="Cambria" w:cs="Times New Roman"/>
          <w:b/>
          <w:szCs w:val="24"/>
        </w:rPr>
        <w:t>2</w:t>
      </w:r>
      <w:r w:rsidR="007025ED">
        <w:rPr>
          <w:rFonts w:ascii="宋体" w:eastAsia="宋体" w:hAnsi="宋体" w:cs="宋体"/>
          <w:b/>
          <w:szCs w:val="24"/>
          <w:lang w:eastAsia="zh-CN"/>
        </w:rPr>
        <w:t>.</w:t>
      </w:r>
      <w:r>
        <w:rPr>
          <w:rFonts w:eastAsia="Cambria" w:cs="Times New Roman"/>
          <w:b/>
          <w:szCs w:val="24"/>
        </w:rPr>
        <w:t>(</w:t>
      </w:r>
      <w:proofErr w:type="gramEnd"/>
      <w:r>
        <w:rPr>
          <w:rFonts w:eastAsia="Cambria" w:cs="Times New Roman"/>
          <w:b/>
          <w:szCs w:val="24"/>
        </w:rPr>
        <w:t xml:space="preserve">A-I) </w:t>
      </w:r>
      <w:r w:rsidRPr="000C636B">
        <w:rPr>
          <w:rFonts w:eastAsia="Cambria" w:cs="Times New Roman"/>
          <w:bCs/>
          <w:szCs w:val="24"/>
        </w:rPr>
        <w:t xml:space="preserve">ROC curves showed the diagnostic value of nine target ARLs in the </w:t>
      </w:r>
      <w:proofErr w:type="spellStart"/>
      <w:r w:rsidRPr="000C636B">
        <w:rPr>
          <w:rFonts w:eastAsia="Cambria" w:cs="Times New Roman"/>
          <w:bCs/>
          <w:szCs w:val="24"/>
        </w:rPr>
        <w:t>TCGA+GTEx</w:t>
      </w:r>
      <w:proofErr w:type="spellEnd"/>
      <w:r w:rsidRPr="000C636B">
        <w:rPr>
          <w:rFonts w:eastAsia="Cambria" w:cs="Times New Roman"/>
          <w:bCs/>
          <w:szCs w:val="24"/>
        </w:rPr>
        <w:t xml:space="preserve"> cohort of PC. PC</w:t>
      </w:r>
      <w:r w:rsidRPr="000C636B">
        <w:rPr>
          <w:rFonts w:eastAsia="Cambria" w:cs="Times New Roman" w:hint="eastAsia"/>
          <w:bCs/>
          <w:szCs w:val="24"/>
        </w:rPr>
        <w:t>,</w:t>
      </w:r>
      <w:r w:rsidRPr="000C636B">
        <w:rPr>
          <w:rFonts w:eastAsia="Cambria" w:cs="Times New Roman"/>
          <w:bCs/>
          <w:szCs w:val="24"/>
        </w:rPr>
        <w:t xml:space="preserve"> pancreatic cancer; ARL</w:t>
      </w:r>
      <w:r w:rsidRPr="000C636B">
        <w:rPr>
          <w:rFonts w:eastAsia="Cambria" w:cs="Times New Roman" w:hint="eastAsia"/>
          <w:bCs/>
          <w:szCs w:val="24"/>
        </w:rPr>
        <w:t>s,</w:t>
      </w:r>
      <w:r w:rsidRPr="000C636B">
        <w:rPr>
          <w:rFonts w:eastAsia="Cambria" w:cs="Times New Roman"/>
          <w:bCs/>
          <w:szCs w:val="24"/>
        </w:rPr>
        <w:t xml:space="preserve"> aging-related </w:t>
      </w:r>
      <w:proofErr w:type="spellStart"/>
      <w:r w:rsidRPr="000C636B">
        <w:rPr>
          <w:rFonts w:eastAsia="Cambria" w:cs="Times New Roman"/>
          <w:bCs/>
          <w:szCs w:val="24"/>
        </w:rPr>
        <w:t>lncRNAs</w:t>
      </w:r>
      <w:proofErr w:type="spellEnd"/>
      <w:r w:rsidRPr="000C636B">
        <w:rPr>
          <w:rFonts w:eastAsia="Cambria" w:cs="Times New Roman"/>
          <w:bCs/>
          <w:szCs w:val="24"/>
        </w:rPr>
        <w:t xml:space="preserve">; TCGA, Cancer Genome Atlas Database; </w:t>
      </w:r>
      <w:proofErr w:type="spellStart"/>
      <w:r w:rsidRPr="000C636B">
        <w:rPr>
          <w:rFonts w:eastAsia="Cambria" w:cs="Times New Roman"/>
          <w:bCs/>
          <w:szCs w:val="24"/>
        </w:rPr>
        <w:t>GTEx</w:t>
      </w:r>
      <w:proofErr w:type="spellEnd"/>
      <w:r w:rsidRPr="000C636B">
        <w:rPr>
          <w:rFonts w:eastAsia="Cambria" w:cs="Times New Roman"/>
          <w:bCs/>
          <w:szCs w:val="24"/>
        </w:rPr>
        <w:t>, Genotypic Tissue Expression Database.</w:t>
      </w:r>
    </w:p>
    <w:p w14:paraId="0B67FB78" w14:textId="3A2DC73D" w:rsidR="005C6D14" w:rsidRPr="005C6D14" w:rsidRDefault="000C636B" w:rsidP="005C6D14">
      <w:pPr>
        <w:pStyle w:val="2"/>
        <w:numPr>
          <w:ilvl w:val="1"/>
          <w:numId w:val="14"/>
        </w:numPr>
      </w:pPr>
      <w:r w:rsidRPr="0001436A">
        <w:t>Supplementary</w:t>
      </w:r>
      <w:r w:rsidRPr="001549D3">
        <w:t xml:space="preserve"> </w:t>
      </w:r>
      <w:r>
        <w:t>Table</w:t>
      </w:r>
      <w:r w:rsidRPr="001549D3">
        <w:t>s</w:t>
      </w:r>
    </w:p>
    <w:p w14:paraId="5C83B747" w14:textId="2910B109" w:rsidR="000C636B" w:rsidRPr="000C636B" w:rsidRDefault="000C636B" w:rsidP="000C636B">
      <w:pPr>
        <w:rPr>
          <w:rFonts w:eastAsia="Cambria" w:cs="Times New Roman"/>
          <w:bCs/>
          <w:szCs w:val="24"/>
        </w:rPr>
      </w:pPr>
      <w:r w:rsidRPr="000C636B">
        <w:rPr>
          <w:rFonts w:cs="Times New Roman"/>
          <w:b/>
          <w:bCs/>
          <w:color w:val="101214"/>
          <w:szCs w:val="24"/>
          <w:shd w:val="clear" w:color="auto" w:fill="FFFFFF"/>
        </w:rPr>
        <w:lastRenderedPageBreak/>
        <w:t xml:space="preserve">Supplementary Table </w:t>
      </w:r>
      <w:r w:rsidR="007025ED">
        <w:rPr>
          <w:rFonts w:cs="Times New Roman"/>
          <w:b/>
          <w:bCs/>
          <w:color w:val="101214"/>
          <w:szCs w:val="24"/>
          <w:shd w:val="clear" w:color="auto" w:fill="FFFFFF"/>
        </w:rPr>
        <w:t xml:space="preserve">1. </w:t>
      </w:r>
      <w:r w:rsidRPr="000C636B">
        <w:rPr>
          <w:rFonts w:eastAsia="Cambria" w:cs="Times New Roman"/>
          <w:bCs/>
          <w:szCs w:val="24"/>
        </w:rPr>
        <w:t xml:space="preserve">List of ARGs obtained by HAGR and </w:t>
      </w:r>
      <w:proofErr w:type="spellStart"/>
      <w:r w:rsidRPr="000C636B">
        <w:rPr>
          <w:rFonts w:eastAsia="Cambria" w:cs="Times New Roman"/>
          <w:bCs/>
          <w:szCs w:val="24"/>
        </w:rPr>
        <w:t>Gene</w:t>
      </w:r>
      <w:r>
        <w:rPr>
          <w:rFonts w:eastAsia="Cambria" w:cs="Times New Roman"/>
          <w:bCs/>
          <w:szCs w:val="24"/>
        </w:rPr>
        <w:t>C</w:t>
      </w:r>
      <w:r w:rsidRPr="000C636B">
        <w:rPr>
          <w:rFonts w:eastAsia="Cambria" w:cs="Times New Roman"/>
          <w:bCs/>
          <w:szCs w:val="24"/>
        </w:rPr>
        <w:t>ards</w:t>
      </w:r>
      <w:proofErr w:type="spellEnd"/>
      <w:r w:rsidRPr="000C636B">
        <w:rPr>
          <w:rFonts w:eastAsia="Cambria" w:cs="Times New Roman"/>
          <w:bCs/>
          <w:szCs w:val="24"/>
        </w:rPr>
        <w:t>. ARGs, aging-related genes; HAGR, Human Aging Genome Resource.</w:t>
      </w:r>
    </w:p>
    <w:p w14:paraId="441B0465" w14:textId="7E649BCA" w:rsidR="000C636B" w:rsidRPr="000C636B" w:rsidRDefault="000C636B" w:rsidP="000C636B">
      <w:pPr>
        <w:rPr>
          <w:rFonts w:eastAsia="Cambria" w:cs="Times New Roman"/>
          <w:bCs/>
          <w:szCs w:val="24"/>
        </w:rPr>
      </w:pPr>
      <w:r w:rsidRPr="000C636B">
        <w:rPr>
          <w:rFonts w:cs="Times New Roman"/>
          <w:b/>
          <w:bCs/>
          <w:color w:val="101214"/>
          <w:szCs w:val="24"/>
          <w:shd w:val="clear" w:color="auto" w:fill="FFFFFF"/>
        </w:rPr>
        <w:t>Supplementary Table 2</w:t>
      </w:r>
      <w:r w:rsidR="007025ED">
        <w:rPr>
          <w:rFonts w:cs="Times New Roman"/>
          <w:b/>
          <w:bCs/>
          <w:color w:val="101214"/>
          <w:szCs w:val="24"/>
          <w:shd w:val="clear" w:color="auto" w:fill="FFFFFF"/>
        </w:rPr>
        <w:t xml:space="preserve">. </w:t>
      </w:r>
      <w:r w:rsidRPr="000C636B">
        <w:rPr>
          <w:rFonts w:eastAsia="Cambria" w:cs="Times New Roman"/>
          <w:bCs/>
          <w:szCs w:val="24"/>
        </w:rPr>
        <w:t xml:space="preserve">List of differentially expressed ARLs in PC. PC, pancreatic cancer; ARLs, aging-related </w:t>
      </w:r>
      <w:proofErr w:type="spellStart"/>
      <w:r w:rsidRPr="000C636B">
        <w:rPr>
          <w:rFonts w:eastAsia="Cambria" w:cs="Times New Roman"/>
          <w:bCs/>
          <w:szCs w:val="24"/>
        </w:rPr>
        <w:t>lncRNAs</w:t>
      </w:r>
      <w:proofErr w:type="spellEnd"/>
      <w:r w:rsidRPr="000C636B">
        <w:rPr>
          <w:rFonts w:eastAsia="Cambria" w:cs="Times New Roman"/>
          <w:bCs/>
          <w:szCs w:val="24"/>
        </w:rPr>
        <w:t>.</w:t>
      </w:r>
    </w:p>
    <w:p w14:paraId="5B847C38" w14:textId="4C86DAA6" w:rsidR="000C636B" w:rsidRPr="000C636B" w:rsidRDefault="000C636B" w:rsidP="000C636B">
      <w:pPr>
        <w:rPr>
          <w:rFonts w:eastAsia="Cambria" w:cs="Times New Roman"/>
          <w:bCs/>
          <w:szCs w:val="24"/>
        </w:rPr>
      </w:pPr>
      <w:r w:rsidRPr="000C636B">
        <w:rPr>
          <w:rFonts w:cs="Times New Roman"/>
          <w:b/>
          <w:bCs/>
          <w:color w:val="101214"/>
          <w:szCs w:val="24"/>
          <w:shd w:val="clear" w:color="auto" w:fill="FFFFFF"/>
        </w:rPr>
        <w:t>Supplementary Table 3</w:t>
      </w:r>
      <w:r w:rsidR="007025ED">
        <w:rPr>
          <w:rFonts w:cs="Times New Roman"/>
          <w:b/>
          <w:bCs/>
          <w:color w:val="101214"/>
          <w:szCs w:val="24"/>
          <w:shd w:val="clear" w:color="auto" w:fill="FFFFFF"/>
        </w:rPr>
        <w:t xml:space="preserve">. </w:t>
      </w:r>
      <w:r w:rsidRPr="000C636B">
        <w:rPr>
          <w:rFonts w:eastAsia="Cambria" w:cs="Times New Roman"/>
          <w:bCs/>
          <w:szCs w:val="24"/>
        </w:rPr>
        <w:t xml:space="preserve">List of correlation analysis to obtain ARLs in PC. PC, pancreatic cancer; ARLs, aging-related </w:t>
      </w:r>
      <w:proofErr w:type="spellStart"/>
      <w:r w:rsidRPr="000C636B">
        <w:rPr>
          <w:rFonts w:eastAsia="Cambria" w:cs="Times New Roman"/>
          <w:bCs/>
          <w:szCs w:val="24"/>
        </w:rPr>
        <w:t>lncRNAs</w:t>
      </w:r>
      <w:proofErr w:type="spellEnd"/>
      <w:r w:rsidRPr="000C636B">
        <w:rPr>
          <w:rFonts w:eastAsia="Cambria" w:cs="Times New Roman"/>
          <w:bCs/>
          <w:szCs w:val="24"/>
        </w:rPr>
        <w:t>.</w:t>
      </w:r>
    </w:p>
    <w:p w14:paraId="12DDA9DC" w14:textId="488C71C3" w:rsidR="00D840E9" w:rsidRPr="000C636B" w:rsidRDefault="000C636B" w:rsidP="000C636B">
      <w:pPr>
        <w:rPr>
          <w:rFonts w:eastAsia="Cambria" w:cs="Times New Roman"/>
          <w:bCs/>
          <w:szCs w:val="24"/>
        </w:rPr>
      </w:pPr>
      <w:r w:rsidRPr="000C636B">
        <w:rPr>
          <w:rFonts w:cs="Times New Roman"/>
          <w:b/>
          <w:bCs/>
          <w:color w:val="101214"/>
          <w:szCs w:val="24"/>
          <w:shd w:val="clear" w:color="auto" w:fill="FFFFFF"/>
        </w:rPr>
        <w:t>Supplementary Table 4</w:t>
      </w:r>
      <w:r w:rsidR="007025ED">
        <w:rPr>
          <w:rFonts w:cs="Times New Roman"/>
          <w:b/>
          <w:bCs/>
          <w:color w:val="101214"/>
          <w:szCs w:val="24"/>
          <w:shd w:val="clear" w:color="auto" w:fill="FFFFFF"/>
        </w:rPr>
        <w:t xml:space="preserve">. </w:t>
      </w:r>
      <w:r w:rsidRPr="000C636B">
        <w:rPr>
          <w:rFonts w:eastAsia="Cambria" w:cs="Times New Roman"/>
          <w:bCs/>
          <w:szCs w:val="24"/>
        </w:rPr>
        <w:t>List of prognostic information and clinicopathological information of 172 PC patients. PC, pancreatic.</w:t>
      </w:r>
    </w:p>
    <w:p w14:paraId="4845D699" w14:textId="6E1E52F4" w:rsidR="000C636B" w:rsidRPr="000C636B" w:rsidRDefault="000C636B" w:rsidP="000C636B">
      <w:pPr>
        <w:rPr>
          <w:rFonts w:eastAsia="Cambria" w:cs="Times New Roman"/>
          <w:bCs/>
          <w:szCs w:val="24"/>
        </w:rPr>
      </w:pPr>
      <w:r w:rsidRPr="000C636B">
        <w:rPr>
          <w:rFonts w:cs="Times New Roman"/>
          <w:b/>
          <w:bCs/>
          <w:color w:val="101214"/>
          <w:szCs w:val="24"/>
          <w:shd w:val="clear" w:color="auto" w:fill="FFFFFF"/>
        </w:rPr>
        <w:t>Supplementary Table 5</w:t>
      </w:r>
      <w:r w:rsidR="007025ED" w:rsidRPr="007025ED">
        <w:rPr>
          <w:rFonts w:cs="Times New Roman"/>
          <w:b/>
          <w:bCs/>
          <w:color w:val="101214"/>
          <w:szCs w:val="24"/>
          <w:shd w:val="clear" w:color="auto" w:fill="FFFFFF"/>
        </w:rPr>
        <w:t>.</w:t>
      </w:r>
      <w:r w:rsidR="007025ED">
        <w:rPr>
          <w:rFonts w:eastAsia="Cambria" w:cs="Times New Roman"/>
          <w:bCs/>
          <w:szCs w:val="24"/>
        </w:rPr>
        <w:t xml:space="preserve"> </w:t>
      </w:r>
      <w:r w:rsidRPr="000C636B">
        <w:rPr>
          <w:rFonts w:eastAsia="Cambria" w:cs="Times New Roman"/>
          <w:bCs/>
          <w:szCs w:val="24"/>
        </w:rPr>
        <w:t xml:space="preserve">List of Univariate Cox regression to obtain a list of ARLs with prognostic differences in PC. PC, pancreatic cancer; ARLs, aging-related </w:t>
      </w:r>
      <w:proofErr w:type="spellStart"/>
      <w:r w:rsidRPr="000C636B">
        <w:rPr>
          <w:rFonts w:eastAsia="Cambria" w:cs="Times New Roman"/>
          <w:bCs/>
          <w:szCs w:val="24"/>
        </w:rPr>
        <w:t>lncRNAs</w:t>
      </w:r>
      <w:proofErr w:type="spellEnd"/>
      <w:r w:rsidRPr="000C636B">
        <w:rPr>
          <w:rFonts w:eastAsia="Cambria" w:cs="Times New Roman"/>
          <w:bCs/>
          <w:szCs w:val="24"/>
        </w:rPr>
        <w:t>.</w:t>
      </w:r>
    </w:p>
    <w:p w14:paraId="58F1AED1" w14:textId="77777777" w:rsidR="00DE23E8" w:rsidRPr="001549D3" w:rsidRDefault="00DE23E8" w:rsidP="000C636B">
      <w:pPr>
        <w:spacing w:before="240"/>
      </w:pPr>
    </w:p>
    <w:sectPr w:rsidR="00DE23E8" w:rsidRPr="001549D3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2DB4" w14:textId="77777777" w:rsidR="003F65E2" w:rsidRDefault="003F65E2" w:rsidP="00117666">
      <w:pPr>
        <w:spacing w:after="0"/>
      </w:pPr>
      <w:r>
        <w:separator/>
      </w:r>
    </w:p>
  </w:endnote>
  <w:endnote w:type="continuationSeparator" w:id="0">
    <w:p w14:paraId="3099AF91" w14:textId="77777777" w:rsidR="003F65E2" w:rsidRDefault="003F65E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61AE" w14:textId="77777777" w:rsidR="003F65E2" w:rsidRDefault="003F65E2" w:rsidP="00117666">
      <w:pPr>
        <w:spacing w:after="0"/>
      </w:pPr>
      <w:r>
        <w:separator/>
      </w:r>
    </w:p>
  </w:footnote>
  <w:footnote w:type="continuationSeparator" w:id="0">
    <w:p w14:paraId="5DE7E000" w14:textId="77777777" w:rsidR="003F65E2" w:rsidRDefault="003F65E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9C7EA94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A4E0D"/>
    <w:rsid w:val="000C636B"/>
    <w:rsid w:val="00105FD9"/>
    <w:rsid w:val="00117666"/>
    <w:rsid w:val="001549D3"/>
    <w:rsid w:val="00160065"/>
    <w:rsid w:val="00177D84"/>
    <w:rsid w:val="001B5703"/>
    <w:rsid w:val="00267D18"/>
    <w:rsid w:val="002868E2"/>
    <w:rsid w:val="002869C3"/>
    <w:rsid w:val="002936E4"/>
    <w:rsid w:val="002B4A57"/>
    <w:rsid w:val="002C74CA"/>
    <w:rsid w:val="003544FB"/>
    <w:rsid w:val="003D2F2D"/>
    <w:rsid w:val="003F65E2"/>
    <w:rsid w:val="00401590"/>
    <w:rsid w:val="00447801"/>
    <w:rsid w:val="00452E9C"/>
    <w:rsid w:val="004735C8"/>
    <w:rsid w:val="004961FF"/>
    <w:rsid w:val="00517A89"/>
    <w:rsid w:val="005250F2"/>
    <w:rsid w:val="00583BA6"/>
    <w:rsid w:val="00593EEA"/>
    <w:rsid w:val="005A5EEE"/>
    <w:rsid w:val="005C6D14"/>
    <w:rsid w:val="006375C7"/>
    <w:rsid w:val="00654E8F"/>
    <w:rsid w:val="00660D05"/>
    <w:rsid w:val="006820B1"/>
    <w:rsid w:val="006B7D14"/>
    <w:rsid w:val="00701727"/>
    <w:rsid w:val="007025ED"/>
    <w:rsid w:val="0070566C"/>
    <w:rsid w:val="00714C50"/>
    <w:rsid w:val="00725A7D"/>
    <w:rsid w:val="007501BE"/>
    <w:rsid w:val="00790BB3"/>
    <w:rsid w:val="007C206C"/>
    <w:rsid w:val="007E2789"/>
    <w:rsid w:val="007E3A72"/>
    <w:rsid w:val="00803D24"/>
    <w:rsid w:val="00817DD6"/>
    <w:rsid w:val="0087037F"/>
    <w:rsid w:val="00885156"/>
    <w:rsid w:val="00890F7E"/>
    <w:rsid w:val="00906DEB"/>
    <w:rsid w:val="009151AA"/>
    <w:rsid w:val="0093429D"/>
    <w:rsid w:val="00943573"/>
    <w:rsid w:val="00970F7D"/>
    <w:rsid w:val="00994A3D"/>
    <w:rsid w:val="009A45CD"/>
    <w:rsid w:val="009C2B12"/>
    <w:rsid w:val="009C70F3"/>
    <w:rsid w:val="00A01B69"/>
    <w:rsid w:val="00A174D9"/>
    <w:rsid w:val="00A569CD"/>
    <w:rsid w:val="00A74419"/>
    <w:rsid w:val="00AB6715"/>
    <w:rsid w:val="00AD6380"/>
    <w:rsid w:val="00B04578"/>
    <w:rsid w:val="00B1671E"/>
    <w:rsid w:val="00B25EB8"/>
    <w:rsid w:val="00B354E1"/>
    <w:rsid w:val="00B37F4D"/>
    <w:rsid w:val="00BC6C95"/>
    <w:rsid w:val="00BF471E"/>
    <w:rsid w:val="00C52A7B"/>
    <w:rsid w:val="00C56BAF"/>
    <w:rsid w:val="00C679AA"/>
    <w:rsid w:val="00C75972"/>
    <w:rsid w:val="00CC0A3A"/>
    <w:rsid w:val="00CD066B"/>
    <w:rsid w:val="00CE4FEE"/>
    <w:rsid w:val="00D840E9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C636B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zhaohubear@163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97</TotalTime>
  <Pages>4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li xx</cp:lastModifiedBy>
  <cp:revision>14</cp:revision>
  <cp:lastPrinted>2013-10-03T12:51:00Z</cp:lastPrinted>
  <dcterms:created xsi:type="dcterms:W3CDTF">2022-11-17T16:58:00Z</dcterms:created>
  <dcterms:modified xsi:type="dcterms:W3CDTF">2023-05-11T15:31:00Z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