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C3065" w14:textId="77777777" w:rsidR="00B82679" w:rsidRDefault="00B82679" w:rsidP="00B82679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239706D" w14:textId="77777777" w:rsidR="00B82679" w:rsidRDefault="00B82679" w:rsidP="00B82679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/>
          <w:noProof/>
          <w:sz w:val="24"/>
          <w:szCs w:val="24"/>
          <w:rtl/>
          <w:lang w:bidi="fa-IR"/>
        </w:rPr>
        <w:drawing>
          <wp:inline distT="0" distB="0" distL="0" distR="0" wp14:anchorId="71D0AE1E" wp14:editId="6DB4A48A">
            <wp:extent cx="5989320" cy="5562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182" cy="558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AE85B" w14:textId="77777777" w:rsidR="00B82679" w:rsidRPr="00FD0908" w:rsidRDefault="00B82679" w:rsidP="00B82679">
      <w:pPr>
        <w:ind w:left="-180"/>
        <w:jc w:val="center"/>
        <w:rPr>
          <w:i/>
          <w:iCs/>
          <w:color w:val="44546A" w:themeColor="text2"/>
          <w:sz w:val="18"/>
          <w:szCs w:val="18"/>
        </w:rPr>
      </w:pPr>
      <w:r w:rsidRPr="00FD0908">
        <w:rPr>
          <w:i/>
          <w:iCs/>
          <w:color w:val="44546A" w:themeColor="text2"/>
          <w:sz w:val="18"/>
          <w:szCs w:val="18"/>
        </w:rPr>
        <w:t xml:space="preserve">Table </w:t>
      </w:r>
      <w:r w:rsidRPr="00FD0908">
        <w:rPr>
          <w:i/>
          <w:iCs/>
          <w:color w:val="44546A" w:themeColor="text2"/>
          <w:sz w:val="18"/>
          <w:szCs w:val="18"/>
        </w:rPr>
        <w:fldChar w:fldCharType="begin"/>
      </w:r>
      <w:r w:rsidRPr="00FD0908">
        <w:rPr>
          <w:i/>
          <w:iCs/>
          <w:color w:val="44546A" w:themeColor="text2"/>
          <w:sz w:val="18"/>
          <w:szCs w:val="18"/>
        </w:rPr>
        <w:instrText xml:space="preserve"> SEQ Table \* ARABIC </w:instrText>
      </w:r>
      <w:r w:rsidRPr="00FD0908">
        <w:rPr>
          <w:i/>
          <w:iCs/>
          <w:color w:val="44546A" w:themeColor="text2"/>
          <w:sz w:val="18"/>
          <w:szCs w:val="18"/>
        </w:rPr>
        <w:fldChar w:fldCharType="separate"/>
      </w:r>
      <w:r w:rsidRPr="00FD0908">
        <w:rPr>
          <w:i/>
          <w:iCs/>
          <w:color w:val="44546A" w:themeColor="text2"/>
          <w:sz w:val="18"/>
          <w:szCs w:val="18"/>
        </w:rPr>
        <w:t>1</w:t>
      </w:r>
      <w:r w:rsidRPr="00FD0908">
        <w:rPr>
          <w:i/>
          <w:iCs/>
          <w:color w:val="44546A" w:themeColor="text2"/>
          <w:sz w:val="18"/>
          <w:szCs w:val="18"/>
        </w:rPr>
        <w:fldChar w:fldCharType="end"/>
      </w:r>
      <w:r>
        <w:rPr>
          <w:i/>
          <w:iCs/>
          <w:color w:val="44546A" w:themeColor="text2"/>
          <w:sz w:val="18"/>
          <w:szCs w:val="18"/>
        </w:rPr>
        <w:t xml:space="preserve"> : process of articles screening</w:t>
      </w:r>
    </w:p>
    <w:p w14:paraId="4FDA7EB9" w14:textId="77777777" w:rsidR="00CA67E5" w:rsidRDefault="00B82679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79"/>
    <w:rsid w:val="00703469"/>
    <w:rsid w:val="00753CA0"/>
    <w:rsid w:val="00AC3DA1"/>
    <w:rsid w:val="00B82679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28948"/>
  <w15:chartTrackingRefBased/>
  <w15:docId w15:val="{A39796B1-7A62-42D1-B456-8E108DAA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6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Springer Nature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2023-10-04T11:50:00Z</dcterms:created>
  <dcterms:modified xsi:type="dcterms:W3CDTF">2023-10-04T11:50:00Z</dcterms:modified>
</cp:coreProperties>
</file>