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1A918B" w14:textId="77777777" w:rsidR="00D430F3" w:rsidRPr="001614F7" w:rsidRDefault="00D430F3">
      <w:pPr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Style w:val="a4"/>
        <w:tblW w:w="8926" w:type="dxa"/>
        <w:tblBorders>
          <w:top w:val="single" w:sz="4" w:space="0" w:color="B4C6E7"/>
          <w:left w:val="single" w:sz="4" w:space="0" w:color="B4C6E7"/>
          <w:bottom w:val="single" w:sz="4" w:space="0" w:color="B4C6E7"/>
          <w:right w:val="single" w:sz="4" w:space="0" w:color="B4C6E7"/>
          <w:insideH w:val="single" w:sz="4" w:space="0" w:color="B4C6E7"/>
          <w:insideV w:val="single" w:sz="4" w:space="0" w:color="B4C6E7"/>
        </w:tblBorders>
        <w:tblLayout w:type="fixed"/>
        <w:tblLook w:val="04A0" w:firstRow="1" w:lastRow="0" w:firstColumn="1" w:lastColumn="0" w:noHBand="0" w:noVBand="1"/>
      </w:tblPr>
      <w:tblGrid>
        <w:gridCol w:w="5098"/>
        <w:gridCol w:w="2127"/>
        <w:gridCol w:w="1701"/>
      </w:tblGrid>
      <w:tr w:rsidR="00D430F3" w:rsidRPr="001614F7" w14:paraId="4B7DCD2B" w14:textId="77777777" w:rsidTr="00DC29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3"/>
          </w:tcPr>
          <w:p w14:paraId="6E4E436E" w14:textId="77777777" w:rsidR="00D430F3" w:rsidRPr="001614F7" w:rsidRDefault="00C33B7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Supplementary Table 2. Prognostic factors and the number of the intravitreal injections for the fellow eye in the first year</w:t>
            </w:r>
          </w:p>
        </w:tc>
      </w:tr>
      <w:tr w:rsidR="00DC2945" w:rsidRPr="001614F7" w14:paraId="3FF9DEEF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F2339BE" w14:textId="77777777" w:rsidR="00DC2945" w:rsidRPr="001614F7" w:rsidRDefault="00DC2945" w:rsidP="00DC294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56AFDE6" w14:textId="2CA1FA43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Injection Numbers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9B2C29" w14:textId="5D0A97E8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</w:tr>
      <w:tr w:rsidR="00DC2945" w:rsidRPr="001614F7" w14:paraId="29B9480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FEA5FF2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Age </w:t>
            </w:r>
            <w:r w:rsidRPr="008B62EF">
              <w:rPr>
                <w:rFonts w:ascii="Times New Roman" w:eastAsia="Times New Roman" w:hAnsi="Times New Roman" w:cs="Times New Roman"/>
                <w:sz w:val="20"/>
                <w:szCs w:val="20"/>
              </w:rPr>
              <w:t>Group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D6FC10D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34DC633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4757937A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40D028B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&lt;70 years (n:28),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42276BB5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4.64±0.36</w:t>
            </w:r>
          </w:p>
        </w:tc>
        <w:tc>
          <w:tcPr>
            <w:tcW w:w="1701" w:type="dxa"/>
            <w:vMerge w:val="restart"/>
            <w:vAlign w:val="center"/>
          </w:tcPr>
          <w:p w14:paraId="7D5BD717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0.875</w:t>
            </w:r>
          </w:p>
        </w:tc>
      </w:tr>
      <w:tr w:rsidR="00DC2945" w:rsidRPr="001614F7" w14:paraId="0C5E8014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5C18E8F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7"/>
                <w:id w:val="-355892918"/>
              </w:sdtPr>
              <w:sdtEndPr/>
              <w:sdtContent>
                <w:r w:rsidRPr="001614F7">
                  <w:rPr>
                    <w:rFonts w:ascii="Times New Roman" w:eastAsia="Gungsuh" w:hAnsi="Times New Roman" w:cs="Times New Roman"/>
                    <w:b w:val="0"/>
                    <w:color w:val="000000"/>
                    <w:sz w:val="20"/>
                    <w:szCs w:val="20"/>
                  </w:rPr>
                  <w:t xml:space="preserve">≥70 </w:t>
                </w:r>
              </w:sdtContent>
            </w:sdt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years 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(n:39),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6D86B241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4.44±0.23</w:t>
            </w:r>
          </w:p>
        </w:tc>
        <w:tc>
          <w:tcPr>
            <w:tcW w:w="1701" w:type="dxa"/>
            <w:vMerge/>
            <w:vAlign w:val="center"/>
          </w:tcPr>
          <w:p w14:paraId="63714B31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043EE5EC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1448390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127" w:type="dxa"/>
          </w:tcPr>
          <w:p w14:paraId="5C77E814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0F2D04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70D74D53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C073EC3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Male (n:29),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CFFA93D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4.62±0.27</w:t>
            </w:r>
          </w:p>
        </w:tc>
        <w:tc>
          <w:tcPr>
            <w:tcW w:w="1701" w:type="dxa"/>
            <w:vMerge w:val="restart"/>
            <w:vAlign w:val="center"/>
          </w:tcPr>
          <w:p w14:paraId="370C604D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</w:tr>
      <w:tr w:rsidR="00DC2945" w:rsidRPr="001614F7" w14:paraId="766C9D43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EBE63D0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Female (n:38),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907E360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4.45±0.29</w:t>
            </w:r>
          </w:p>
        </w:tc>
        <w:tc>
          <w:tcPr>
            <w:tcW w:w="1701" w:type="dxa"/>
            <w:vMerge/>
            <w:vAlign w:val="center"/>
          </w:tcPr>
          <w:p w14:paraId="7EAAB848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74CDE31B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C75361C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Physical </w:t>
            </w: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Exercise</w:t>
            </w:r>
          </w:p>
        </w:tc>
        <w:tc>
          <w:tcPr>
            <w:tcW w:w="2127" w:type="dxa"/>
          </w:tcPr>
          <w:p w14:paraId="47A9B301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444F73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6ED02512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98E7DFE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</w:rPr>
                <w:tag w:val="goog_rdk_18"/>
                <w:id w:val="1038248877"/>
              </w:sdtPr>
              <w:sdtEndPr/>
              <w:sdtContent>
                <w:r w:rsidRPr="001614F7">
                  <w:rPr>
                    <w:rFonts w:ascii="Times New Roman" w:eastAsia="Gungsuh" w:hAnsi="Times New Roman" w:cs="Times New Roman"/>
                    <w:b w:val="0"/>
                    <w:color w:val="000000"/>
                    <w:sz w:val="20"/>
                    <w:szCs w:val="20"/>
                  </w:rPr>
                  <w:t xml:space="preserve">≥1 a week (n:46), </w:t>
                </w:r>
              </w:sdtContent>
            </w:sdt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0A84446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4.59±0.24</w:t>
            </w:r>
          </w:p>
        </w:tc>
        <w:tc>
          <w:tcPr>
            <w:tcW w:w="1701" w:type="dxa"/>
            <w:vMerge w:val="restart"/>
            <w:vAlign w:val="center"/>
          </w:tcPr>
          <w:p w14:paraId="0F41EA8F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0.473</w:t>
            </w:r>
          </w:p>
        </w:tc>
      </w:tr>
      <w:tr w:rsidR="00DC2945" w:rsidRPr="001614F7" w14:paraId="447497CE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22B1B6D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Never (n:21),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0AC7F00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4.38±0.35</w:t>
            </w:r>
          </w:p>
        </w:tc>
        <w:tc>
          <w:tcPr>
            <w:tcW w:w="1701" w:type="dxa"/>
            <w:vMerge/>
            <w:vAlign w:val="center"/>
          </w:tcPr>
          <w:p w14:paraId="3350F931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686DE455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020AB19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Smoking Status</w:t>
            </w:r>
          </w:p>
        </w:tc>
        <w:tc>
          <w:tcPr>
            <w:tcW w:w="2127" w:type="dxa"/>
          </w:tcPr>
          <w:p w14:paraId="1050C377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567567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013C5615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ADD726F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-Current or former 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Smoker (n:45),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7C7BF931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4.64±0.38</w:t>
            </w:r>
          </w:p>
        </w:tc>
        <w:tc>
          <w:tcPr>
            <w:tcW w:w="1701" w:type="dxa"/>
            <w:vMerge w:val="restart"/>
            <w:vAlign w:val="center"/>
          </w:tcPr>
          <w:p w14:paraId="3B13CA15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</w:tr>
      <w:tr w:rsidR="00DC2945" w:rsidRPr="001614F7" w14:paraId="2B106ED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2BF1DED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N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ever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-smoke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d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 (n:22),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78EBCCB6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4.27±0.37</w:t>
            </w:r>
          </w:p>
        </w:tc>
        <w:tc>
          <w:tcPr>
            <w:tcW w:w="1701" w:type="dxa"/>
            <w:vMerge/>
            <w:vAlign w:val="center"/>
          </w:tcPr>
          <w:p w14:paraId="09194FA0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25560304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10823CD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Alcohol </w:t>
            </w:r>
            <w:r w:rsidRPr="008B62EF">
              <w:rPr>
                <w:rFonts w:ascii="Times New Roman" w:eastAsia="Times New Roman" w:hAnsi="Times New Roman" w:cs="Times New Roman"/>
                <w:sz w:val="20"/>
                <w:szCs w:val="20"/>
              </w:rPr>
              <w:t>Consumption</w:t>
            </w:r>
          </w:p>
        </w:tc>
        <w:tc>
          <w:tcPr>
            <w:tcW w:w="2127" w:type="dxa"/>
          </w:tcPr>
          <w:p w14:paraId="705234A1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CB9F76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30E2951D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FBE71F0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(n:10),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7825FAF2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4.60±0.34</w:t>
            </w:r>
          </w:p>
        </w:tc>
        <w:tc>
          <w:tcPr>
            <w:tcW w:w="1701" w:type="dxa"/>
            <w:vMerge w:val="restart"/>
            <w:vAlign w:val="center"/>
          </w:tcPr>
          <w:p w14:paraId="6419125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0.435</w:t>
            </w:r>
          </w:p>
        </w:tc>
      </w:tr>
      <w:tr w:rsidR="00DC2945" w:rsidRPr="001614F7" w14:paraId="7DE21CB1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F7F41C3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(n:57),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500AD9F0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4.51±0.31</w:t>
            </w:r>
          </w:p>
        </w:tc>
        <w:tc>
          <w:tcPr>
            <w:tcW w:w="1701" w:type="dxa"/>
            <w:vMerge/>
            <w:vAlign w:val="center"/>
          </w:tcPr>
          <w:p w14:paraId="4B57AF04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6DF70878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8F16021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Micronutrition</w:t>
            </w:r>
            <w:proofErr w:type="spellEnd"/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Use</w:t>
            </w:r>
          </w:p>
        </w:tc>
        <w:tc>
          <w:tcPr>
            <w:tcW w:w="2127" w:type="dxa"/>
          </w:tcPr>
          <w:p w14:paraId="6F01A23C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B9C63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732B7EB2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390CDC87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(n:41),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D75077A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4.75±0.62</w:t>
            </w:r>
          </w:p>
        </w:tc>
        <w:tc>
          <w:tcPr>
            <w:tcW w:w="1701" w:type="dxa"/>
            <w:vMerge w:val="restart"/>
            <w:vAlign w:val="center"/>
          </w:tcPr>
          <w:p w14:paraId="4DACA464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0.576</w:t>
            </w:r>
          </w:p>
        </w:tc>
      </w:tr>
      <w:tr w:rsidR="00DC2945" w:rsidRPr="001614F7" w14:paraId="1983CBE9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6A861DB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(n:26),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64BEFDAD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4.54±0.26</w:t>
            </w:r>
          </w:p>
        </w:tc>
        <w:tc>
          <w:tcPr>
            <w:tcW w:w="1701" w:type="dxa"/>
            <w:vMerge/>
            <w:vAlign w:val="center"/>
          </w:tcPr>
          <w:p w14:paraId="0E16BE00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30AD7D9B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43FAF7D4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Multivitamin Use</w:t>
            </w:r>
          </w:p>
        </w:tc>
        <w:tc>
          <w:tcPr>
            <w:tcW w:w="2127" w:type="dxa"/>
          </w:tcPr>
          <w:p w14:paraId="0E0246DD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6548FB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2097560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AB87489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(n:31),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615B5B59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4.58±0.28</w:t>
            </w:r>
          </w:p>
        </w:tc>
        <w:tc>
          <w:tcPr>
            <w:tcW w:w="1701" w:type="dxa"/>
            <w:vMerge w:val="restart"/>
            <w:vAlign w:val="center"/>
          </w:tcPr>
          <w:p w14:paraId="08CC4C4A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0.534</w:t>
            </w:r>
          </w:p>
        </w:tc>
      </w:tr>
      <w:tr w:rsidR="00DC2945" w:rsidRPr="001614F7" w14:paraId="1AA67D85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8CC0549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(n:36),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75F3AAF1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4.47±0.29</w:t>
            </w:r>
          </w:p>
        </w:tc>
        <w:tc>
          <w:tcPr>
            <w:tcW w:w="1701" w:type="dxa"/>
            <w:vMerge/>
            <w:vAlign w:val="center"/>
          </w:tcPr>
          <w:p w14:paraId="1FF1CF32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7FB9FB4A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D8E3CF1" w14:textId="0BD09FDF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DM Type II</w:t>
            </w:r>
          </w:p>
        </w:tc>
        <w:tc>
          <w:tcPr>
            <w:tcW w:w="2127" w:type="dxa"/>
          </w:tcPr>
          <w:p w14:paraId="44C4BA8C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A357443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15BB9E92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CEA34A1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(n:20),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5FF1C9F2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4.10±0.27</w:t>
            </w:r>
          </w:p>
        </w:tc>
        <w:tc>
          <w:tcPr>
            <w:tcW w:w="1701" w:type="dxa"/>
            <w:vMerge w:val="restart"/>
            <w:vAlign w:val="center"/>
          </w:tcPr>
          <w:p w14:paraId="59DD315D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0.274</w:t>
            </w:r>
          </w:p>
        </w:tc>
      </w:tr>
      <w:tr w:rsidR="00DC2945" w:rsidRPr="001614F7" w14:paraId="3AADD470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9BEFC16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(n:47),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0ED9C8EA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4.70±0.26</w:t>
            </w:r>
          </w:p>
        </w:tc>
        <w:tc>
          <w:tcPr>
            <w:tcW w:w="1701" w:type="dxa"/>
            <w:vMerge/>
            <w:vAlign w:val="center"/>
          </w:tcPr>
          <w:p w14:paraId="53FD6238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283B2ED5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60E4AF0" w14:textId="23DDBE0F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HT</w:t>
            </w:r>
          </w:p>
        </w:tc>
        <w:tc>
          <w:tcPr>
            <w:tcW w:w="2127" w:type="dxa"/>
          </w:tcPr>
          <w:p w14:paraId="3D5DA0E5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BF24483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08749A0E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18061AC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(n:42),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52FB11E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4.45±0.24</w:t>
            </w:r>
          </w:p>
        </w:tc>
        <w:tc>
          <w:tcPr>
            <w:tcW w:w="1701" w:type="dxa"/>
            <w:vMerge w:val="restart"/>
            <w:vAlign w:val="center"/>
          </w:tcPr>
          <w:p w14:paraId="01AA9722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DC2945" w:rsidRPr="001614F7" w14:paraId="61B8E88B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C46CABD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(n:25),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42DC9DF6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4.64±0.36</w:t>
            </w:r>
          </w:p>
        </w:tc>
        <w:tc>
          <w:tcPr>
            <w:tcW w:w="1701" w:type="dxa"/>
            <w:vMerge/>
            <w:vAlign w:val="center"/>
          </w:tcPr>
          <w:p w14:paraId="24A4CF7E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23487C84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25" w:type="dxa"/>
            <w:gridSpan w:val="2"/>
          </w:tcPr>
          <w:p w14:paraId="4826FCEE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Cholesterol Lowering Medication</w:t>
            </w:r>
          </w:p>
        </w:tc>
        <w:tc>
          <w:tcPr>
            <w:tcW w:w="1701" w:type="dxa"/>
          </w:tcPr>
          <w:p w14:paraId="1AC21912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5F102C5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EDD978A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(n:23),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060B5CD5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4.30±0.34</w:t>
            </w:r>
          </w:p>
        </w:tc>
        <w:tc>
          <w:tcPr>
            <w:tcW w:w="1701" w:type="dxa"/>
            <w:vMerge w:val="restart"/>
            <w:vAlign w:val="center"/>
          </w:tcPr>
          <w:p w14:paraId="7CF506BB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0.234</w:t>
            </w:r>
          </w:p>
        </w:tc>
      </w:tr>
      <w:tr w:rsidR="00DC2945" w:rsidRPr="001614F7" w14:paraId="715DC619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A8201EA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(n:44),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8902E99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4.64±0.25</w:t>
            </w:r>
          </w:p>
        </w:tc>
        <w:tc>
          <w:tcPr>
            <w:tcW w:w="1701" w:type="dxa"/>
            <w:vMerge/>
            <w:vAlign w:val="center"/>
          </w:tcPr>
          <w:p w14:paraId="0E586D17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2C585314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651BB652" w14:textId="74775FE6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CAD</w:t>
            </w:r>
          </w:p>
        </w:tc>
        <w:tc>
          <w:tcPr>
            <w:tcW w:w="2127" w:type="dxa"/>
          </w:tcPr>
          <w:p w14:paraId="732E6165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55B5853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4CEF3132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377E175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(n:26),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9113260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4.31±0.32</w:t>
            </w:r>
          </w:p>
        </w:tc>
        <w:tc>
          <w:tcPr>
            <w:tcW w:w="1701" w:type="dxa"/>
            <w:vMerge w:val="restart"/>
            <w:vAlign w:val="center"/>
          </w:tcPr>
          <w:p w14:paraId="63C663CA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DC2945" w:rsidRPr="001614F7" w14:paraId="2F453F13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F3F2BD3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(n:41),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0580FD45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4.66±0.25</w:t>
            </w:r>
          </w:p>
        </w:tc>
        <w:tc>
          <w:tcPr>
            <w:tcW w:w="1701" w:type="dxa"/>
            <w:vMerge/>
            <w:vAlign w:val="center"/>
          </w:tcPr>
          <w:p w14:paraId="4080FBB6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710E8B1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715891A7" w14:textId="777777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62E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Psychotropic Medication Use </w:t>
            </w:r>
          </w:p>
        </w:tc>
        <w:tc>
          <w:tcPr>
            <w:tcW w:w="2127" w:type="dxa"/>
          </w:tcPr>
          <w:p w14:paraId="6DD8AD93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87CEA0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67C1AA1A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55FAEFAF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(n:5),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16C9F002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3.80±0.58</w:t>
            </w:r>
          </w:p>
        </w:tc>
        <w:tc>
          <w:tcPr>
            <w:tcW w:w="1701" w:type="dxa"/>
            <w:vMerge w:val="restart"/>
            <w:vAlign w:val="center"/>
          </w:tcPr>
          <w:p w14:paraId="5C0931A0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0.276</w:t>
            </w:r>
          </w:p>
        </w:tc>
      </w:tr>
      <w:tr w:rsidR="00DC2945" w:rsidRPr="001614F7" w14:paraId="2832BC5F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0BA7A5A1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(n:62),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3989C078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4.58±0.31</w:t>
            </w:r>
          </w:p>
        </w:tc>
        <w:tc>
          <w:tcPr>
            <w:tcW w:w="1701" w:type="dxa"/>
            <w:vMerge/>
            <w:vAlign w:val="center"/>
          </w:tcPr>
          <w:p w14:paraId="74A99129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5ACA59B3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tcBorders>
              <w:bottom w:val="single" w:sz="4" w:space="0" w:color="B4C6E7"/>
            </w:tcBorders>
          </w:tcPr>
          <w:p w14:paraId="0F79DEA7" w14:textId="47B89A77" w:rsidR="00DC2945" w:rsidRPr="008B62EF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0" w:name="_GoBack"/>
            <w:r w:rsidRPr="008B62EF">
              <w:rPr>
                <w:rFonts w:ascii="Times New Roman" w:eastAsia="Times New Roman" w:hAnsi="Times New Roman" w:cs="Times New Roman"/>
                <w:sz w:val="20"/>
                <w:szCs w:val="20"/>
              </w:rPr>
              <w:t>ARD</w:t>
            </w:r>
            <w:bookmarkEnd w:id="0"/>
          </w:p>
        </w:tc>
        <w:tc>
          <w:tcPr>
            <w:tcW w:w="2127" w:type="dxa"/>
            <w:tcBorders>
              <w:bottom w:val="single" w:sz="4" w:space="0" w:color="B4C6E7"/>
            </w:tcBorders>
          </w:tcPr>
          <w:p w14:paraId="515F72CD" w14:textId="77777777" w:rsidR="00DC2945" w:rsidRPr="001614F7" w:rsidRDefault="00DC2945" w:rsidP="00DC29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B4C6E7"/>
            </w:tcBorders>
          </w:tcPr>
          <w:p w14:paraId="55C3FCE9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C2945" w:rsidRPr="001614F7" w14:paraId="42A96265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1FE006D0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Yes (n:6),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</w:tcPr>
          <w:p w14:paraId="70722AC8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3.33±0.42</w:t>
            </w:r>
          </w:p>
        </w:tc>
        <w:tc>
          <w:tcPr>
            <w:tcW w:w="1701" w:type="dxa"/>
            <w:vMerge w:val="restart"/>
            <w:vAlign w:val="center"/>
          </w:tcPr>
          <w:p w14:paraId="66E036F6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DC2945" w:rsidRPr="001614F7" w14:paraId="759222C7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  <w:tcBorders>
              <w:bottom w:val="single" w:sz="4" w:space="0" w:color="auto"/>
            </w:tcBorders>
          </w:tcPr>
          <w:p w14:paraId="77308D29" w14:textId="77777777" w:rsidR="00DC2945" w:rsidRPr="001614F7" w:rsidRDefault="00DC2945" w:rsidP="00DC294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-</w:t>
            </w:r>
            <w:r w:rsidRPr="001614F7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 xml:space="preserve">No (n:61), </w:t>
            </w:r>
            <w:r w:rsidRPr="001614F7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number of injections ±SD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1CA4613F" w14:textId="77777777" w:rsidR="00DC2945" w:rsidRPr="001614F7" w:rsidRDefault="00DC2945" w:rsidP="00DC29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614F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4.64±0.21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14:paraId="69337165" w14:textId="77777777" w:rsidR="00DC2945" w:rsidRPr="001614F7" w:rsidRDefault="00DC2945" w:rsidP="00DC294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C2945" w:rsidRPr="001614F7" w14:paraId="7D6F2EF8" w14:textId="77777777" w:rsidTr="00DC294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DAEFE7" w14:textId="77777777" w:rsidR="00DC2945" w:rsidRPr="00DC2945" w:rsidRDefault="00DC2945" w:rsidP="00DC2945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lastRenderedPageBreak/>
              <w:t>Abbreviations:</w:t>
            </w:r>
          </w:p>
          <w:p w14:paraId="79448E47" w14:textId="336C238D" w:rsidR="00DC2945" w:rsidRPr="00DC2945" w:rsidRDefault="00DC2945" w:rsidP="00DC2945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</w:pP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SD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standard deviation, </w:t>
            </w: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DM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; </w:t>
            </w: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diabetes mellitus, HT</w:t>
            </w:r>
            <w: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; </w:t>
            </w: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hypertension, </w:t>
            </w: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CAD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coronary artery disease</w:t>
            </w: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 xml:space="preserve">, </w:t>
            </w: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ARD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 xml:space="preserve">; </w:t>
            </w: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Autoimmune Rheumatic Disease</w:t>
            </w:r>
          </w:p>
          <w:p w14:paraId="561329F6" w14:textId="77777777" w:rsidR="00DC2945" w:rsidRPr="00DC2945" w:rsidRDefault="00DC2945" w:rsidP="00DC2945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DC2945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0"/>
                <w:szCs w:val="20"/>
              </w:rPr>
              <w:t>Physical exercise was defined as any kind of continuous physical activity with a minimum duration of 45 minutes.</w:t>
            </w:r>
          </w:p>
          <w:p w14:paraId="2E25B45C" w14:textId="77777777" w:rsidR="00DC2945" w:rsidRPr="00DC2945" w:rsidRDefault="00DC2945" w:rsidP="00DC2945">
            <w:pPr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>Alcohol consumption included moderate, binge and heavy drinking as defined by National Institute on Alcohol Abuse and Alcoholism (NIAAA)</w:t>
            </w:r>
          </w:p>
          <w:p w14:paraId="3B8877F8" w14:textId="5D16D977" w:rsidR="00DC2945" w:rsidRPr="00D860B3" w:rsidRDefault="00DC2945" w:rsidP="00DC2945">
            <w:pPr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white"/>
              </w:rPr>
            </w:pPr>
            <w:r w:rsidRPr="00DC2945">
              <w:rPr>
                <w:rFonts w:ascii="Times New Roman" w:eastAsia="Times New Roman" w:hAnsi="Times New Roman" w:cs="Times New Roman"/>
                <w:b w:val="0"/>
                <w:sz w:val="20"/>
                <w:szCs w:val="20"/>
                <w:highlight w:val="white"/>
              </w:rPr>
              <w:t>Use of psychotropic medication included antidepressants, anxiolytics, antipsychotics and mood stabilizers.</w:t>
            </w:r>
          </w:p>
        </w:tc>
      </w:tr>
    </w:tbl>
    <w:p w14:paraId="024D2C80" w14:textId="77777777" w:rsidR="00D430F3" w:rsidRPr="001614F7" w:rsidRDefault="00D430F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D430F3" w:rsidRPr="001614F7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B97DB5"/>
    <w:multiLevelType w:val="multilevel"/>
    <w:tmpl w:val="A1AE0A1C"/>
    <w:lvl w:ilvl="0">
      <w:start w:val="2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475F00"/>
    <w:multiLevelType w:val="multilevel"/>
    <w:tmpl w:val="7F5C665E"/>
    <w:lvl w:ilvl="0">
      <w:start w:val="45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B35AFA"/>
    <w:multiLevelType w:val="hybridMultilevel"/>
    <w:tmpl w:val="4606B1FE"/>
    <w:lvl w:ilvl="0" w:tplc="4350C6E8">
      <w:start w:val="45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F3"/>
    <w:rsid w:val="00031137"/>
    <w:rsid w:val="000351E3"/>
    <w:rsid w:val="000D366F"/>
    <w:rsid w:val="00117835"/>
    <w:rsid w:val="00140469"/>
    <w:rsid w:val="001614F7"/>
    <w:rsid w:val="00170D40"/>
    <w:rsid w:val="00195A99"/>
    <w:rsid w:val="00280C6F"/>
    <w:rsid w:val="002D078D"/>
    <w:rsid w:val="002E1BDE"/>
    <w:rsid w:val="002E3C0F"/>
    <w:rsid w:val="002F2385"/>
    <w:rsid w:val="00325C6D"/>
    <w:rsid w:val="00342C88"/>
    <w:rsid w:val="0036455D"/>
    <w:rsid w:val="003713FC"/>
    <w:rsid w:val="003819DB"/>
    <w:rsid w:val="003924F6"/>
    <w:rsid w:val="005000D3"/>
    <w:rsid w:val="00691F58"/>
    <w:rsid w:val="00697FB6"/>
    <w:rsid w:val="006D3D49"/>
    <w:rsid w:val="00700D26"/>
    <w:rsid w:val="00746F36"/>
    <w:rsid w:val="00782551"/>
    <w:rsid w:val="007B311C"/>
    <w:rsid w:val="007C7E89"/>
    <w:rsid w:val="007F0FC8"/>
    <w:rsid w:val="008B0912"/>
    <w:rsid w:val="008B62EF"/>
    <w:rsid w:val="00944512"/>
    <w:rsid w:val="009661B8"/>
    <w:rsid w:val="00A557F1"/>
    <w:rsid w:val="00A92391"/>
    <w:rsid w:val="00B2415C"/>
    <w:rsid w:val="00C11958"/>
    <w:rsid w:val="00C33B75"/>
    <w:rsid w:val="00C65BEB"/>
    <w:rsid w:val="00C834AB"/>
    <w:rsid w:val="00CE16C8"/>
    <w:rsid w:val="00D430F3"/>
    <w:rsid w:val="00D860B3"/>
    <w:rsid w:val="00D91DCF"/>
    <w:rsid w:val="00DA0EA0"/>
    <w:rsid w:val="00DA7186"/>
    <w:rsid w:val="00DC2945"/>
    <w:rsid w:val="00E73836"/>
    <w:rsid w:val="00ED5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20167A"/>
  <w15:docId w15:val="{A91CD211-B04D-432D-8324-6C95BD13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alk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ndNoteBibliographyTitle">
    <w:name w:val="EndNote Bibliography Title"/>
    <w:basedOn w:val="Normal"/>
    <w:link w:val="EndNoteBibliographyTitleChar"/>
    <w:rsid w:val="007B3C6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7B3C68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B3C6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VarsaylanParagrafYazTipi"/>
    <w:link w:val="EndNoteBibliography"/>
    <w:rsid w:val="007B3C68"/>
    <w:rPr>
      <w:rFonts w:ascii="Calibri" w:hAnsi="Calibri" w:cs="Calibri"/>
      <w:noProof/>
    </w:rPr>
  </w:style>
  <w:style w:type="table" w:styleId="KlavuzTablo1Ak">
    <w:name w:val="Grid Table 1 Light"/>
    <w:basedOn w:val="NormalTablo"/>
    <w:uiPriority w:val="46"/>
    <w:rsid w:val="00D63E74"/>
    <w:pPr>
      <w:spacing w:after="0" w:line="240" w:lineRule="auto"/>
    </w:pPr>
    <w:rPr>
      <w:rFonts w:eastAsiaTheme="minorHAnsi"/>
    </w:r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KlavuzTablo1Ak-Vurgu1">
    <w:name w:val="Grid Table 1 Light Accent 1"/>
    <w:basedOn w:val="NormalTablo"/>
    <w:uiPriority w:val="46"/>
    <w:rsid w:val="00CD04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stbilgi">
    <w:name w:val="header"/>
    <w:basedOn w:val="Normal"/>
    <w:link w:val="s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F5F86"/>
  </w:style>
  <w:style w:type="paragraph" w:styleId="Altbilgi">
    <w:name w:val="footer"/>
    <w:basedOn w:val="Normal"/>
    <w:link w:val="AltbilgiChar"/>
    <w:uiPriority w:val="99"/>
    <w:unhideWhenUsed/>
    <w:rsid w:val="00EF5F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F5F86"/>
  </w:style>
  <w:style w:type="paragraph" w:styleId="ListeParagraf">
    <w:name w:val="List Paragraph"/>
    <w:basedOn w:val="Normal"/>
    <w:uiPriority w:val="34"/>
    <w:qFormat/>
    <w:rsid w:val="00EF62EB"/>
    <w:pPr>
      <w:ind w:left="720"/>
      <w:contextualSpacing/>
    </w:p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0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1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2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3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4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5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  <w:style w:type="table" w:customStyle="1" w:styleId="a6">
    <w:basedOn w:val="NormalTablo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466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RfZ8bZ8hODiZWqSxC3ODHv6xSxA==">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341</Words>
  <Characters>1947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gözde derin</dc:creator>
  <cp:lastModifiedBy>geah</cp:lastModifiedBy>
  <cp:revision>4</cp:revision>
  <dcterms:created xsi:type="dcterms:W3CDTF">2022-12-20T17:49:00Z</dcterms:created>
  <dcterms:modified xsi:type="dcterms:W3CDTF">2022-12-27T06:43:00Z</dcterms:modified>
</cp:coreProperties>
</file>