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jc w:val="center"/>
        <w:rPr>
          <w:rFonts w:ascii="TimesNewRomanPSMT" w:hAnsi="TimesNewRomanPSMT" w:eastAsia="TimesNewRomanPSMT" w:cs="TimesNewRomanPSMT"/>
          <w:sz w:val="28"/>
          <w:szCs w:val="28"/>
        </w:rPr>
      </w:pPr>
      <w:bookmarkStart w:id="0" w:name="_GoBack"/>
      <w:bookmarkEnd w:id="0"/>
      <w:r>
        <w:rPr>
          <w:rFonts w:ascii="TimesNewRomanPSMT" w:hAnsi="TimesNewRomanPSMT" w:eastAsia="TimesNewRomanPSMT" w:cs="TimesNewRomanPSMT"/>
          <w:sz w:val="28"/>
          <w:szCs w:val="28"/>
        </w:rPr>
        <w:t>SUPPORTING INFORMATION</w:t>
      </w:r>
    </w:p>
    <w:p>
      <w:pPr>
        <w:pStyle w:val="3"/>
        <w:widowControl/>
        <w:jc w:val="center"/>
        <w:rPr>
          <w:rFonts w:ascii="TimesNewRomanPSMT" w:hAnsi="TimesNewRomanPSMT" w:eastAsia="TimesNewRomanPSMT" w:cs="TimesNewRomanPSMT"/>
        </w:rPr>
      </w:pPr>
    </w:p>
    <w:p>
      <w:pPr>
        <w:pStyle w:val="3"/>
        <w:widowControl/>
        <w:jc w:val="center"/>
        <w:rPr>
          <w:sz w:val="32"/>
          <w:szCs w:val="32"/>
        </w:rPr>
      </w:pPr>
      <w:r>
        <w:rPr>
          <w:rFonts w:ascii="TimesNewRomanPSMT" w:hAnsi="TimesNewRomanPSMT" w:eastAsia="TimesNewRomanPSMT" w:cs="TimesNewRomanPSMT"/>
        </w:rPr>
        <w:br w:type="textWrapping"/>
      </w:r>
      <w:r>
        <w:rPr>
          <w:sz w:val="44"/>
          <w:szCs w:val="44"/>
        </w:rPr>
        <w:t>S1 Nuclease Activity on Poly- Adenine- Mediated Spherical Nucleic Acids</w:t>
      </w:r>
    </w:p>
    <w:p>
      <w:pPr>
        <w:pStyle w:val="3"/>
        <w:widowControl/>
        <w:rPr>
          <w:rFonts w:ascii="Arial" w:hAnsi="Arial" w:cs="Arial"/>
          <w:sz w:val="28"/>
          <w:szCs w:val="28"/>
        </w:rPr>
      </w:pPr>
    </w:p>
    <w:p>
      <w:pPr>
        <w:rPr>
          <w:sz w:val="28"/>
          <w:szCs w:val="28"/>
        </w:rPr>
      </w:pPr>
      <w:r>
        <w:rPr>
          <w:sz w:val="28"/>
          <w:szCs w:val="28"/>
        </w:rPr>
        <w:t>Weiwei Shen</w:t>
      </w:r>
      <w:r>
        <w:rPr>
          <w:sz w:val="28"/>
          <w:szCs w:val="28"/>
          <w:vertAlign w:val="superscript"/>
        </w:rPr>
        <w:t xml:space="preserve"> a </w:t>
      </w:r>
      <w:r>
        <w:rPr>
          <w:sz w:val="28"/>
          <w:szCs w:val="28"/>
        </w:rPr>
        <w:t>, Letian Zhong</w:t>
      </w:r>
      <w:r>
        <w:rPr>
          <w:sz w:val="28"/>
          <w:szCs w:val="28"/>
          <w:vertAlign w:val="superscript"/>
        </w:rPr>
        <w:t xml:space="preserve"> a </w:t>
      </w:r>
      <w:r>
        <w:rPr>
          <w:sz w:val="28"/>
          <w:szCs w:val="28"/>
        </w:rPr>
        <w:t>, He Qian</w:t>
      </w:r>
      <w:r>
        <w:rPr>
          <w:sz w:val="28"/>
          <w:szCs w:val="28"/>
          <w:vertAlign w:val="superscript"/>
        </w:rPr>
        <w:t xml:space="preserve"> a </w:t>
      </w:r>
      <w:r>
        <w:rPr>
          <w:sz w:val="28"/>
          <w:szCs w:val="28"/>
        </w:rPr>
        <w:t>, Weirong Yao</w:t>
      </w:r>
      <w:r>
        <w:rPr>
          <w:sz w:val="28"/>
          <w:szCs w:val="28"/>
          <w:vertAlign w:val="superscript"/>
        </w:rPr>
        <w:t xml:space="preserve"> a </w:t>
      </w:r>
      <w:r>
        <w:rPr>
          <w:sz w:val="28"/>
          <w:szCs w:val="28"/>
        </w:rPr>
        <w:t>, Yahui Guo *</w:t>
      </w:r>
      <w:r>
        <w:rPr>
          <w:sz w:val="28"/>
          <w:szCs w:val="28"/>
          <w:vertAlign w:val="superscript"/>
        </w:rPr>
        <w:t>a, b</w:t>
      </w:r>
      <w:r>
        <w:rPr>
          <w:sz w:val="28"/>
          <w:szCs w:val="28"/>
        </w:rPr>
        <w:t xml:space="preserve"> and Hung Wing</w:t>
      </w:r>
      <w:r>
        <w:rPr>
          <w:sz w:val="28"/>
          <w:szCs w:val="28"/>
          <w:vertAlign w:val="superscript"/>
        </w:rPr>
        <w:t xml:space="preserve"> c</w:t>
      </w:r>
    </w:p>
    <w:p>
      <w:pPr>
        <w:rPr>
          <w:sz w:val="28"/>
          <w:szCs w:val="28"/>
          <w:lang w:eastAsia="zh-Hans"/>
        </w:rPr>
      </w:pPr>
    </w:p>
    <w:p>
      <w:pPr>
        <w:numPr>
          <w:ilvl w:val="0"/>
          <w:numId w:val="1"/>
        </w:numPr>
        <w:rPr>
          <w:sz w:val="28"/>
          <w:szCs w:val="28"/>
          <w:lang w:val="en-GB" w:eastAsia="en-GB"/>
        </w:rPr>
      </w:pPr>
      <w:r>
        <w:rPr>
          <w:sz w:val="28"/>
          <w:szCs w:val="28"/>
          <w:lang w:val="en-GB" w:eastAsia="en-GB"/>
        </w:rPr>
        <w:t>State Key Laboratory of Food Science and Technology, National Centre for Technology Innovation on Fast Biological Detection of Grain Quality and Safety, School of Food Science and Technology, Jiangnan University, Wuxi 214122, China</w:t>
      </w:r>
      <w:r>
        <w:rPr>
          <w:sz w:val="28"/>
          <w:szCs w:val="28"/>
          <w:lang w:eastAsia="en-GB"/>
        </w:rPr>
        <w:t xml:space="preserve">. </w:t>
      </w:r>
    </w:p>
    <w:p>
      <w:pPr>
        <w:rPr>
          <w:sz w:val="28"/>
          <w:szCs w:val="28"/>
          <w:lang w:eastAsia="en-GB"/>
        </w:rPr>
      </w:pPr>
      <w:r>
        <w:rPr>
          <w:sz w:val="28"/>
          <w:szCs w:val="28"/>
          <w:lang w:eastAsia="en-GB"/>
        </w:rPr>
        <w:t xml:space="preserve">E-mail: </w:t>
      </w:r>
      <w:r>
        <w:rPr>
          <w:rFonts w:hint="eastAsia"/>
          <w:sz w:val="28"/>
          <w:szCs w:val="28"/>
          <w:lang w:val="en-GB" w:eastAsia="en-GB"/>
        </w:rPr>
        <w:t>guoyahui@jiangnan.edu.cn</w:t>
      </w:r>
    </w:p>
    <w:p>
      <w:pPr>
        <w:numPr>
          <w:ilvl w:val="0"/>
          <w:numId w:val="1"/>
        </w:numPr>
        <w:rPr>
          <w:sz w:val="28"/>
          <w:szCs w:val="28"/>
          <w:lang w:eastAsia="zh-Hans"/>
        </w:rPr>
      </w:pPr>
      <w:r>
        <w:rPr>
          <w:sz w:val="28"/>
          <w:szCs w:val="28"/>
          <w:lang w:val="en-GB" w:eastAsia="en-GB"/>
        </w:rPr>
        <w:t>Jiangsu Key Laboratory of Experimental &amp; Translational Non-coding RNA Research, School of Clinical Medicine, Medical College of Yangzhou University, Yangzhou 225009, China</w:t>
      </w:r>
    </w:p>
    <w:p>
      <w:pPr>
        <w:numPr>
          <w:ilvl w:val="0"/>
          <w:numId w:val="1"/>
        </w:numPr>
        <w:rPr>
          <w:sz w:val="28"/>
          <w:szCs w:val="28"/>
          <w:lang w:eastAsia="zh-Hans"/>
        </w:rPr>
      </w:pPr>
      <w:r>
        <w:rPr>
          <w:rFonts w:hint="eastAsia"/>
          <w:sz w:val="28"/>
          <w:szCs w:val="28"/>
          <w:lang w:val="en-GB" w:eastAsia="en-GB"/>
        </w:rPr>
        <w:t>Department of Chemistry, Hong Kong Baptist University, Kowloon Tong, Hong Kong, China</w:t>
      </w:r>
    </w:p>
    <w:p>
      <w:pPr>
        <w:pStyle w:val="2"/>
        <w:rPr>
          <w:rFonts w:ascii="Calibri" w:hAnsi="Calibri"/>
          <w:sz w:val="28"/>
          <w:szCs w:val="28"/>
          <w:lang w:eastAsia="zh-Hans"/>
        </w:rPr>
      </w:pPr>
      <w:r>
        <w:rPr>
          <w:rFonts w:hint="eastAsia" w:ascii="Calibri" w:hAnsi="Calibri"/>
          <w:sz w:val="28"/>
          <w:szCs w:val="28"/>
          <w:lang w:val="en-GB" w:eastAsia="en-GB"/>
        </w:rPr>
        <w:br w:type="page"/>
      </w:r>
      <w:r>
        <w:rPr>
          <w:rFonts w:ascii="Calibri" w:hAnsi="Calibri" w:cs="Arial"/>
          <w:kern w:val="0"/>
          <w:sz w:val="24"/>
          <w:szCs w:val="24"/>
          <w:lang w:eastAsia="zh-Hans"/>
        </w:rPr>
        <w:t>Supplemental Table S</w:t>
      </w:r>
      <w:r>
        <w:rPr>
          <w:rFonts w:ascii="Calibri" w:hAnsi="Calibri" w:cs="Arial"/>
          <w:kern w:val="0"/>
          <w:sz w:val="24"/>
          <w:szCs w:val="24"/>
          <w:lang w:eastAsia="zh-Hans"/>
        </w:rPr>
        <w:fldChar w:fldCharType="begin"/>
      </w:r>
      <w:r>
        <w:rPr>
          <w:rFonts w:ascii="Calibri" w:hAnsi="Calibri" w:cs="Arial"/>
          <w:kern w:val="0"/>
          <w:sz w:val="24"/>
          <w:szCs w:val="24"/>
          <w:lang w:eastAsia="zh-Hans"/>
        </w:rPr>
        <w:instrText xml:space="preserve"> SEQ Supplemental_Table_S \* ARABIC </w:instrText>
      </w:r>
      <w:r>
        <w:rPr>
          <w:rFonts w:ascii="Calibri" w:hAnsi="Calibri" w:cs="Arial"/>
          <w:kern w:val="0"/>
          <w:sz w:val="24"/>
          <w:szCs w:val="24"/>
          <w:lang w:eastAsia="zh-Hans"/>
        </w:rPr>
        <w:fldChar w:fldCharType="separate"/>
      </w:r>
      <w:r>
        <w:rPr>
          <w:rFonts w:ascii="Calibri" w:hAnsi="Calibri" w:cs="Arial"/>
          <w:kern w:val="0"/>
          <w:sz w:val="24"/>
          <w:szCs w:val="24"/>
          <w:lang w:eastAsia="zh-Hans"/>
        </w:rPr>
        <w:t>1</w:t>
      </w:r>
      <w:r>
        <w:rPr>
          <w:rFonts w:ascii="Calibri" w:hAnsi="Calibri" w:cs="Arial"/>
          <w:kern w:val="0"/>
          <w:sz w:val="24"/>
          <w:szCs w:val="24"/>
          <w:lang w:eastAsia="zh-Hans"/>
        </w:rPr>
        <w:fldChar w:fldCharType="end"/>
      </w:r>
      <w:r>
        <w:rPr>
          <w:rFonts w:ascii="Calibri" w:hAnsi="Calibri" w:cs="Arial"/>
          <w:kern w:val="0"/>
          <w:sz w:val="24"/>
          <w:szCs w:val="24"/>
          <w:lang w:eastAsia="zh-Hans"/>
        </w:rPr>
        <w:t>. Nucleic Acid Sequences on SNA Surface</w:t>
      </w:r>
    </w:p>
    <w:tbl>
      <w:tblPr>
        <w:tblStyle w:val="4"/>
        <w:tblW w:w="8522"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
        <w:gridCol w:w="792"/>
        <w:gridCol w:w="5861"/>
        <w:gridCol w:w="87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959" w:type="dxa"/>
            <w:tcBorders>
              <w:top w:val="single" w:color="auto" w:sz="12" w:space="0"/>
              <w:bottom w:val="single" w:color="auto" w:sz="6" w:space="0"/>
            </w:tcBorders>
            <w:shd w:val="clear" w:color="auto" w:fill="auto"/>
            <w:noWrap w:val="0"/>
            <w:vAlign w:val="top"/>
          </w:tcPr>
          <w:p>
            <w:pPr>
              <w:widowControl/>
              <w:spacing w:line="360" w:lineRule="auto"/>
              <w:rPr>
                <w:rFonts w:cs="Arial"/>
                <w:b/>
                <w:kern w:val="0"/>
                <w:sz w:val="24"/>
              </w:rPr>
            </w:pPr>
            <w:r>
              <w:rPr>
                <w:rFonts w:cs="Arial"/>
                <w:b/>
                <w:kern w:val="0"/>
                <w:sz w:val="24"/>
              </w:rPr>
              <w:t>Name</w:t>
            </w:r>
          </w:p>
        </w:tc>
        <w:tc>
          <w:tcPr>
            <w:tcW w:w="794" w:type="dxa"/>
            <w:tcBorders>
              <w:top w:val="single" w:color="auto" w:sz="12" w:space="0"/>
              <w:bottom w:val="single" w:color="auto" w:sz="6" w:space="0"/>
            </w:tcBorders>
            <w:shd w:val="clear" w:color="auto" w:fill="auto"/>
            <w:noWrap w:val="0"/>
            <w:vAlign w:val="top"/>
          </w:tcPr>
          <w:p>
            <w:pPr>
              <w:widowControl/>
              <w:spacing w:line="360" w:lineRule="auto"/>
              <w:rPr>
                <w:rFonts w:cs="Arial"/>
                <w:b/>
                <w:kern w:val="0"/>
                <w:sz w:val="24"/>
              </w:rPr>
            </w:pPr>
            <w:r>
              <w:rPr>
                <w:rFonts w:cs="Arial"/>
                <w:b/>
                <w:kern w:val="0"/>
                <w:sz w:val="24"/>
              </w:rPr>
              <w:t>5’</w:t>
            </w:r>
          </w:p>
        </w:tc>
        <w:tc>
          <w:tcPr>
            <w:tcW w:w="6008" w:type="dxa"/>
            <w:tcBorders>
              <w:top w:val="single" w:color="auto" w:sz="12" w:space="0"/>
              <w:bottom w:val="single" w:color="auto" w:sz="6" w:space="0"/>
            </w:tcBorders>
            <w:shd w:val="clear" w:color="auto" w:fill="auto"/>
            <w:noWrap w:val="0"/>
            <w:vAlign w:val="top"/>
          </w:tcPr>
          <w:p>
            <w:pPr>
              <w:widowControl/>
              <w:spacing w:line="360" w:lineRule="auto"/>
              <w:rPr>
                <w:rFonts w:cs="Arial"/>
                <w:b/>
                <w:kern w:val="0"/>
                <w:sz w:val="24"/>
              </w:rPr>
            </w:pPr>
            <w:r>
              <w:rPr>
                <w:rFonts w:cs="Arial"/>
                <w:b/>
                <w:kern w:val="0"/>
                <w:sz w:val="24"/>
              </w:rPr>
              <w:t>Sequences</w:t>
            </w:r>
          </w:p>
        </w:tc>
        <w:tc>
          <w:tcPr>
            <w:tcW w:w="761" w:type="dxa"/>
            <w:tcBorders>
              <w:top w:val="single" w:color="auto" w:sz="12" w:space="0"/>
              <w:bottom w:val="single" w:color="auto" w:sz="6" w:space="0"/>
            </w:tcBorders>
            <w:shd w:val="clear" w:color="auto" w:fill="auto"/>
            <w:noWrap w:val="0"/>
            <w:vAlign w:val="top"/>
          </w:tcPr>
          <w:p>
            <w:pPr>
              <w:widowControl/>
              <w:spacing w:line="360" w:lineRule="auto"/>
              <w:rPr>
                <w:rFonts w:cs="Arial"/>
                <w:b/>
                <w:kern w:val="0"/>
                <w:sz w:val="24"/>
              </w:rPr>
            </w:pPr>
            <w:r>
              <w:rPr>
                <w:rFonts w:cs="Arial"/>
                <w:b/>
                <w:kern w:val="0"/>
                <w:sz w:val="24"/>
              </w:rPr>
              <w:t>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959" w:type="dxa"/>
            <w:tcBorders>
              <w:top w:val="single" w:color="auto" w:sz="6" w:space="0"/>
            </w:tcBorders>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B1</w:t>
            </w:r>
          </w:p>
        </w:tc>
        <w:tc>
          <w:tcPr>
            <w:tcW w:w="794" w:type="dxa"/>
            <w:tcBorders>
              <w:top w:val="single" w:color="auto" w:sz="6" w:space="0"/>
            </w:tcBorders>
            <w:shd w:val="clear" w:color="auto" w:fill="auto"/>
            <w:noWrap w:val="0"/>
            <w:vAlign w:val="center"/>
          </w:tcPr>
          <w:p>
            <w:pPr>
              <w:widowControl/>
              <w:spacing w:line="360" w:lineRule="auto"/>
              <w:rPr>
                <w:rFonts w:cs="Arial"/>
                <w:kern w:val="0"/>
                <w:sz w:val="24"/>
              </w:rPr>
            </w:pPr>
            <w:r>
              <w:rPr>
                <w:rFonts w:cs="Arial"/>
                <w:color w:val="000000"/>
                <w:kern w:val="0"/>
                <w:sz w:val="24"/>
              </w:rPr>
              <w:t>FAM</w:t>
            </w:r>
          </w:p>
        </w:tc>
        <w:tc>
          <w:tcPr>
            <w:tcW w:w="6008" w:type="dxa"/>
            <w:tcBorders>
              <w:top w:val="single" w:color="auto" w:sz="6" w:space="0"/>
            </w:tcBorders>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AAA GTA CTC ATA TGG CCA GT</w:t>
            </w:r>
          </w:p>
        </w:tc>
        <w:tc>
          <w:tcPr>
            <w:tcW w:w="761" w:type="dxa"/>
            <w:tcBorders>
              <w:top w:val="single" w:color="auto" w:sz="6" w:space="0"/>
            </w:tcBorders>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SH</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959" w:type="dxa"/>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F1</w:t>
            </w:r>
          </w:p>
        </w:tc>
        <w:tc>
          <w:tcPr>
            <w:tcW w:w="794" w:type="dxa"/>
            <w:shd w:val="clear" w:color="auto" w:fill="auto"/>
            <w:noWrap w:val="0"/>
            <w:vAlign w:val="center"/>
          </w:tcPr>
          <w:p>
            <w:pPr>
              <w:widowControl/>
              <w:spacing w:line="360" w:lineRule="auto"/>
              <w:rPr>
                <w:rFonts w:cs="Arial"/>
                <w:kern w:val="0"/>
                <w:sz w:val="24"/>
              </w:rPr>
            </w:pPr>
            <w:r>
              <w:rPr>
                <w:rFonts w:cs="Arial"/>
                <w:color w:val="000000"/>
                <w:kern w:val="0"/>
                <w:sz w:val="24"/>
              </w:rPr>
              <w:t>FAM</w:t>
            </w:r>
          </w:p>
        </w:tc>
        <w:tc>
          <w:tcPr>
            <w:tcW w:w="6008" w:type="dxa"/>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AAA GTA CTC ATA TGG CCA GT</w:t>
            </w:r>
          </w:p>
        </w:tc>
        <w:tc>
          <w:tcPr>
            <w:tcW w:w="761" w:type="dxa"/>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BHQ1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959" w:type="dxa"/>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A5-10</w:t>
            </w:r>
          </w:p>
        </w:tc>
        <w:tc>
          <w:tcPr>
            <w:tcW w:w="794" w:type="dxa"/>
            <w:shd w:val="clear" w:color="auto" w:fill="auto"/>
            <w:noWrap w:val="0"/>
            <w:vAlign w:val="center"/>
          </w:tcPr>
          <w:p>
            <w:pPr>
              <w:widowControl/>
              <w:spacing w:line="360" w:lineRule="auto"/>
              <w:rPr>
                <w:rFonts w:cs="Arial"/>
                <w:kern w:val="0"/>
                <w:sz w:val="24"/>
              </w:rPr>
            </w:pPr>
            <w:r>
              <w:rPr>
                <w:rFonts w:cs="Arial"/>
                <w:color w:val="000000"/>
                <w:kern w:val="0"/>
                <w:sz w:val="24"/>
              </w:rPr>
              <w:t>FAM</w:t>
            </w:r>
          </w:p>
        </w:tc>
        <w:tc>
          <w:tcPr>
            <w:tcW w:w="6008" w:type="dxa"/>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AAA AAG GAG GAG GAG</w:t>
            </w:r>
          </w:p>
        </w:tc>
        <w:tc>
          <w:tcPr>
            <w:tcW w:w="761" w:type="dxa"/>
            <w:shd w:val="clear" w:color="auto" w:fill="auto"/>
            <w:noWrap w:val="0"/>
            <w:vAlign w:val="center"/>
          </w:tcPr>
          <w:p>
            <w:pPr>
              <w:widowControl/>
              <w:spacing w:line="360" w:lineRule="auto"/>
              <w:rPr>
                <w:rFonts w:cs="Arial"/>
                <w:kern w:val="0"/>
                <w:sz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959" w:type="dxa"/>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A5-20</w:t>
            </w:r>
          </w:p>
        </w:tc>
        <w:tc>
          <w:tcPr>
            <w:tcW w:w="794" w:type="dxa"/>
            <w:shd w:val="clear" w:color="auto" w:fill="auto"/>
            <w:noWrap w:val="0"/>
            <w:vAlign w:val="center"/>
          </w:tcPr>
          <w:p>
            <w:pPr>
              <w:widowControl/>
              <w:spacing w:line="360" w:lineRule="auto"/>
              <w:rPr>
                <w:rFonts w:cs="Arial"/>
                <w:kern w:val="0"/>
                <w:sz w:val="24"/>
              </w:rPr>
            </w:pPr>
            <w:r>
              <w:rPr>
                <w:rFonts w:cs="Arial"/>
                <w:color w:val="000000"/>
                <w:kern w:val="0"/>
                <w:sz w:val="24"/>
              </w:rPr>
              <w:t>FAM</w:t>
            </w:r>
          </w:p>
        </w:tc>
        <w:tc>
          <w:tcPr>
            <w:tcW w:w="6008" w:type="dxa"/>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AAA AAG GAG GAG GAG AAG GAG AGG G</w:t>
            </w:r>
          </w:p>
        </w:tc>
        <w:tc>
          <w:tcPr>
            <w:tcW w:w="761" w:type="dxa"/>
            <w:shd w:val="clear" w:color="auto" w:fill="auto"/>
            <w:noWrap w:val="0"/>
            <w:vAlign w:val="center"/>
          </w:tcPr>
          <w:p>
            <w:pPr>
              <w:widowControl/>
              <w:spacing w:line="360" w:lineRule="auto"/>
              <w:rPr>
                <w:rFonts w:cs="Arial"/>
                <w:kern w:val="0"/>
                <w:sz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959" w:type="dxa"/>
            <w:shd w:val="clear" w:color="auto" w:fill="auto"/>
            <w:noWrap w:val="0"/>
            <w:vAlign w:val="center"/>
          </w:tcPr>
          <w:p>
            <w:pPr>
              <w:widowControl/>
              <w:spacing w:line="360" w:lineRule="auto"/>
              <w:rPr>
                <w:rFonts w:cs="Arial"/>
                <w:kern w:val="0"/>
                <w:sz w:val="24"/>
              </w:rPr>
            </w:pPr>
            <w:r>
              <w:rPr>
                <w:rFonts w:cs="Arial"/>
                <w:color w:val="000000"/>
                <w:kern w:val="0"/>
                <w:sz w:val="24"/>
              </w:rPr>
              <w:t>A5-30</w:t>
            </w:r>
          </w:p>
        </w:tc>
        <w:tc>
          <w:tcPr>
            <w:tcW w:w="794" w:type="dxa"/>
            <w:shd w:val="clear" w:color="auto" w:fill="auto"/>
            <w:noWrap w:val="0"/>
            <w:vAlign w:val="center"/>
          </w:tcPr>
          <w:p>
            <w:pPr>
              <w:widowControl/>
              <w:spacing w:line="360" w:lineRule="auto"/>
              <w:rPr>
                <w:rFonts w:cs="Arial"/>
                <w:kern w:val="0"/>
                <w:sz w:val="24"/>
              </w:rPr>
            </w:pPr>
            <w:r>
              <w:rPr>
                <w:rFonts w:cs="Arial"/>
                <w:color w:val="000000"/>
                <w:kern w:val="0"/>
                <w:sz w:val="24"/>
              </w:rPr>
              <w:t>FAM</w:t>
            </w:r>
          </w:p>
        </w:tc>
        <w:tc>
          <w:tcPr>
            <w:tcW w:w="6008" w:type="dxa"/>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AAA AAG GAG GAG GAG GGA GGA GGA GAA GGA GAG GG</w:t>
            </w:r>
          </w:p>
        </w:tc>
        <w:tc>
          <w:tcPr>
            <w:tcW w:w="761" w:type="dxa"/>
            <w:shd w:val="clear" w:color="auto" w:fill="auto"/>
            <w:noWrap w:val="0"/>
            <w:vAlign w:val="center"/>
          </w:tcPr>
          <w:p>
            <w:pPr>
              <w:widowControl/>
              <w:spacing w:line="360" w:lineRule="auto"/>
              <w:rPr>
                <w:rFonts w:cs="Arial"/>
                <w:kern w:val="0"/>
                <w:sz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959" w:type="dxa"/>
            <w:tcBorders>
              <w:bottom w:val="nil"/>
            </w:tcBorders>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A10-20</w:t>
            </w:r>
          </w:p>
        </w:tc>
        <w:tc>
          <w:tcPr>
            <w:tcW w:w="794" w:type="dxa"/>
            <w:tcBorders>
              <w:bottom w:val="nil"/>
            </w:tcBorders>
            <w:shd w:val="clear" w:color="auto" w:fill="auto"/>
            <w:noWrap w:val="0"/>
            <w:vAlign w:val="center"/>
          </w:tcPr>
          <w:p>
            <w:pPr>
              <w:widowControl/>
              <w:spacing w:line="360" w:lineRule="auto"/>
              <w:rPr>
                <w:rFonts w:cs="Arial"/>
                <w:kern w:val="0"/>
                <w:sz w:val="24"/>
              </w:rPr>
            </w:pPr>
            <w:r>
              <w:rPr>
                <w:rFonts w:cs="Arial"/>
                <w:color w:val="000000"/>
                <w:kern w:val="0"/>
                <w:sz w:val="24"/>
              </w:rPr>
              <w:t>FAM</w:t>
            </w:r>
          </w:p>
        </w:tc>
        <w:tc>
          <w:tcPr>
            <w:tcW w:w="6008" w:type="dxa"/>
            <w:tcBorders>
              <w:bottom w:val="nil"/>
            </w:tcBorders>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AAA AAA AAA AGG AGG AGC AGA CGG ACA GGG</w:t>
            </w:r>
          </w:p>
        </w:tc>
        <w:tc>
          <w:tcPr>
            <w:tcW w:w="761" w:type="dxa"/>
            <w:tcBorders>
              <w:bottom w:val="nil"/>
            </w:tcBorders>
            <w:shd w:val="clear" w:color="auto" w:fill="auto"/>
            <w:noWrap w:val="0"/>
            <w:vAlign w:val="center"/>
          </w:tcPr>
          <w:p>
            <w:pPr>
              <w:widowControl/>
              <w:spacing w:line="360" w:lineRule="auto"/>
              <w:rPr>
                <w:rFonts w:cs="Arial"/>
                <w:kern w:val="0"/>
                <w:sz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959" w:type="dxa"/>
            <w:tcBorders>
              <w:top w:val="nil"/>
              <w:bottom w:val="single" w:color="auto" w:sz="12" w:space="0"/>
            </w:tcBorders>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A15-20</w:t>
            </w:r>
          </w:p>
        </w:tc>
        <w:tc>
          <w:tcPr>
            <w:tcW w:w="794" w:type="dxa"/>
            <w:tcBorders>
              <w:top w:val="nil"/>
              <w:bottom w:val="single" w:color="auto" w:sz="12" w:space="0"/>
            </w:tcBorders>
            <w:shd w:val="clear" w:color="auto" w:fill="auto"/>
            <w:noWrap w:val="0"/>
            <w:vAlign w:val="center"/>
          </w:tcPr>
          <w:p>
            <w:pPr>
              <w:widowControl/>
              <w:spacing w:line="360" w:lineRule="auto"/>
              <w:rPr>
                <w:rFonts w:cs="Arial"/>
                <w:kern w:val="0"/>
                <w:sz w:val="24"/>
              </w:rPr>
            </w:pPr>
            <w:r>
              <w:rPr>
                <w:rFonts w:cs="Arial"/>
                <w:color w:val="000000"/>
                <w:kern w:val="0"/>
                <w:sz w:val="24"/>
              </w:rPr>
              <w:t>FAM</w:t>
            </w:r>
          </w:p>
        </w:tc>
        <w:tc>
          <w:tcPr>
            <w:tcW w:w="6008" w:type="dxa"/>
            <w:tcBorders>
              <w:top w:val="nil"/>
              <w:bottom w:val="single" w:color="auto" w:sz="12" w:space="0"/>
            </w:tcBorders>
            <w:shd w:val="clear" w:color="auto" w:fill="auto"/>
            <w:noWrap w:val="0"/>
            <w:vAlign w:val="center"/>
          </w:tcPr>
          <w:p>
            <w:pPr>
              <w:widowControl/>
              <w:spacing w:line="360" w:lineRule="auto"/>
              <w:rPr>
                <w:rFonts w:cs="Arial"/>
                <w:kern w:val="0"/>
                <w:sz w:val="24"/>
              </w:rPr>
            </w:pPr>
            <w:r>
              <w:rPr>
                <w:rFonts w:cs="Arial"/>
                <w:color w:val="000000"/>
                <w:kern w:val="0"/>
                <w:sz w:val="24"/>
                <w:lang w:eastAsia="zh-Hans"/>
              </w:rPr>
              <w:t>AAA AAA AAA AAA AAA GGA GGA GGA GAA GGA GAG GG</w:t>
            </w:r>
          </w:p>
        </w:tc>
        <w:tc>
          <w:tcPr>
            <w:tcW w:w="761" w:type="dxa"/>
            <w:tcBorders>
              <w:top w:val="nil"/>
              <w:bottom w:val="single" w:color="auto" w:sz="12" w:space="0"/>
            </w:tcBorders>
            <w:shd w:val="clear" w:color="auto" w:fill="auto"/>
            <w:noWrap w:val="0"/>
            <w:vAlign w:val="center"/>
          </w:tcPr>
          <w:p>
            <w:pPr>
              <w:widowControl/>
              <w:spacing w:line="360" w:lineRule="auto"/>
              <w:rPr>
                <w:rFonts w:cs="Arial"/>
                <w:kern w:val="0"/>
                <w:sz w:val="24"/>
              </w:rPr>
            </w:pPr>
          </w:p>
        </w:tc>
      </w:tr>
    </w:tbl>
    <w:p>
      <w:pPr>
        <w:rPr>
          <w:sz w:val="28"/>
          <w:szCs w:val="28"/>
          <w:lang w:eastAsia="zh-Hans"/>
        </w:rPr>
      </w:pPr>
      <w:r>
        <w:rPr>
          <w:sz w:val="28"/>
          <w:szCs w:val="28"/>
          <w:lang w:eastAsia="zh-Hans"/>
        </w:rPr>
        <w:br w:type="page"/>
      </w:r>
    </w:p>
    <w:p>
      <w:pPr>
        <w:rPr>
          <w:sz w:val="28"/>
          <w:szCs w:val="28"/>
          <w:lang w:eastAsia="zh-Hans"/>
        </w:rPr>
      </w:pPr>
      <w:r>
        <w:rPr>
          <w:sz w:val="28"/>
          <w:szCs w:val="28"/>
          <w:lang w:eastAsia="zh-Hans"/>
        </w:rPr>
        <w:drawing>
          <wp:inline distT="0" distB="0" distL="114300" distR="114300">
            <wp:extent cx="5270500" cy="2755265"/>
            <wp:effectExtent l="0" t="0" r="0" b="13335"/>
            <wp:docPr id="1" name="图片 1" descr="Supplemental 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l Figure S1"/>
                    <pic:cNvPicPr>
                      <a:picLocks noChangeAspect="1"/>
                    </pic:cNvPicPr>
                  </pic:nvPicPr>
                  <pic:blipFill>
                    <a:blip r:embed="rId4"/>
                    <a:stretch>
                      <a:fillRect/>
                    </a:stretch>
                  </pic:blipFill>
                  <pic:spPr>
                    <a:xfrm>
                      <a:off x="0" y="0"/>
                      <a:ext cx="5270500" cy="2755265"/>
                    </a:xfrm>
                    <a:prstGeom prst="rect">
                      <a:avLst/>
                    </a:prstGeom>
                    <a:noFill/>
                    <a:ln>
                      <a:noFill/>
                    </a:ln>
                  </pic:spPr>
                </pic:pic>
              </a:graphicData>
            </a:graphic>
          </wp:inline>
        </w:drawing>
      </w:r>
    </w:p>
    <w:p>
      <w:pPr>
        <w:pStyle w:val="2"/>
        <w:rPr>
          <w:rFonts w:ascii="Calibri" w:hAnsi="Calibri" w:cs="Arial"/>
          <w:kern w:val="0"/>
          <w:sz w:val="24"/>
          <w:szCs w:val="24"/>
          <w:lang w:val="fr-FR" w:eastAsia="zh-Hans"/>
        </w:rPr>
        <w:sectPr>
          <w:pgSz w:w="11906" w:h="16838"/>
          <w:pgMar w:top="1440" w:right="1800" w:bottom="1440" w:left="1800" w:header="851" w:footer="992" w:gutter="0"/>
          <w:cols w:space="720" w:num="1"/>
          <w:docGrid w:type="lines" w:linePitch="312" w:charSpace="0"/>
        </w:sectPr>
      </w:pPr>
      <w:r>
        <w:rPr>
          <w:rFonts w:ascii="Calibri" w:hAnsi="Calibri" w:cs="Arial"/>
          <w:kern w:val="0"/>
          <w:sz w:val="24"/>
          <w:szCs w:val="24"/>
          <w:lang w:val="fr-FR" w:eastAsia="zh-Hans"/>
        </w:rPr>
        <w:t>Supplemental Figure S</w:t>
      </w:r>
      <w:r>
        <w:rPr>
          <w:rFonts w:ascii="Calibri" w:hAnsi="Calibri" w:cs="Arial"/>
          <w:kern w:val="0"/>
          <w:sz w:val="24"/>
          <w:szCs w:val="24"/>
          <w:lang w:val="fr-FR" w:eastAsia="zh-Hans"/>
        </w:rPr>
        <w:fldChar w:fldCharType="begin"/>
      </w:r>
      <w:r>
        <w:rPr>
          <w:rFonts w:ascii="Calibri" w:hAnsi="Calibri" w:cs="Arial"/>
          <w:kern w:val="0"/>
          <w:sz w:val="24"/>
          <w:szCs w:val="24"/>
          <w:lang w:val="fr-FR" w:eastAsia="zh-Hans"/>
        </w:rPr>
        <w:instrText xml:space="preserve"> SEQ Supplemental_Figure_S \* ARABIC </w:instrText>
      </w:r>
      <w:r>
        <w:rPr>
          <w:rFonts w:ascii="Calibri" w:hAnsi="Calibri" w:cs="Arial"/>
          <w:kern w:val="0"/>
          <w:sz w:val="24"/>
          <w:szCs w:val="24"/>
          <w:lang w:val="fr-FR" w:eastAsia="zh-Hans"/>
        </w:rPr>
        <w:fldChar w:fldCharType="separate"/>
      </w:r>
      <w:r>
        <w:rPr>
          <w:rFonts w:ascii="Calibri" w:hAnsi="Calibri" w:cs="Arial"/>
          <w:kern w:val="0"/>
          <w:sz w:val="24"/>
          <w:szCs w:val="24"/>
          <w:lang w:val="fr-FR" w:eastAsia="zh-Hans"/>
        </w:rPr>
        <w:t>1</w:t>
      </w:r>
      <w:r>
        <w:rPr>
          <w:rFonts w:ascii="Calibri" w:hAnsi="Calibri" w:cs="Arial"/>
          <w:kern w:val="0"/>
          <w:sz w:val="24"/>
          <w:szCs w:val="24"/>
          <w:lang w:val="fr-FR" w:eastAsia="zh-Hans"/>
        </w:rPr>
        <w:fldChar w:fldCharType="end"/>
      </w:r>
      <w:r>
        <w:rPr>
          <w:rFonts w:ascii="Calibri" w:hAnsi="Calibri" w:cs="Arial"/>
          <w:kern w:val="0"/>
          <w:sz w:val="24"/>
          <w:szCs w:val="24"/>
          <w:lang w:val="fr-FR" w:eastAsia="zh-Hans"/>
        </w:rPr>
        <w:t>. (A) TEM image of AuNPs (B-C) TEM image of SNAs (D) UV - visible absorption spectra of AuNPs and SNAs (E) Linear curve of fluorescence intensity with respect to DNA concentration in supernatant</w:t>
      </w:r>
    </w:p>
    <w:p>
      <w:pPr>
        <w:rPr>
          <w:sz w:val="28"/>
          <w:szCs w:val="28"/>
          <w:lang w:eastAsia="zh-Hans"/>
        </w:rPr>
      </w:pPr>
      <w:r>
        <w:rPr>
          <w:sz w:val="28"/>
          <w:szCs w:val="28"/>
          <w:lang w:eastAsia="zh-Hans"/>
        </w:rPr>
        <w:drawing>
          <wp:inline distT="0" distB="0" distL="114300" distR="114300">
            <wp:extent cx="5271770" cy="3517900"/>
            <wp:effectExtent l="0" t="0" r="11430" b="12700"/>
            <wp:docPr id="2" name="图片 3"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S2"/>
                    <pic:cNvPicPr>
                      <a:picLocks noChangeAspect="1"/>
                    </pic:cNvPicPr>
                  </pic:nvPicPr>
                  <pic:blipFill>
                    <a:blip r:embed="rId5"/>
                    <a:stretch>
                      <a:fillRect/>
                    </a:stretch>
                  </pic:blipFill>
                  <pic:spPr>
                    <a:xfrm>
                      <a:off x="0" y="0"/>
                      <a:ext cx="5271770" cy="3517900"/>
                    </a:xfrm>
                    <a:prstGeom prst="rect">
                      <a:avLst/>
                    </a:prstGeom>
                    <a:noFill/>
                    <a:ln>
                      <a:noFill/>
                    </a:ln>
                  </pic:spPr>
                </pic:pic>
              </a:graphicData>
            </a:graphic>
          </wp:inline>
        </w:drawing>
      </w:r>
    </w:p>
    <w:p>
      <w:pPr>
        <w:pStyle w:val="2"/>
        <w:rPr>
          <w:rFonts w:ascii="Calibri" w:hAnsi="Calibri" w:cs="Arial"/>
          <w:kern w:val="0"/>
          <w:sz w:val="24"/>
          <w:szCs w:val="24"/>
          <w:lang w:eastAsia="zh-Hans"/>
        </w:rPr>
      </w:pPr>
      <w:r>
        <w:rPr>
          <w:rFonts w:ascii="Calibri" w:hAnsi="Calibri" w:cs="Arial"/>
          <w:kern w:val="0"/>
          <w:sz w:val="24"/>
          <w:szCs w:val="24"/>
          <w:lang w:eastAsia="zh-Hans"/>
        </w:rPr>
        <w:t>Supplemental Figure S</w:t>
      </w:r>
      <w:r>
        <w:rPr>
          <w:rFonts w:ascii="Calibri" w:hAnsi="Calibri" w:cs="Arial"/>
          <w:kern w:val="0"/>
          <w:sz w:val="24"/>
          <w:szCs w:val="24"/>
          <w:lang w:eastAsia="zh-Hans"/>
        </w:rPr>
        <w:fldChar w:fldCharType="begin"/>
      </w:r>
      <w:r>
        <w:rPr>
          <w:rFonts w:ascii="Calibri" w:hAnsi="Calibri" w:cs="Arial"/>
          <w:kern w:val="0"/>
          <w:sz w:val="24"/>
          <w:szCs w:val="24"/>
          <w:lang w:eastAsia="zh-Hans"/>
        </w:rPr>
        <w:instrText xml:space="preserve"> SEQ Supplemental_Figure_S \* ARABIC </w:instrText>
      </w:r>
      <w:r>
        <w:rPr>
          <w:rFonts w:ascii="Calibri" w:hAnsi="Calibri" w:cs="Arial"/>
          <w:kern w:val="0"/>
          <w:sz w:val="24"/>
          <w:szCs w:val="24"/>
          <w:lang w:eastAsia="zh-Hans"/>
        </w:rPr>
        <w:fldChar w:fldCharType="separate"/>
      </w:r>
      <w:r>
        <w:rPr>
          <w:rFonts w:ascii="Calibri" w:hAnsi="Calibri" w:cs="Arial"/>
          <w:kern w:val="0"/>
          <w:sz w:val="24"/>
          <w:szCs w:val="24"/>
          <w:lang w:eastAsia="zh-Hans"/>
        </w:rPr>
        <w:t>2</w:t>
      </w:r>
      <w:r>
        <w:rPr>
          <w:rFonts w:ascii="Calibri" w:hAnsi="Calibri" w:cs="Arial"/>
          <w:kern w:val="0"/>
          <w:sz w:val="24"/>
          <w:szCs w:val="24"/>
          <w:lang w:eastAsia="zh-Hans"/>
        </w:rPr>
        <w:fldChar w:fldCharType="end"/>
      </w:r>
      <w:r>
        <w:rPr>
          <w:rFonts w:ascii="Calibri" w:hAnsi="Calibri" w:cs="Arial"/>
          <w:kern w:val="0"/>
          <w:sz w:val="24"/>
          <w:szCs w:val="24"/>
          <w:lang w:eastAsia="zh-Hans"/>
        </w:rPr>
        <w:t xml:space="preserve">. SNAs after thawing with different volumes of PEG in the synthesis process (A) 0 </w:t>
      </w:r>
      <w:r>
        <w:rPr>
          <w:rFonts w:ascii="Times New Roman" w:hAnsi="Times New Roman"/>
          <w:kern w:val="0"/>
          <w:sz w:val="24"/>
          <w:szCs w:val="24"/>
          <w:lang w:eastAsia="zh-Hans"/>
        </w:rPr>
        <w:t>μ</w:t>
      </w:r>
      <w:r>
        <w:rPr>
          <w:rFonts w:ascii="Calibri" w:hAnsi="Calibri" w:cs="Arial"/>
          <w:kern w:val="0"/>
          <w:sz w:val="24"/>
          <w:szCs w:val="24"/>
          <w:lang w:eastAsia="zh-Hans"/>
        </w:rPr>
        <w:t xml:space="preserve">L PEG (B) 5 </w:t>
      </w:r>
      <w:r>
        <w:rPr>
          <w:rFonts w:ascii="Times New Roman" w:hAnsi="Times New Roman"/>
          <w:kern w:val="0"/>
          <w:sz w:val="24"/>
          <w:szCs w:val="24"/>
          <w:lang w:eastAsia="zh-Hans"/>
        </w:rPr>
        <w:t>μ</w:t>
      </w:r>
      <w:r>
        <w:rPr>
          <w:rFonts w:ascii="Calibri" w:hAnsi="Calibri" w:cs="Arial"/>
          <w:kern w:val="0"/>
          <w:sz w:val="24"/>
          <w:szCs w:val="24"/>
          <w:lang w:eastAsia="zh-Hans"/>
        </w:rPr>
        <w:t xml:space="preserve">L PEG (C) 10 </w:t>
      </w:r>
      <w:r>
        <w:rPr>
          <w:rFonts w:ascii="Times New Roman" w:hAnsi="Times New Roman"/>
          <w:kern w:val="0"/>
          <w:sz w:val="24"/>
          <w:szCs w:val="24"/>
          <w:lang w:eastAsia="zh-Hans"/>
        </w:rPr>
        <w:t>μ</w:t>
      </w:r>
      <w:r>
        <w:rPr>
          <w:rFonts w:ascii="Calibri" w:hAnsi="Calibri" w:cs="Arial"/>
          <w:kern w:val="0"/>
          <w:sz w:val="24"/>
          <w:szCs w:val="24"/>
          <w:lang w:eastAsia="zh-Hans"/>
        </w:rPr>
        <w:t xml:space="preserve">L PEG (D) 20 </w:t>
      </w:r>
      <w:r>
        <w:rPr>
          <w:rFonts w:ascii="Times New Roman" w:hAnsi="Times New Roman"/>
          <w:kern w:val="0"/>
          <w:sz w:val="24"/>
          <w:szCs w:val="24"/>
          <w:lang w:eastAsia="zh-Hans"/>
        </w:rPr>
        <w:t>μ</w:t>
      </w:r>
      <w:r>
        <w:rPr>
          <w:rFonts w:ascii="Calibri" w:hAnsi="Calibri" w:cs="Arial"/>
          <w:kern w:val="0"/>
          <w:sz w:val="24"/>
          <w:szCs w:val="24"/>
          <w:lang w:eastAsia="zh-Hans"/>
        </w:rPr>
        <w:t>L PEG</w:t>
      </w:r>
    </w:p>
    <w:p>
      <w:pPr>
        <w:rPr>
          <w:rFonts w:cs="Arial"/>
          <w:kern w:val="0"/>
          <w:sz w:val="24"/>
          <w:lang w:eastAsia="zh-Hans"/>
        </w:rPr>
      </w:pPr>
      <w:r>
        <w:rPr>
          <w:rFonts w:cs="Arial"/>
          <w:kern w:val="0"/>
          <w:sz w:val="24"/>
          <w:lang w:eastAsia="zh-Hans"/>
        </w:rPr>
        <w:br w:type="page"/>
      </w:r>
    </w:p>
    <w:p>
      <w:pPr>
        <w:rPr>
          <w:rFonts w:cs="Arial"/>
          <w:kern w:val="0"/>
          <w:sz w:val="24"/>
          <w:lang w:eastAsia="zh-Hans"/>
        </w:rPr>
      </w:pPr>
      <w:r>
        <w:rPr>
          <w:rFonts w:cs="Arial"/>
          <w:kern w:val="0"/>
          <w:sz w:val="24"/>
          <w:lang w:eastAsia="zh-Hans"/>
        </w:rPr>
        <w:drawing>
          <wp:inline distT="0" distB="0" distL="114300" distR="114300">
            <wp:extent cx="5271135" cy="4860925"/>
            <wp:effectExtent l="0" t="0" r="12065" b="15875"/>
            <wp:docPr id="3" name="图片 4"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S3"/>
                    <pic:cNvPicPr>
                      <a:picLocks noChangeAspect="1"/>
                    </pic:cNvPicPr>
                  </pic:nvPicPr>
                  <pic:blipFill>
                    <a:blip r:embed="rId6"/>
                    <a:stretch>
                      <a:fillRect/>
                    </a:stretch>
                  </pic:blipFill>
                  <pic:spPr>
                    <a:xfrm>
                      <a:off x="0" y="0"/>
                      <a:ext cx="5271135" cy="4860925"/>
                    </a:xfrm>
                    <a:prstGeom prst="rect">
                      <a:avLst/>
                    </a:prstGeom>
                    <a:noFill/>
                    <a:ln>
                      <a:noFill/>
                    </a:ln>
                  </pic:spPr>
                </pic:pic>
              </a:graphicData>
            </a:graphic>
          </wp:inline>
        </w:drawing>
      </w:r>
    </w:p>
    <w:p>
      <w:pPr>
        <w:pStyle w:val="2"/>
        <w:rPr>
          <w:rFonts w:ascii="Calibri" w:hAnsi="Calibri" w:cs="Arial"/>
          <w:kern w:val="0"/>
          <w:sz w:val="24"/>
          <w:szCs w:val="24"/>
          <w:lang w:eastAsia="zh-Hans"/>
        </w:rPr>
      </w:pPr>
      <w:r>
        <w:rPr>
          <w:rFonts w:ascii="Calibri" w:hAnsi="Calibri" w:cs="Arial"/>
          <w:kern w:val="0"/>
          <w:sz w:val="24"/>
          <w:szCs w:val="24"/>
          <w:lang w:val="fr-FR" w:eastAsia="zh-Hans"/>
        </w:rPr>
        <w:t>Supplemental Figure S</w:t>
      </w:r>
      <w:r>
        <w:rPr>
          <w:rFonts w:ascii="Calibri" w:hAnsi="Calibri" w:cs="Arial"/>
          <w:kern w:val="0"/>
          <w:sz w:val="24"/>
          <w:szCs w:val="24"/>
          <w:lang w:val="fr-FR" w:eastAsia="zh-Hans"/>
        </w:rPr>
        <w:fldChar w:fldCharType="begin"/>
      </w:r>
      <w:r>
        <w:rPr>
          <w:rFonts w:ascii="Calibri" w:hAnsi="Calibri" w:cs="Arial"/>
          <w:kern w:val="0"/>
          <w:sz w:val="24"/>
          <w:szCs w:val="24"/>
          <w:lang w:val="fr-FR" w:eastAsia="zh-Hans"/>
        </w:rPr>
        <w:instrText xml:space="preserve"> SEQ Supplemental_Figure_S \* ARABIC </w:instrText>
      </w:r>
      <w:r>
        <w:rPr>
          <w:rFonts w:ascii="Calibri" w:hAnsi="Calibri" w:cs="Arial"/>
          <w:kern w:val="0"/>
          <w:sz w:val="24"/>
          <w:szCs w:val="24"/>
          <w:lang w:val="fr-FR" w:eastAsia="zh-Hans"/>
        </w:rPr>
        <w:fldChar w:fldCharType="separate"/>
      </w:r>
      <w:r>
        <w:rPr>
          <w:rFonts w:ascii="Calibri" w:hAnsi="Calibri" w:cs="Arial"/>
          <w:kern w:val="0"/>
          <w:sz w:val="24"/>
          <w:szCs w:val="24"/>
          <w:lang w:val="fr-FR" w:eastAsia="zh-Hans"/>
        </w:rPr>
        <w:t>3</w:t>
      </w:r>
      <w:r>
        <w:rPr>
          <w:rFonts w:ascii="Calibri" w:hAnsi="Calibri" w:cs="Arial"/>
          <w:kern w:val="0"/>
          <w:sz w:val="24"/>
          <w:szCs w:val="24"/>
          <w:lang w:val="fr-FR" w:eastAsia="zh-Hans"/>
        </w:rPr>
        <w:fldChar w:fldCharType="end"/>
      </w:r>
      <w:r>
        <w:rPr>
          <w:rFonts w:ascii="Calibri" w:hAnsi="Calibri" w:cs="Arial"/>
          <w:kern w:val="0"/>
          <w:sz w:val="24"/>
          <w:szCs w:val="24"/>
          <w:lang w:val="fr-FR" w:eastAsia="zh-Hans"/>
        </w:rPr>
        <w:t>. (A) TEM image of 13 nm AuNPs (B) TEM image of 20 nm AuNPs (C) Particle size distribution of 13 nm AuNPs (D) Particle size distribution of 20nm AuNPs (E) UV - visible absorption spectra of 13 nm AuNPs and SNAs (F) UV - visible absorption spectra of 20 nm AuNPs and SNAs</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3" w:usb1="288F0000" w:usb2="00000016" w:usb3="00000000" w:csb0="00040001"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DengXian Light">
    <w:altName w:val="汉仪中等线KW"/>
    <w:panose1 w:val="02010600030101010101"/>
    <w:charset w:val="00"/>
    <w:family w:val="script"/>
    <w:pitch w:val="default"/>
    <w:sig w:usb0="A00002BF" w:usb1="38CF7CFA"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TimesNewRomanPSMT">
    <w:panose1 w:val="02020603050405020304"/>
    <w:charset w:val="00"/>
    <w:family w:val="roman"/>
    <w:pitch w:val="default"/>
    <w:sig w:usb0="00000000" w:usb1="00000000" w:usb2="00000000" w:usb3="00000000" w:csb0="00000000" w:csb1="00000000"/>
  </w:font>
  <w:font w:name="Arial">
    <w:panose1 w:val="020B0604020202020204"/>
    <w:charset w:val="00"/>
    <w:family w:val="swiss"/>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AA8D53"/>
    <w:multiLevelType w:val="singleLevel"/>
    <w:tmpl w:val="7FAA8D53"/>
    <w:lvl w:ilvl="0" w:tentative="0">
      <w:start w:val="1"/>
      <w:numFmt w:val="low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9A2D2E"/>
    <w:rsid w:val="0016228C"/>
    <w:rsid w:val="002E76C2"/>
    <w:rsid w:val="003615AD"/>
    <w:rsid w:val="3D9A2D2E"/>
    <w:rsid w:val="5E928CDE"/>
    <w:rsid w:val="5F7765CC"/>
    <w:rsid w:val="75EA6A1B"/>
    <w:rsid w:val="DCDF5A9C"/>
    <w:rsid w:val="EF7FA9CF"/>
    <w:rsid w:val="EFAD9DEB"/>
    <w:rsid w:val="FBF9FF96"/>
    <w:rsid w:val="FFD7159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qFormat="1" w:unhideWhenUsed="0" w:uiPriority="99" w:semiHidden="0" w:name="Medium Grid 2"/>
    <w:lsdException w:unhideWhenUsed="0" w:uiPriority="60" w:semiHidden="0" w:name="Medium Grid 3"/>
    <w:lsdException w:unhideWhenUsed="0" w:uiPriority="61" w:semiHidden="0" w:name="Dark List"/>
    <w:lsdException w:unhideWhenUsed="0" w:uiPriority="62" w:semiHidden="0" w:name="Colorful Shading"/>
    <w:lsdException w:unhideWhenUsed="0" w:uiPriority="63" w:semiHidden="0" w:name="Colorful List"/>
    <w:lsdException w:unhideWhenUsed="0" w:uiPriority="64" w:semiHidden="0" w:name="Colorful Grid"/>
    <w:lsdException w:unhideWhenUsed="0" w:uiPriority="65" w:semiHidden="0" w:name="Light Shading Accent 1"/>
    <w:lsdException w:unhideWhenUsed="0" w:uiPriority="66" w:semiHidden="0" w:name="Light List Accent 1"/>
    <w:lsdException w:unhideWhenUsed="0" w:uiPriority="67" w:semiHidden="0" w:name="Light Grid Accent 1"/>
    <w:lsdException w:unhideWhenUsed="0" w:uiPriority="68" w:semiHidden="0" w:name="Medium Shading 1 Accent 1"/>
    <w:lsdException w:unhideWhenUsed="0" w:uiPriority="69" w:semiHidden="0" w:name="Medium Shading 2 Accent 1"/>
    <w:lsdException w:unhideWhenUsed="0" w:uiPriority="70" w:semiHidden="0" w:name="Medium List 1 Accent 1"/>
    <w:lsdException w:unhideWhenUsed="0" w:uiPriority="61" w:semiHidden="0" w:name="Medium List 2 Accent 1"/>
    <w:lsdException w:unhideWhenUsed="0" w:uiPriority="62" w:semiHidden="0" w:name="Medium Grid 1 Accent 1"/>
    <w:lsdException w:unhideWhenUsed="0" w:uiPriority="63" w:semiHidden="0" w:name="Medium Grid 2 Accent 1"/>
    <w:lsdException w:unhideWhenUsed="0" w:uiPriority="64" w:semiHidden="0" w:name="Medium Grid 3 Accent 1"/>
    <w:lsdException w:unhideWhenUsed="0" w:uiPriority="65" w:semiHidden="0" w:name="Dark List Accent 1"/>
    <w:lsdException w:uiPriority="99" w:name="Colorful Shading Accent 1"/>
    <w:lsdException w:qFormat="1" w:unhideWhenUsed="0" w:uiPriority="99" w:semiHidden="0" w:name="Colorful List Accent 1"/>
    <w:lsdException w:qFormat="1" w:unhideWhenUsed="0" w:uiPriority="99" w:semiHidden="0" w:name="Colorful Grid Accent 1"/>
    <w:lsdException w:qFormat="1" w:unhideWhenUsed="0" w:uiPriority="99" w:semiHidden="0" w:name="Light Shading Accent 2"/>
    <w:lsdException w:unhideWhenUsed="0" w:uiPriority="66" w:semiHidden="0" w:name="Light List Accent 2"/>
    <w:lsdException w:unhideWhenUsed="0" w:uiPriority="67" w:semiHidden="0" w:name="Light Grid Accent 2"/>
    <w:lsdException w:unhideWhenUsed="0" w:uiPriority="68" w:semiHidden="0" w:name="Medium Shading 1 Accent 2"/>
    <w:lsdException w:unhideWhenUsed="0" w:uiPriority="69" w:semiHidden="0" w:name="Medium Shading 2 Accent 2"/>
    <w:lsdException w:unhideWhenUsed="0" w:uiPriority="70" w:semiHidden="0" w:name="Medium List 1 Accent 2"/>
    <w:lsdException w:unhideWhenUsed="0" w:uiPriority="71" w:semiHidden="0" w:name="Medium List 2 Accent 2"/>
    <w:lsdException w:unhideWhenUsed="0" w:uiPriority="72" w:semiHidden="0" w:name="Medium Grid 1 Accent 2"/>
    <w:lsdException w:unhideWhenUsed="0" w:uiPriority="73" w:semiHidden="0" w:name="Medium Grid 2 Accent 2"/>
    <w:lsdException w:unhideWhenUsed="0" w:uiPriority="60" w:semiHidden="0" w:name="Medium Grid 3 Accent 2"/>
    <w:lsdException w:unhideWhenUsed="0" w:uiPriority="61" w:semiHidden="0" w:name="Dark List Accent 2"/>
    <w:lsdException w:unhideWhenUsed="0" w:uiPriority="62" w:semiHidden="0" w:name="Colorful Shading Accent 2"/>
    <w:lsdException w:unhideWhenUsed="0" w:uiPriority="63" w:semiHidden="0" w:name="Colorful List Accent 2"/>
    <w:lsdException w:unhideWhenUsed="0" w:uiPriority="64" w:semiHidden="0" w:name="Colorful Grid Accent 2"/>
    <w:lsdException w:unhideWhenUsed="0" w:uiPriority="65" w:semiHidden="0" w:name="Light Shading Accent 3"/>
    <w:lsdException w:unhideWhenUsed="0" w:uiPriority="66" w:semiHidden="0" w:name="Light List Accent 3"/>
    <w:lsdException w:unhideWhenUsed="0" w:uiPriority="67" w:semiHidden="0" w:name="Light Grid Accent 3"/>
    <w:lsdException w:unhideWhenUsed="0" w:uiPriority="68" w:semiHidden="0" w:name="Medium Shading 1 Accent 3"/>
    <w:lsdException w:unhideWhenUsed="0" w:uiPriority="69" w:semiHidden="0" w:name="Medium Shading 2 Accent 3"/>
    <w:lsdException w:unhideWhenUsed="0" w:uiPriority="70" w:semiHidden="0" w:name="Medium List 1 Accent 3"/>
    <w:lsdException w:unhideWhenUsed="0" w:uiPriority="71" w:semiHidden="0" w:name="Medium List 2 Accent 3"/>
    <w:lsdException w:unhideWhenUsed="0" w:uiPriority="72" w:semiHidden="0" w:name="Medium Grid 1 Accent 3"/>
    <w:lsdException w:unhideWhenUsed="0" w:uiPriority="73" w:semiHidden="0" w:name="Medium Grid 2 Accent 3"/>
    <w:lsdException w:unhideWhenUsed="0" w:uiPriority="60" w:semiHidden="0" w:name="Medium Grid 3 Accent 3"/>
    <w:lsdException w:unhideWhenUsed="0" w:uiPriority="61" w:semiHidden="0" w:name="Dark List Accent 3"/>
    <w:lsdException w:unhideWhenUsed="0" w:uiPriority="62" w:semiHidden="0" w:name="Colorful Shading Accent 3"/>
    <w:lsdException w:unhideWhenUsed="0" w:uiPriority="63" w:semiHidden="0" w:name="Colorful List Accent 3"/>
    <w:lsdException w:unhideWhenUsed="0" w:uiPriority="64" w:semiHidden="0" w:name="Colorful Grid Accent 3"/>
    <w:lsdException w:unhideWhenUsed="0" w:uiPriority="65" w:semiHidden="0" w:name="Light Shading Accent 4"/>
    <w:lsdException w:unhideWhenUsed="0" w:uiPriority="66" w:semiHidden="0" w:name="Light List Accent 4"/>
    <w:lsdException w:unhideWhenUsed="0" w:uiPriority="67" w:semiHidden="0" w:name="Light Grid Accent 4"/>
    <w:lsdException w:unhideWhenUsed="0" w:uiPriority="68" w:semiHidden="0" w:name="Medium Shading 1 Accent 4"/>
    <w:lsdException w:unhideWhenUsed="0" w:uiPriority="69" w:semiHidden="0" w:name="Medium Shading 2 Accent 4"/>
    <w:lsdException w:unhideWhenUsed="0" w:uiPriority="70" w:semiHidden="0" w:name="Medium List 1 Accent 4"/>
    <w:lsdException w:unhideWhenUsed="0" w:uiPriority="71" w:semiHidden="0" w:name="Medium List 2 Accent 4"/>
    <w:lsdException w:unhideWhenUsed="0" w:uiPriority="72" w:semiHidden="0" w:name="Medium Grid 1 Accent 4"/>
    <w:lsdException w:unhideWhenUsed="0" w:uiPriority="73" w:semiHidden="0" w:name="Medium Grid 2 Accent 4"/>
    <w:lsdException w:unhideWhenUsed="0" w:uiPriority="60" w:semiHidden="0" w:name="Medium Grid 3 Accent 4"/>
    <w:lsdException w:unhideWhenUsed="0" w:uiPriority="61" w:semiHidden="0" w:name="Dark List Accent 4"/>
    <w:lsdException w:unhideWhenUsed="0" w:uiPriority="62" w:semiHidden="0" w:name="Colorful Shading Accent 4"/>
    <w:lsdException w:unhideWhenUsed="0" w:uiPriority="63" w:semiHidden="0" w:name="Colorful List Accent 4"/>
    <w:lsdException w:unhideWhenUsed="0" w:uiPriority="64" w:semiHidden="0" w:name="Colorful Grid Accent 4"/>
    <w:lsdException w:unhideWhenUsed="0" w:uiPriority="65" w:semiHidden="0" w:name="Light Shading Accent 5"/>
    <w:lsdException w:unhideWhenUsed="0" w:uiPriority="66" w:semiHidden="0" w:name="Light List Accent 5"/>
    <w:lsdException w:unhideWhenUsed="0" w:uiPriority="67" w:semiHidden="0" w:name="Light Grid Accent 5"/>
    <w:lsdException w:unhideWhenUsed="0" w:uiPriority="68" w:semiHidden="0" w:name="Medium Shading 1 Accent 5"/>
    <w:lsdException w:unhideWhenUsed="0" w:uiPriority="69" w:semiHidden="0" w:name="Medium Shading 2 Accent 5"/>
    <w:lsdException w:unhideWhenUsed="0" w:uiPriority="70" w:semiHidden="0" w:name="Medium List 1 Accent 5"/>
    <w:lsdException w:unhideWhenUsed="0" w:uiPriority="71" w:semiHidden="0" w:name="Medium List 2 Accent 5"/>
    <w:lsdException w:unhideWhenUsed="0" w:uiPriority="72" w:semiHidden="0" w:name="Medium Grid 1 Accent 5"/>
    <w:lsdException w:unhideWhenUsed="0" w:uiPriority="73" w:semiHidden="0" w:name="Medium Grid 2 Accent 5"/>
    <w:lsdException w:unhideWhenUsed="0" w:uiPriority="60" w:semiHidden="0" w:name="Medium Grid 3 Accent 5"/>
    <w:lsdException w:unhideWhenUsed="0" w:uiPriority="61" w:semiHidden="0" w:name="Dark List Accent 5"/>
    <w:lsdException w:unhideWhenUsed="0" w:uiPriority="62" w:semiHidden="0" w:name="Colorful Shading Accent 5"/>
    <w:lsdException w:unhideWhenUsed="0" w:uiPriority="63" w:semiHidden="0" w:name="Colorful List Accent 5"/>
    <w:lsdException w:unhideWhenUsed="0" w:uiPriority="64" w:semiHidden="0" w:name="Colorful Grid Accent 5"/>
    <w:lsdException w:unhideWhenUsed="0" w:uiPriority="65" w:semiHidden="0" w:name="Light Shading Accent 6"/>
    <w:lsdException w:unhideWhenUsed="0" w:uiPriority="66" w:semiHidden="0" w:name="Light List Accent 6"/>
    <w:lsdException w:unhideWhenUsed="0" w:uiPriority="67" w:semiHidden="0" w:name="Light Grid Accent 6"/>
    <w:lsdException w:unhideWhenUsed="0" w:uiPriority="68" w:semiHidden="0" w:name="Medium Shading 1 Accent 6"/>
    <w:lsdException w:unhideWhenUsed="0" w:uiPriority="69" w:semiHidden="0" w:name="Medium Shading 2 Accent 6"/>
    <w:lsdException w:unhideWhenUsed="0" w:uiPriority="70" w:semiHidden="0" w:name="Medium List 1 Accent 6"/>
    <w:lsdException w:unhideWhenUsed="0" w:uiPriority="71" w:semiHidden="0" w:name="Medium List 2 Accent 6"/>
    <w:lsdException w:unhideWhenUsed="0" w:uiPriority="72" w:semiHidden="0" w:name="Medium Grid 1 Accent 6"/>
    <w:lsdException w:unhideWhenUsed="0" w:uiPriority="73" w:semiHidden="0" w:name="Medium Grid 2 Accent 6"/>
    <w:lsdException w:unhideWhenUsed="0" w:uiPriority="60" w:semiHidden="0" w:name="Medium Grid 3 Accent 6"/>
    <w:lsdException w:unhideWhenUsed="0" w:uiPriority="61" w:semiHidden="0" w:name="Dark List Accent 6"/>
    <w:lsdException w:unhideWhenUsed="0" w:uiPriority="62" w:semiHidden="0" w:name="Colorful Shading Accent 6"/>
    <w:lsdException w:unhideWhenUsed="0" w:uiPriority="63" w:semiHidden="0" w:name="Colorful List Accent 6"/>
    <w:lsdException w:unhideWhenUsed="0" w:uiPriority="64"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caption"/>
    <w:basedOn w:val="1"/>
    <w:next w:val="1"/>
    <w:unhideWhenUsed/>
    <w:qFormat/>
    <w:uiPriority w:val="0"/>
    <w:rPr>
      <w:rFonts w:ascii="DengXian Light" w:hAnsi="DengXian Light" w:cs="Times New Roman"/>
      <w:sz w:val="20"/>
      <w:szCs w:val="20"/>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RSC B01 ART Abstract"/>
    <w:basedOn w:val="1"/>
    <w:qFormat/>
    <w:uiPriority w:val="0"/>
    <w:pPr>
      <w:spacing w:before="0" w:beforeAutospacing="0" w:line="240" w:lineRule="exact"/>
      <w:jc w:val="both"/>
    </w:pPr>
    <w:rPr>
      <w:rFonts w:ascii="Calibri" w:hAnsi="Calibri" w:cs="Times New Roman"/>
      <w:sz w:val="16"/>
      <w:lang w:val="en-GB" w:eastAsia="en-G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292</Words>
  <Characters>1668</Characters>
  <Lines>13</Lines>
  <Paragraphs>3</Paragraphs>
  <TotalTime>0</TotalTime>
  <ScaleCrop>false</ScaleCrop>
  <LinksUpToDate>false</LinksUpToDate>
  <CharactersWithSpaces>1957</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2023-05-31T02:58:00Z</dcterms:created>
  <dc:creator>ΤΤ~</dc:creator>
  <cp:lastModifiedBy>韦韦~</cp:lastModifiedBy>
  <dcterms:modified xsi:type="dcterms:W3CDTF">2023-09-01T20:56:37Z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4616E6B6EFF99E8885DFF164F1698C0C_43</vt:lpwstr>
  </property>
</Properties>
</file>