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6C607" w14:textId="172AA4ED" w:rsidR="00653C7C" w:rsidRDefault="00DE3AF4">
      <w:pPr>
        <w:spacing w:line="360" w:lineRule="auto"/>
        <w:jc w:val="both"/>
        <w:rPr>
          <w:b/>
          <w:bCs/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Table S</w:t>
      </w:r>
      <w:r>
        <w:rPr>
          <w:rFonts w:hint="eastAsia"/>
          <w:sz w:val="21"/>
          <w:szCs w:val="21"/>
          <w:lang w:eastAsia="zh-CN"/>
        </w:rPr>
        <w:t>2</w:t>
      </w:r>
      <w:r w:rsidR="009E78D3">
        <w:rPr>
          <w:sz w:val="21"/>
          <w:szCs w:val="21"/>
          <w:lang w:eastAsia="zh-CN"/>
        </w:rPr>
        <w:t xml:space="preserve">. </w:t>
      </w:r>
      <w:r w:rsidR="009E78D3">
        <w:rPr>
          <w:rFonts w:eastAsia="AdvOTb65e897d.B"/>
          <w:sz w:val="21"/>
          <w:szCs w:val="21"/>
        </w:rPr>
        <w:t xml:space="preserve">Characteristics of patients with </w:t>
      </w:r>
      <w:r w:rsidR="009E78D3">
        <w:rPr>
          <w:rFonts w:eastAsia="宋体"/>
          <w:sz w:val="21"/>
          <w:szCs w:val="21"/>
          <w:lang w:eastAsia="zh-CN"/>
        </w:rPr>
        <w:t>glioma</w:t>
      </w:r>
      <w:r w:rsidR="009E78D3">
        <w:rPr>
          <w:rFonts w:eastAsia="AdvOTb65e897d.B"/>
          <w:sz w:val="21"/>
          <w:szCs w:val="21"/>
        </w:rPr>
        <w:t xml:space="preserve"> based on </w:t>
      </w:r>
      <w:r w:rsidR="009E78D3">
        <w:rPr>
          <w:rFonts w:eastAsia="宋体"/>
          <w:sz w:val="21"/>
          <w:szCs w:val="21"/>
          <w:lang w:eastAsia="zh-CN"/>
        </w:rPr>
        <w:t>CG</w:t>
      </w:r>
      <w:r w:rsidR="009E78D3">
        <w:rPr>
          <w:rFonts w:eastAsia="AdvOTb65e897d.B"/>
          <w:sz w:val="21"/>
          <w:szCs w:val="21"/>
        </w:rPr>
        <w:t>GA</w:t>
      </w:r>
      <w:r w:rsidR="00703C25">
        <w:rPr>
          <w:rFonts w:eastAsia="AdvOTb65e897d.B"/>
          <w:sz w:val="21"/>
          <w:szCs w:val="21"/>
        </w:rPr>
        <w:t xml:space="preserve"> </w:t>
      </w:r>
      <w:r w:rsidR="00703C25" w:rsidRPr="00703C25">
        <w:rPr>
          <w:rFonts w:eastAsia="AdvOTb65e897d.B"/>
          <w:sz w:val="21"/>
          <w:szCs w:val="21"/>
        </w:rPr>
        <w:t>microarray</w:t>
      </w:r>
      <w:r w:rsidR="002102A5">
        <w:rPr>
          <w:rFonts w:eastAsia="AdvOTb65e897d.B"/>
          <w:sz w:val="21"/>
          <w:szCs w:val="21"/>
        </w:rPr>
        <w:t xml:space="preserve"> data</w:t>
      </w:r>
      <w:r w:rsidR="00703C25">
        <w:rPr>
          <w:rFonts w:ascii="宋体" w:eastAsia="宋体" w:hAnsi="宋体" w:cs="宋体" w:hint="eastAsia"/>
          <w:sz w:val="21"/>
          <w:szCs w:val="21"/>
          <w:lang w:eastAsia="zh-CN"/>
        </w:rPr>
        <w:t>.</w:t>
      </w:r>
    </w:p>
    <w:tbl>
      <w:tblPr>
        <w:tblStyle w:val="a7"/>
        <w:tblW w:w="8508" w:type="dxa"/>
        <w:tblInd w:w="105" w:type="dxa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25"/>
        <w:gridCol w:w="3932"/>
        <w:gridCol w:w="992"/>
        <w:gridCol w:w="1559"/>
      </w:tblGrid>
      <w:tr w:rsidR="00653C7C" w14:paraId="5D072499" w14:textId="77777777" w:rsidTr="00CA2A3E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7CE3D" w14:textId="77777777" w:rsidR="00653C7C" w:rsidRDefault="009E78D3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Characteristics 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1FCFE1" w14:textId="77777777" w:rsidR="00653C7C" w:rsidRDefault="00653C7C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6BCC8" w14:textId="4C1BDD99" w:rsidR="00653C7C" w:rsidRDefault="009E78D3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Number</w:t>
            </w:r>
            <w:r w:rsidR="00E922D8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of cases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40E2" w14:textId="77777777" w:rsidR="00653C7C" w:rsidRDefault="009E78D3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Percentages(%)</w:t>
            </w:r>
          </w:p>
        </w:tc>
      </w:tr>
      <w:tr w:rsidR="0037469D" w14:paraId="42F6CA61" w14:textId="77777777" w:rsidTr="00CA2A3E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13DD37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1A8CCD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987E32" w14:textId="219000D5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E2964" w14:textId="54980D59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57.09 </w:t>
            </w:r>
          </w:p>
        </w:tc>
      </w:tr>
      <w:tr w:rsidR="0037469D" w14:paraId="188EBDB2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EB80B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73870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D149A" w14:textId="0CFF7D22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7C31C9" w14:textId="3910935F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42.91 </w:t>
            </w:r>
          </w:p>
        </w:tc>
      </w:tr>
      <w:tr w:rsidR="0037469D" w14:paraId="76D714BE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008B1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Age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A3C86" w14:textId="4B65251B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&lt;=4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0D2CB" w14:textId="2A0B5175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83A82A" w14:textId="2CDA443F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51.49 </w:t>
            </w:r>
          </w:p>
        </w:tc>
      </w:tr>
      <w:tr w:rsidR="0037469D" w14:paraId="012670D6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3B3C9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4FC1D" w14:textId="6D665FF0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&gt;4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8B30F" w14:textId="47A59F9D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DA2E13" w14:textId="549547FF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48.51 </w:t>
            </w:r>
          </w:p>
        </w:tc>
      </w:tr>
      <w:tr w:rsidR="0037469D" w14:paraId="0536D805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384BB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Grade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7BC3E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WHO II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D98AC" w14:textId="7AA8D1B6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26EBF5" w14:textId="2B7768CB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37.31 </w:t>
            </w:r>
          </w:p>
        </w:tc>
      </w:tr>
      <w:tr w:rsidR="0037469D" w14:paraId="772383B9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9EC45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9CC3D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WHO III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D0A58" w14:textId="766A112D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E27EB3" w14:textId="4246B758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19.40 </w:t>
            </w:r>
          </w:p>
        </w:tc>
      </w:tr>
      <w:tr w:rsidR="0037469D" w14:paraId="479989AF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14339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CB4A8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WHO IV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B476E" w14:textId="148B8D7D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E01BDC" w14:textId="16AF20DC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43.28 </w:t>
            </w:r>
          </w:p>
        </w:tc>
      </w:tr>
      <w:tr w:rsidR="0037469D" w14:paraId="25267E6D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3D258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PRS_type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956A9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Primary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38F4" w14:textId="52514D22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CBE53F" w14:textId="3DA5492C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88.81 </w:t>
            </w:r>
          </w:p>
        </w:tc>
      </w:tr>
      <w:tr w:rsidR="0037469D" w14:paraId="05A680D6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CDB96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0E7FA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Recurrent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03D88" w14:textId="406ECB63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6570D6" w14:textId="3A0C7E8C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7.46 </w:t>
            </w:r>
          </w:p>
        </w:tc>
      </w:tr>
      <w:tr w:rsidR="0037469D" w14:paraId="1088FC38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942F8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B0AE4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Secondary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DD520" w14:textId="67618B0A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C5EFB0" w14:textId="4A121E75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3.73 </w:t>
            </w:r>
          </w:p>
        </w:tc>
      </w:tr>
      <w:tr w:rsidR="0037469D" w14:paraId="07992AEA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0BC8B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Radio_status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E1649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9B6AD" w14:textId="366A2B6E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E1E19E" w14:textId="648D4CEE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89.55 </w:t>
            </w:r>
          </w:p>
        </w:tc>
      </w:tr>
      <w:tr w:rsidR="0037469D" w14:paraId="3BD456EB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0158C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75AB9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05441" w14:textId="3CFB74FF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AD34EE" w14:textId="282BF256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10.45 </w:t>
            </w:r>
          </w:p>
        </w:tc>
      </w:tr>
      <w:tr w:rsidR="0037469D" w14:paraId="124284FE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741A6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Chemo_status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E53B3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DBE11" w14:textId="5B6D4199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1142F5" w14:textId="4B5893B4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54.10 </w:t>
            </w:r>
          </w:p>
        </w:tc>
      </w:tr>
      <w:tr w:rsidR="0037469D" w14:paraId="7F1162E2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4C038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EE3CE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65045" w14:textId="6B5B12B5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723969" w14:textId="1C14398E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45.90 </w:t>
            </w:r>
          </w:p>
        </w:tc>
      </w:tr>
      <w:tr w:rsidR="0037469D" w14:paraId="6EB2CE65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B6E1D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Histology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C2BAC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zh-CN"/>
              </w:rPr>
              <w:t>A</w:t>
            </w:r>
            <w:r>
              <w:rPr>
                <w:color w:val="000000"/>
                <w:sz w:val="21"/>
                <w:szCs w:val="21"/>
              </w:rPr>
              <w:t>strocytoma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436DB" w14:textId="73CAD1E2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695371" w14:textId="06A43931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23.51 </w:t>
            </w:r>
          </w:p>
        </w:tc>
      </w:tr>
      <w:tr w:rsidR="0037469D" w14:paraId="4AE4F82E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4E94F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755D7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Anaplastic astrocytoma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4E049" w14:textId="11ACA650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DD3FCA" w14:textId="64555480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9.33 </w:t>
            </w:r>
          </w:p>
        </w:tc>
      </w:tr>
      <w:tr w:rsidR="0037469D" w14:paraId="7737DA62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1E7B5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2F347" w14:textId="0E7BA90F" w:rsidR="0037469D" w:rsidRDefault="00CA2A3E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Anaplastic 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o</w:t>
            </w:r>
            <w:r w:rsidR="0037469D">
              <w:rPr>
                <w:color w:val="000000"/>
                <w:sz w:val="21"/>
                <w:szCs w:val="21"/>
              </w:rPr>
              <w:t>ligodendroglioma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BD38A" w14:textId="230901E2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9F52CA" w14:textId="2D5C4453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3.73 </w:t>
            </w:r>
          </w:p>
        </w:tc>
      </w:tr>
      <w:tr w:rsidR="0037469D" w14:paraId="4A0AFB4C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1DAFD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AD948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Anaplastic oligoastrocytoma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E4991" w14:textId="01304E13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09122B" w14:textId="29EF6131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1.49 </w:t>
            </w:r>
          </w:p>
        </w:tc>
      </w:tr>
      <w:tr w:rsidR="0037469D" w14:paraId="3C143700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7803B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F274F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Glioblastoma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3CD4D" w14:textId="547D0EC1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17E760" w14:textId="743DBEAF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38.06 </w:t>
            </w:r>
          </w:p>
        </w:tc>
      </w:tr>
      <w:tr w:rsidR="0037469D" w14:paraId="533EF95B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ECED8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2181F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Oligodendroglioma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44D95" w14:textId="29E88F1C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A10B66" w14:textId="634DAD52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7.84 </w:t>
            </w:r>
          </w:p>
        </w:tc>
      </w:tr>
      <w:tr w:rsidR="0037469D" w14:paraId="7A3D1DC5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105D4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973D4" w14:textId="64A08CAB" w:rsidR="0037469D" w:rsidRDefault="00CA2A3E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</w:t>
            </w:r>
            <w:r w:rsidR="0037469D">
              <w:rPr>
                <w:color w:val="000000"/>
                <w:sz w:val="21"/>
                <w:szCs w:val="21"/>
              </w:rPr>
              <w:t>ligoastrocytoma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D4F5F" w14:textId="02E9E95B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BAFB08" w14:textId="1200803C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4.85 </w:t>
            </w:r>
          </w:p>
        </w:tc>
      </w:tr>
      <w:tr w:rsidR="0037469D" w14:paraId="018E9EAA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C13CB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004BA" w14:textId="49CBA57B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Relapse astrocytoma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20CF8" w14:textId="09195A20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F83ED0" w14:textId="2973EF81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1.12 </w:t>
            </w:r>
          </w:p>
        </w:tc>
      </w:tr>
      <w:tr w:rsidR="0037469D" w14:paraId="7A731B95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7EDA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459A7" w14:textId="0E5C10A6" w:rsidR="0037469D" w:rsidRDefault="00CA2A3E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Relapse a</w:t>
            </w:r>
            <w:r w:rsidR="0037469D">
              <w:rPr>
                <w:color w:val="000000"/>
                <w:sz w:val="21"/>
                <w:szCs w:val="21"/>
              </w:rPr>
              <w:t>naplastic astrocytoma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FFC30" w14:textId="3C9CD7EA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5A90D5" w14:textId="2BFBE38E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3.36 </w:t>
            </w:r>
          </w:p>
        </w:tc>
      </w:tr>
      <w:tr w:rsidR="0037469D" w14:paraId="6ED200D6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62C06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3B69F" w14:textId="745D5A83" w:rsidR="0037469D" w:rsidRDefault="00CA2A3E" w:rsidP="0037469D">
            <w:pPr>
              <w:spacing w:line="360" w:lineRule="auto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Relapse anaplastic o</w:t>
            </w:r>
            <w:r w:rsidR="0037469D">
              <w:rPr>
                <w:color w:val="000000"/>
                <w:sz w:val="21"/>
                <w:szCs w:val="21"/>
              </w:rPr>
              <w:t>ligodendroglioma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E6CC" w14:textId="5225F655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8015D3" w14:textId="6055C6D7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1.49 </w:t>
            </w:r>
          </w:p>
        </w:tc>
      </w:tr>
      <w:tr w:rsidR="0037469D" w14:paraId="6A15E252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0C989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068B6" w14:textId="725B8313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Relapse </w:t>
            </w:r>
            <w:r w:rsidR="00CA2A3E">
              <w:rPr>
                <w:color w:val="000000"/>
                <w:sz w:val="21"/>
                <w:szCs w:val="21"/>
              </w:rPr>
              <w:t>g</w:t>
            </w:r>
            <w:r w:rsidR="00CA2A3E">
              <w:rPr>
                <w:color w:val="000000"/>
                <w:sz w:val="21"/>
                <w:szCs w:val="21"/>
              </w:rPr>
              <w:t>lioblastoma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DBCB9" w14:textId="50ED3F76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0DDE4B" w14:textId="608D7FAE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1.49 </w:t>
            </w:r>
          </w:p>
        </w:tc>
      </w:tr>
      <w:tr w:rsidR="0037469D" w14:paraId="33D40EE0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86663" w14:textId="77777777" w:rsidR="0037469D" w:rsidRDefault="0037469D" w:rsidP="0037469D">
            <w:pPr>
              <w:spacing w:line="360" w:lineRule="auto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CD4CF" w14:textId="27410477" w:rsidR="0037469D" w:rsidRDefault="0037469D" w:rsidP="0037469D">
            <w:pPr>
              <w:spacing w:line="360" w:lineRule="auto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Secondary relapse </w:t>
            </w:r>
            <w:r w:rsidR="00CA2A3E">
              <w:rPr>
                <w:color w:val="000000"/>
                <w:sz w:val="21"/>
                <w:szCs w:val="21"/>
              </w:rPr>
              <w:t>glioblastoma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D1CE" w14:textId="5F56EECC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29A60D" w14:textId="4A64248B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3.73 </w:t>
            </w:r>
          </w:p>
        </w:tc>
      </w:tr>
      <w:tr w:rsidR="0037469D" w14:paraId="1BC986EA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B6C28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IDH_mutation_status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130FF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Mutant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160C8" w14:textId="53B7AF00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2AB0B2" w14:textId="2AC29EE1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45.15 </w:t>
            </w:r>
          </w:p>
        </w:tc>
      </w:tr>
      <w:tr w:rsidR="0037469D" w14:paraId="460EA2F1" w14:textId="77777777" w:rsidTr="00CA2A3E">
        <w:trPr>
          <w:trHeight w:val="15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498837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B6B37" w14:textId="77777777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Wildtype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4CF086" w14:textId="59CC670C" w:rsid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432D3" w14:textId="0624D02B" w:rsidR="0037469D" w:rsidRPr="0037469D" w:rsidRDefault="0037469D" w:rsidP="0037469D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7469D">
              <w:rPr>
                <w:sz w:val="21"/>
                <w:szCs w:val="21"/>
              </w:rPr>
              <w:t xml:space="preserve">54.85 </w:t>
            </w:r>
          </w:p>
        </w:tc>
      </w:tr>
    </w:tbl>
    <w:p w14:paraId="3E6C8B50" w14:textId="77777777" w:rsidR="00653C7C" w:rsidRDefault="00653C7C"/>
    <w:sectPr w:rsidR="00653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AB358" w14:textId="77777777" w:rsidR="005F26FC" w:rsidRDefault="005F26FC" w:rsidP="00E922D8">
      <w:r>
        <w:separator/>
      </w:r>
    </w:p>
  </w:endnote>
  <w:endnote w:type="continuationSeparator" w:id="0">
    <w:p w14:paraId="7D94350B" w14:textId="77777777" w:rsidR="005F26FC" w:rsidRDefault="005F26FC" w:rsidP="00E9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b65e897d.B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491F6" w14:textId="77777777" w:rsidR="005F26FC" w:rsidRDefault="005F26FC" w:rsidP="00E922D8">
      <w:r>
        <w:separator/>
      </w:r>
    </w:p>
  </w:footnote>
  <w:footnote w:type="continuationSeparator" w:id="0">
    <w:p w14:paraId="29134482" w14:textId="77777777" w:rsidR="005F26FC" w:rsidRDefault="005F26FC" w:rsidP="00E92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83624CAE-DA48-4023-9306-EE57498117F2}"/>
    <w:docVar w:name="KY_MEDREF_VERSION" w:val="3"/>
  </w:docVars>
  <w:rsids>
    <w:rsidRoot w:val="00172A27"/>
    <w:rsid w:val="000650EB"/>
    <w:rsid w:val="00143C7B"/>
    <w:rsid w:val="00172A27"/>
    <w:rsid w:val="002102A5"/>
    <w:rsid w:val="002567C9"/>
    <w:rsid w:val="0031589B"/>
    <w:rsid w:val="0037469D"/>
    <w:rsid w:val="003E6072"/>
    <w:rsid w:val="004C429B"/>
    <w:rsid w:val="005233C9"/>
    <w:rsid w:val="005F1A1F"/>
    <w:rsid w:val="005F26FC"/>
    <w:rsid w:val="00653C7C"/>
    <w:rsid w:val="00703C25"/>
    <w:rsid w:val="00731489"/>
    <w:rsid w:val="0079505F"/>
    <w:rsid w:val="00856135"/>
    <w:rsid w:val="009B2B6B"/>
    <w:rsid w:val="009E78D3"/>
    <w:rsid w:val="00A53031"/>
    <w:rsid w:val="00B570E0"/>
    <w:rsid w:val="00BE047F"/>
    <w:rsid w:val="00C97852"/>
    <w:rsid w:val="00CA2A3E"/>
    <w:rsid w:val="00CF5333"/>
    <w:rsid w:val="00D5084F"/>
    <w:rsid w:val="00DE3AF4"/>
    <w:rsid w:val="00E922D8"/>
    <w:rsid w:val="0FB87E7B"/>
    <w:rsid w:val="129163DF"/>
    <w:rsid w:val="24FE686B"/>
    <w:rsid w:val="284D77C0"/>
    <w:rsid w:val="341E68C9"/>
    <w:rsid w:val="4241132C"/>
    <w:rsid w:val="4B6C68C5"/>
    <w:rsid w:val="5DE0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44CBA6"/>
  <w15:docId w15:val="{1BA5B4EA-BB78-4078-88A0-EE7795D1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eastAsiaTheme="minorEastAsia"/>
      <w:sz w:val="18"/>
      <w:szCs w:val="18"/>
      <w:lang w:eastAsia="en-US"/>
    </w:rPr>
  </w:style>
  <w:style w:type="character" w:customStyle="1" w:styleId="a4">
    <w:name w:val="页脚 字符"/>
    <w:basedOn w:val="a0"/>
    <w:link w:val="a3"/>
    <w:qFormat/>
    <w:rPr>
      <w:rFonts w:eastAsiaTheme="minorEastAsi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时间</dc:creator>
  <cp:lastModifiedBy>Zhang Wang</cp:lastModifiedBy>
  <cp:revision>12</cp:revision>
  <dcterms:created xsi:type="dcterms:W3CDTF">2019-10-20T04:33:00Z</dcterms:created>
  <dcterms:modified xsi:type="dcterms:W3CDTF">2020-08-18T10:29:00Z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