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24" w:rsidRPr="00D5572F" w:rsidRDefault="00C62F24" w:rsidP="00C62F24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5572F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information</w:t>
      </w:r>
    </w:p>
    <w:p w:rsidR="00C62F24" w:rsidRPr="00D5572F" w:rsidRDefault="00C62F24" w:rsidP="00C62F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57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1: Fig. S1. </w:t>
      </w:r>
      <w:r w:rsidRPr="00D5572F">
        <w:rPr>
          <w:rFonts w:ascii="Times New Roman" w:hAnsi="Times New Roman" w:cs="Times New Roman"/>
          <w:sz w:val="24"/>
          <w:szCs w:val="24"/>
          <w:lang w:val="en-US"/>
        </w:rPr>
        <w:t>Flow-chart of the study (SCI: Spinal Cord Injury)</w:t>
      </w:r>
      <w:r w:rsidRPr="00D557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C62F24" w:rsidRPr="00D5572F" w:rsidRDefault="00C62F24" w:rsidP="00C62F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572F"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 wp14:anchorId="630B0801" wp14:editId="393EF11F">
            <wp:extent cx="6505074" cy="456543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9582" cy="457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F24" w:rsidRPr="00D5572F" w:rsidRDefault="00C62F24" w:rsidP="00C62F24">
      <w:pPr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  <w:sectPr w:rsidR="00C62F24" w:rsidRPr="00D5572F" w:rsidSect="004F15E9">
          <w:pgSz w:w="11900" w:h="16820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:rsidR="00C62F24" w:rsidRPr="00D5572F" w:rsidRDefault="00C62F24" w:rsidP="00C62F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572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Fig. S2. </w:t>
      </w:r>
      <w:r w:rsidRPr="00D557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Microbiota </w:t>
      </w:r>
      <w:r w:rsidRPr="00D5572F">
        <w:rPr>
          <w:rFonts w:ascii="Times New Roman" w:hAnsi="Times New Roman" w:cs="Times New Roman"/>
          <w:sz w:val="24"/>
          <w:szCs w:val="24"/>
          <w:lang w:val="en-US"/>
        </w:rPr>
        <w:t xml:space="preserve">composition of the urine samples of SCI patients with PU according to the wound evolution. </w:t>
      </w:r>
      <w:r w:rsidRPr="00D5572F">
        <w:rPr>
          <w:rFonts w:ascii="Times New Roman" w:hAnsi="Times New Roman" w:cs="Times New Roman"/>
          <w:b/>
          <w:bCs/>
          <w:sz w:val="24"/>
          <w:szCs w:val="24"/>
          <w:lang w:val="en-US"/>
        </w:rPr>
        <w:t>1)</w:t>
      </w:r>
      <w:r w:rsidRPr="00D5572F">
        <w:rPr>
          <w:rFonts w:ascii="Times New Roman" w:hAnsi="Times New Roman" w:cs="Times New Roman"/>
          <w:sz w:val="24"/>
          <w:szCs w:val="24"/>
          <w:lang w:val="en-US"/>
        </w:rPr>
        <w:t xml:space="preserve"> Comparison of urinary </w:t>
      </w:r>
      <w:r w:rsidRPr="00D5572F">
        <w:rPr>
          <w:rFonts w:ascii="Times New Roman" w:hAnsi="Times New Roman" w:cs="Times New Roman"/>
          <w:color w:val="000000"/>
          <w:sz w:val="24"/>
          <w:szCs w:val="24"/>
          <w:lang w:val="en-US"/>
        </w:rPr>
        <w:t>mi</w:t>
      </w:r>
      <w:r w:rsidRPr="00D557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crobiota</w:t>
      </w:r>
      <w:r w:rsidRPr="00D5572F">
        <w:rPr>
          <w:rFonts w:ascii="Times New Roman" w:hAnsi="Times New Roman" w:cs="Times New Roman"/>
          <w:sz w:val="24"/>
          <w:szCs w:val="24"/>
          <w:lang w:val="en-US"/>
        </w:rPr>
        <w:t xml:space="preserve"> composition of patients with improved or stagnated/worsened evolution of their wounds at admission (D0). </w:t>
      </w:r>
      <w:r w:rsidRPr="00D5572F">
        <w:rPr>
          <w:rFonts w:ascii="Times New Roman" w:hAnsi="Times New Roman" w:cs="Times New Roman"/>
          <w:b/>
          <w:bCs/>
          <w:sz w:val="24"/>
          <w:szCs w:val="24"/>
          <w:lang w:val="en-US"/>
        </w:rPr>
        <w:t>2)</w:t>
      </w:r>
      <w:r w:rsidRPr="00D5572F">
        <w:rPr>
          <w:rFonts w:ascii="Times New Roman" w:hAnsi="Times New Roman" w:cs="Times New Roman"/>
          <w:sz w:val="24"/>
          <w:szCs w:val="24"/>
          <w:lang w:val="en-US"/>
        </w:rPr>
        <w:t xml:space="preserve"> Comparison of urinary microbiota composition of patients with improved or stagnated/worsened evolution after 28 days (Visit D28). </w:t>
      </w:r>
      <w:r w:rsidRPr="00D5572F">
        <w:rPr>
          <w:rFonts w:ascii="Times New Roman" w:hAnsi="Times New Roman" w:cs="Times New Roman"/>
          <w:b/>
          <w:bCs/>
          <w:sz w:val="24"/>
          <w:szCs w:val="24"/>
          <w:lang w:val="en-US"/>
        </w:rPr>
        <w:t>3)</w:t>
      </w:r>
      <w:r w:rsidRPr="00D5572F">
        <w:rPr>
          <w:rFonts w:ascii="Times New Roman" w:hAnsi="Times New Roman" w:cs="Times New Roman"/>
          <w:sz w:val="24"/>
          <w:szCs w:val="24"/>
          <w:lang w:val="en-US"/>
        </w:rPr>
        <w:t xml:space="preserve"> Global comparison of urinary microbiota according to the wound evolution at D28. </w:t>
      </w:r>
    </w:p>
    <w:p w:rsidR="00C62F24" w:rsidRPr="00D5572F" w:rsidRDefault="00C62F24" w:rsidP="00C62F24">
      <w:pPr>
        <w:rPr>
          <w:rFonts w:ascii="Times New Roman" w:hAnsi="Times New Roman" w:cs="Times New Roman"/>
          <w:b/>
          <w:bCs/>
          <w:lang w:val="en-US"/>
        </w:rPr>
        <w:sectPr w:rsidR="00C62F24" w:rsidRPr="00D5572F" w:rsidSect="00001575">
          <w:pgSz w:w="16820" w:h="11900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  <w:r w:rsidRPr="00D5572F">
        <w:rPr>
          <w:noProof/>
          <w:lang w:eastAsia="fr-FR"/>
        </w:rPr>
        <w:lastRenderedPageBreak/>
        <w:drawing>
          <wp:inline distT="0" distB="0" distL="0" distR="0" wp14:anchorId="3EB4F52C" wp14:editId="3F2E7AB1">
            <wp:extent cx="9287411" cy="5221995"/>
            <wp:effectExtent l="0" t="0" r="0" b="0"/>
            <wp:docPr id="493940444" name="Image 3" descr="Une image contenant texte, cercle, capture d’écran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40444" name="Image 3" descr="Une image contenant texte, cercle, capture d’écran, diagra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7986" cy="523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F24" w:rsidRPr="00D5572F" w:rsidRDefault="00C62F24" w:rsidP="00C62F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572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Additional file 2: </w:t>
      </w:r>
    </w:p>
    <w:p w:rsidR="00C62F24" w:rsidRPr="00D5572F" w:rsidRDefault="00C62F24" w:rsidP="00C62F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57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S1. </w:t>
      </w:r>
      <w:r w:rsidRPr="00D5572F">
        <w:rPr>
          <w:rFonts w:ascii="Times New Roman" w:hAnsi="Times New Roman" w:cs="Times New Roman"/>
          <w:sz w:val="24"/>
          <w:szCs w:val="24"/>
          <w:lang w:val="en-US"/>
        </w:rPr>
        <w:t>Main data from DNA extraction from urinary samples obtained from included SCI patients and the clinical evolution of their pressure ulcers at D28.</w:t>
      </w:r>
      <w:r w:rsidRPr="00D557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C648D">
        <w:rPr>
          <w:rFonts w:ascii="Times New Roman" w:hAnsi="Times New Roman" w:cs="Times New Roman"/>
          <w:sz w:val="24"/>
          <w:szCs w:val="24"/>
          <w:lang w:val="en-US"/>
        </w:rPr>
        <w:t>Only samples in green-colored cells were analyzed</w:t>
      </w:r>
      <w:r w:rsidRPr="00BC648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tbl>
      <w:tblPr>
        <w:tblW w:w="12971" w:type="dxa"/>
        <w:tblInd w:w="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2188"/>
        <w:gridCol w:w="1251"/>
        <w:gridCol w:w="1720"/>
        <w:gridCol w:w="2345"/>
        <w:gridCol w:w="1563"/>
        <w:gridCol w:w="2346"/>
      </w:tblGrid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Sampl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e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DNA quantity (ng/µL)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% Classified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Sample (D28)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DNA quantity (ng/µL)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% Classified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PU status at D28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30.56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245.48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54.76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bookmarkStart w:id="0" w:name="_Hlk135230994"/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Stagnated/Worsened</w:t>
            </w:r>
            <w:bookmarkEnd w:id="0"/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28.57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63.94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Stagnated/Worsened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0.01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C01P06-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0.09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C01P06-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43.35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C01P07-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27.5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C01P07-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24.45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0.79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Stagnated/Worsened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C01P08-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-0.01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C01P08-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0.39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0.78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C01P10-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0.95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C01P10-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10.16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C01P12-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244.63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C01P12-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47.09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Improved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-0.01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0.03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0.05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-0.01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25.04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0.66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4.52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0.88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Improved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C01P016-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0.02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C01P016-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C01P017-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C01P017-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C01P018-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C01P018-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9.45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93.91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2.31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1.01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71.4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-0.02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0.73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0.14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41.97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0.64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232.66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0.63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Stagnated/Worsened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4.97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C01P029-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41.55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Stagnated/Worsened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lastRenderedPageBreak/>
              <w:t>C01P030-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10.73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0.69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164.84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Improved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288.6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-0.01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5.96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0.93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C01P036-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83.94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C01P036-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0.39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0.15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C01P037-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C01P037-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1.61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C01P038-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C01P038-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6.73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0.69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Improved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0.01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91.69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354.16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0.68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Improved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C01P042-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C01P042-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-0.01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-0.01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5.95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40.49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Stagnated/Worsened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C01P046-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0.09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C01P046-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-0.02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C01P047-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-0.03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C01P047-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6.07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C01P048-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86.68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C01P048-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5.31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0.77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Improved</w:t>
            </w:r>
          </w:p>
        </w:tc>
      </w:tr>
      <w:tr w:rsidR="00C62F24" w:rsidRPr="00D5572F" w:rsidTr="00121A64">
        <w:trPr>
          <w:trHeight w:val="28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 w:eastAsia="fr-FR"/>
              </w:rPr>
              <w:t>0.01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0.88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C01P049-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D28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105.21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55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2F24" w:rsidRPr="00D5572F" w:rsidRDefault="00C62F24" w:rsidP="001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</w:tbl>
    <w:p w:rsidR="00C62F24" w:rsidRPr="00D5572F" w:rsidRDefault="00C62F24" w:rsidP="00C62F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62F24" w:rsidRPr="00D5572F" w:rsidRDefault="00C62F24" w:rsidP="00C62F24">
      <w:pPr>
        <w:spacing w:line="240" w:lineRule="auto"/>
        <w:rPr>
          <w:rFonts w:ascii="Times New Roman" w:hAnsi="Times New Roman" w:cs="Times New Roman"/>
          <w:b/>
          <w:bCs/>
          <w:lang w:val="en-US"/>
        </w:rPr>
        <w:sectPr w:rsidR="00C62F24" w:rsidRPr="00D5572F" w:rsidSect="00001575">
          <w:pgSz w:w="16820" w:h="11900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:rsidR="00C62F24" w:rsidRPr="00E01920" w:rsidRDefault="00C62F24" w:rsidP="00C62F24">
      <w:pPr>
        <w:spacing w:line="480" w:lineRule="auto"/>
        <w:rPr>
          <w:rFonts w:ascii="Times New Roman" w:hAnsi="Times New Roman" w:cs="Times New Roman"/>
          <w:bCs/>
          <w:lang w:val="en-US"/>
        </w:rPr>
      </w:pPr>
      <w:r w:rsidRPr="00D5572F">
        <w:rPr>
          <w:rFonts w:ascii="Times New Roman" w:hAnsi="Times New Roman" w:cs="Times New Roman"/>
          <w:b/>
          <w:bCs/>
          <w:lang w:val="en-US"/>
        </w:rPr>
        <w:lastRenderedPageBreak/>
        <w:t xml:space="preserve">Table S2. </w:t>
      </w:r>
      <w:r w:rsidRPr="00D5572F">
        <w:rPr>
          <w:rFonts w:ascii="Times New Roman" w:hAnsi="Times New Roman" w:cs="Times New Roman"/>
          <w:lang w:val="en-US"/>
        </w:rPr>
        <w:t xml:space="preserve">Comparison of phyla detected in urinary microbiota of SCI patients with pressure ulcers (PU) and </w:t>
      </w:r>
      <w:r w:rsidRPr="00D5572F">
        <w:rPr>
          <w:rFonts w:ascii="Times New Roman" w:hAnsi="Times New Roman" w:cs="Times New Roman"/>
          <w:bCs/>
          <w:lang w:val="en-US"/>
        </w:rPr>
        <w:t>according to wound evolution at D28 (Improved vs Stagnated/Worsened).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1394"/>
        <w:gridCol w:w="1016"/>
        <w:gridCol w:w="1367"/>
        <w:gridCol w:w="986"/>
        <w:gridCol w:w="1098"/>
        <w:gridCol w:w="1251"/>
      </w:tblGrid>
      <w:tr w:rsidR="00C62F24" w:rsidRPr="00121A64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30" w:type="dxa"/>
            <w:gridSpan w:val="4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Evolution of PU at D28:</w:t>
            </w:r>
          </w:p>
        </w:tc>
        <w:tc>
          <w:tcPr>
            <w:tcW w:w="1134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Improved</w:t>
            </w:r>
          </w:p>
        </w:tc>
        <w:tc>
          <w:tcPr>
            <w:tcW w:w="2388" w:type="dxa"/>
            <w:gridSpan w:val="2"/>
            <w:tcBorders>
              <w:bottom w:val="single" w:sz="4" w:space="0" w:color="auto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Stagnated/worsened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Log(FC)</w:t>
            </w: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1396" w:type="dxa"/>
            <w:tcBorders>
              <w:top w:val="single" w:sz="4" w:space="0" w:color="auto"/>
              <w:bottom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Bacteroidota</w:t>
            </w:r>
          </w:p>
        </w:tc>
        <w:tc>
          <w:tcPr>
            <w:tcW w:w="1426" w:type="dxa"/>
            <w:tcBorders>
              <w:top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390.67</w:t>
            </w:r>
          </w:p>
        </w:tc>
        <w:tc>
          <w:tcPr>
            <w:tcW w:w="1016" w:type="dxa"/>
            <w:tcBorders>
              <w:top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703.78</w:t>
            </w:r>
          </w:p>
        </w:tc>
        <w:tc>
          <w:tcPr>
            <w:tcW w:w="1396" w:type="dxa"/>
            <w:tcBorders>
              <w:top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992" w:type="dxa"/>
            <w:tcBorders>
              <w:top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5.17</w:t>
            </w:r>
          </w:p>
        </w:tc>
        <w:tc>
          <w:tcPr>
            <w:tcW w:w="1134" w:type="dxa"/>
            <w:tcBorders>
              <w:top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276" w:type="dxa"/>
            <w:tcBorders>
              <w:top w:val="nil"/>
            </w:tcBorders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-6.075</w:t>
            </w: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Fusobacteriota</w:t>
            </w:r>
          </w:p>
        </w:tc>
        <w:tc>
          <w:tcPr>
            <w:tcW w:w="142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1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9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6.83</w:t>
            </w:r>
          </w:p>
        </w:tc>
        <w:tc>
          <w:tcPr>
            <w:tcW w:w="992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14.43</w:t>
            </w:r>
          </w:p>
        </w:tc>
        <w:tc>
          <w:tcPr>
            <w:tcW w:w="1134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0.187</w:t>
            </w:r>
          </w:p>
        </w:tc>
        <w:tc>
          <w:tcPr>
            <w:tcW w:w="127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3.697</w:t>
            </w: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Firmicutes</w:t>
            </w:r>
          </w:p>
        </w:tc>
        <w:tc>
          <w:tcPr>
            <w:tcW w:w="142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19,540.33</w:t>
            </w:r>
          </w:p>
        </w:tc>
        <w:tc>
          <w:tcPr>
            <w:tcW w:w="101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10,784.77</w:t>
            </w:r>
          </w:p>
        </w:tc>
        <w:tc>
          <w:tcPr>
            <w:tcW w:w="139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5,225.5</w:t>
            </w:r>
          </w:p>
        </w:tc>
        <w:tc>
          <w:tcPr>
            <w:tcW w:w="992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6,938.17</w:t>
            </w:r>
          </w:p>
        </w:tc>
        <w:tc>
          <w:tcPr>
            <w:tcW w:w="1134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0.247</w:t>
            </w:r>
          </w:p>
        </w:tc>
        <w:tc>
          <w:tcPr>
            <w:tcW w:w="127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-1,744</w:t>
            </w: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42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13,160.67</w:t>
            </w:r>
          </w:p>
        </w:tc>
        <w:tc>
          <w:tcPr>
            <w:tcW w:w="101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14,391.31</w:t>
            </w:r>
          </w:p>
        </w:tc>
        <w:tc>
          <w:tcPr>
            <w:tcW w:w="139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30,279.67</w:t>
            </w:r>
          </w:p>
        </w:tc>
        <w:tc>
          <w:tcPr>
            <w:tcW w:w="992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12,900.3</w:t>
            </w:r>
          </w:p>
        </w:tc>
        <w:tc>
          <w:tcPr>
            <w:tcW w:w="1134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0.247</w:t>
            </w:r>
          </w:p>
        </w:tc>
        <w:tc>
          <w:tcPr>
            <w:tcW w:w="127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1.152</w:t>
            </w: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Actinobacteriota</w:t>
            </w:r>
          </w:p>
        </w:tc>
        <w:tc>
          <w:tcPr>
            <w:tcW w:w="142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6,484.33</w:t>
            </w:r>
          </w:p>
        </w:tc>
        <w:tc>
          <w:tcPr>
            <w:tcW w:w="101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3,724.06</w:t>
            </w:r>
          </w:p>
        </w:tc>
        <w:tc>
          <w:tcPr>
            <w:tcW w:w="139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4,061.33</w:t>
            </w:r>
          </w:p>
        </w:tc>
        <w:tc>
          <w:tcPr>
            <w:tcW w:w="992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6,263.32</w:t>
            </w:r>
          </w:p>
        </w:tc>
        <w:tc>
          <w:tcPr>
            <w:tcW w:w="1134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0.679</w:t>
            </w:r>
          </w:p>
        </w:tc>
        <w:tc>
          <w:tcPr>
            <w:tcW w:w="127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-0.596</w:t>
            </w: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Cyanobacteria</w:t>
            </w:r>
          </w:p>
        </w:tc>
        <w:tc>
          <w:tcPr>
            <w:tcW w:w="142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01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39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Verrucomicrobiota</w:t>
            </w:r>
          </w:p>
        </w:tc>
        <w:tc>
          <w:tcPr>
            <w:tcW w:w="142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1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9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C62F24" w:rsidRPr="00D5572F" w:rsidTr="00121A64">
        <w:tc>
          <w:tcPr>
            <w:tcW w:w="1969" w:type="dxa"/>
          </w:tcPr>
          <w:p w:rsidR="00C62F24" w:rsidRPr="00D5572F" w:rsidRDefault="00C62F24" w:rsidP="00121A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Campilobacterota</w:t>
            </w:r>
          </w:p>
        </w:tc>
        <w:tc>
          <w:tcPr>
            <w:tcW w:w="142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1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9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:rsidR="00C62F24" w:rsidRPr="00D5572F" w:rsidRDefault="00C62F24" w:rsidP="00121A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:rsidR="00C62F24" w:rsidRPr="00D5572F" w:rsidRDefault="00C62F24" w:rsidP="00C62F2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5572F">
        <w:rPr>
          <w:rFonts w:ascii="Times New Roman" w:hAnsi="Times New Roman" w:cs="Times New Roman"/>
          <w:i/>
          <w:iCs/>
          <w:sz w:val="20"/>
          <w:szCs w:val="20"/>
          <w:lang w:val="en-US"/>
        </w:rPr>
        <w:t>SD</w:t>
      </w:r>
      <w:r w:rsidRPr="00D5572F">
        <w:rPr>
          <w:rFonts w:ascii="Times New Roman" w:hAnsi="Times New Roman" w:cs="Times New Roman"/>
          <w:sz w:val="20"/>
          <w:szCs w:val="20"/>
          <w:lang w:val="en-US"/>
        </w:rPr>
        <w:t xml:space="preserve"> Standard deviation; </w:t>
      </w:r>
      <w:r w:rsidRPr="00D5572F">
        <w:rPr>
          <w:rFonts w:ascii="Times New Roman" w:hAnsi="Times New Roman" w:cs="Times New Roman"/>
          <w:i/>
          <w:iCs/>
          <w:sz w:val="20"/>
          <w:szCs w:val="20"/>
          <w:lang w:val="en-US"/>
        </w:rPr>
        <w:t>NA</w:t>
      </w:r>
      <w:r w:rsidRPr="00D5572F">
        <w:rPr>
          <w:rFonts w:ascii="Times New Roman" w:hAnsi="Times New Roman" w:cs="Times New Roman"/>
          <w:sz w:val="20"/>
          <w:szCs w:val="20"/>
          <w:lang w:val="en-US"/>
        </w:rPr>
        <w:t xml:space="preserve"> Not applicable; </w:t>
      </w:r>
      <w:r w:rsidRPr="00D5572F">
        <w:rPr>
          <w:rFonts w:ascii="Times New Roman" w:hAnsi="Times New Roman" w:cs="Times New Roman"/>
          <w:i/>
          <w:iCs/>
          <w:sz w:val="20"/>
          <w:szCs w:val="20"/>
          <w:lang w:val="en-US"/>
        </w:rPr>
        <w:t>log(FC)</w:t>
      </w:r>
      <w:r w:rsidRPr="00D5572F">
        <w:rPr>
          <w:rFonts w:ascii="Times New Roman" w:hAnsi="Times New Roman" w:cs="Times New Roman"/>
          <w:sz w:val="20"/>
          <w:szCs w:val="20"/>
          <w:lang w:val="en-US"/>
        </w:rPr>
        <w:t xml:space="preserve"> Log(Full of the Change)</w:t>
      </w:r>
    </w:p>
    <w:p w:rsidR="006E0686" w:rsidRPr="00C62F24" w:rsidRDefault="00C62F24">
      <w:pPr>
        <w:rPr>
          <w:lang w:val="en-US"/>
        </w:rPr>
      </w:pPr>
      <w:bookmarkStart w:id="1" w:name="_GoBack"/>
      <w:bookmarkEnd w:id="1"/>
    </w:p>
    <w:sectPr w:rsidR="006E0686" w:rsidRPr="00C62F24" w:rsidSect="00001575">
      <w:pgSz w:w="11900" w:h="16820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24"/>
    <w:rsid w:val="0016169C"/>
    <w:rsid w:val="00C62F24"/>
    <w:rsid w:val="00F8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10DB7-490A-498C-9E86-F1086323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C6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CHUNIMES-SIH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catherine</dc:creator>
  <cp:keywords/>
  <dc:description/>
  <cp:lastModifiedBy>REMY catherine</cp:lastModifiedBy>
  <cp:revision>1</cp:revision>
  <dcterms:created xsi:type="dcterms:W3CDTF">2023-09-01T07:36:00Z</dcterms:created>
  <dcterms:modified xsi:type="dcterms:W3CDTF">2023-09-01T07:36:00Z</dcterms:modified>
</cp:coreProperties>
</file>