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Supplementary material 2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943600" cy="4490085"/>
            <wp:effectExtent l="0" t="0" r="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r="21149" b="23427"/>
                    <a:stretch/>
                  </pic:blipFill>
                  <pic:spPr>
                    <a:xfrm>
                      <a:off x="0" y="0"/>
                      <a:ext cx="594360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Histogram and scatter plots for residuals of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above-ground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traits (example for AM1). </w:t>
      </w:r>
      <w:r>
        <w:rPr>
          <w:rFonts w:ascii="Times New Roman" w:hAnsi="Times New Roman" w:cs="Times New Roman"/>
          <w:sz w:val="24"/>
          <w:szCs w:val="16"/>
          <w:lang w:val="en-US"/>
        </w:rPr>
        <w:t xml:space="preserve">GY: grain yield, GPC: grain protein content, GNC: grain nitrogen content, TKW: </w:t>
      </w:r>
      <w:proofErr w:type="gramStart"/>
      <w:r>
        <w:rPr>
          <w:rFonts w:ascii="Times New Roman" w:hAnsi="Times New Roman" w:cs="Times New Roman"/>
          <w:sz w:val="24"/>
          <w:szCs w:val="16"/>
          <w:lang w:val="en-US"/>
        </w:rPr>
        <w:t>thousand kernel</w:t>
      </w:r>
      <w:proofErr w:type="gramEnd"/>
      <w:r>
        <w:rPr>
          <w:rFonts w:ascii="Times New Roman" w:hAnsi="Times New Roman" w:cs="Times New Roman"/>
          <w:sz w:val="24"/>
          <w:szCs w:val="16"/>
          <w:lang w:val="en-US"/>
        </w:rPr>
        <w:t xml:space="preserve"> weight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943600" cy="4504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r="20826" b="23046"/>
                    <a:stretch/>
                  </pic:blipFill>
                  <pic:spPr>
                    <a:xfrm>
                      <a:off x="0" y="0"/>
                      <a:ext cx="594360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Figure S4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Histogram and scatter plots for residuals of root traits (example for RM1). </w:t>
      </w:r>
      <w:r>
        <w:rPr>
          <w:rFonts w:ascii="Times New Roman" w:hAnsi="Times New Roman" w:cs="Times New Roman"/>
          <w:sz w:val="24"/>
          <w:szCs w:val="16"/>
          <w:lang w:val="en-US"/>
        </w:rPr>
        <w:t>TRL: total root length; SRL: shallow root length; DRL: deep root length.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sectPr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wtrAwtzA2NzExMbBQ0lEKTi0uzszPAykwqQUA32w5ry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0F0B0-6100-4222-A601-B2139394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</Words>
  <Characters>333</Characters>
  <Application>Microsoft Office Word</Application>
  <DocSecurity>0</DocSecurity>
  <Lines>2</Lines>
  <Paragraphs>1</Paragraphs>
  <ScaleCrop>false</ScaleCrop>
  <Company>Aarhus University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Raffo Busco</dc:creator>
  <cp:keywords/>
  <dc:description/>
  <cp:lastModifiedBy>Miguel Angel Raffo Busco</cp:lastModifiedBy>
  <cp:revision>8</cp:revision>
  <dcterms:created xsi:type="dcterms:W3CDTF">2023-02-16T15:07:00Z</dcterms:created>
  <dcterms:modified xsi:type="dcterms:W3CDTF">2023-06-02T16:00:00Z</dcterms:modified>
</cp:coreProperties>
</file>