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3C216" w14:textId="77777777" w:rsidR="005C6700" w:rsidRPr="00B537B8" w:rsidRDefault="005C6700" w:rsidP="005C6700">
      <w:pPr>
        <w:widowControl/>
        <w:spacing w:afterLines="50" w:after="156" w:line="480" w:lineRule="auto"/>
        <w:ind w:rightChars="100" w:right="210"/>
        <w:jc w:val="left"/>
        <w:rPr>
          <w:rFonts w:ascii="Times New Roman" w:hAnsi="Times New Roman"/>
          <w:b/>
          <w:bCs/>
          <w:kern w:val="0"/>
          <w:sz w:val="24"/>
          <w:szCs w:val="20"/>
        </w:rPr>
      </w:pPr>
      <w:r w:rsidRPr="00B537B8">
        <w:rPr>
          <w:rFonts w:ascii="Times New Roman" w:hAnsi="Times New Roman" w:hint="eastAsia"/>
          <w:b/>
          <w:bCs/>
          <w:kern w:val="0"/>
          <w:sz w:val="24"/>
          <w:szCs w:val="20"/>
        </w:rPr>
        <w:t>S-</w:t>
      </w:r>
      <w:r w:rsidRPr="00B537B8">
        <w:rPr>
          <w:rFonts w:ascii="Times New Roman" w:hAnsi="Times New Roman"/>
          <w:b/>
          <w:bCs/>
          <w:kern w:val="0"/>
          <w:sz w:val="24"/>
          <w:szCs w:val="20"/>
        </w:rPr>
        <w:t>Table 1. Characteristics and clinical indicators of subjects in</w:t>
      </w:r>
      <w:r w:rsidRPr="00B537B8">
        <w:rPr>
          <w:rFonts w:ascii="Times New Roman" w:hAnsi="Times New Roman" w:hint="eastAsia"/>
          <w:b/>
          <w:bCs/>
          <w:kern w:val="0"/>
          <w:sz w:val="24"/>
          <w:szCs w:val="20"/>
        </w:rPr>
        <w:t xml:space="preserve"> the train and validation</w:t>
      </w:r>
      <w:r w:rsidRPr="00B537B8">
        <w:rPr>
          <w:rFonts w:ascii="Times New Roman" w:hAnsi="Times New Roman"/>
          <w:b/>
          <w:bCs/>
          <w:kern w:val="0"/>
          <w:sz w:val="24"/>
          <w:szCs w:val="20"/>
        </w:rPr>
        <w:t xml:space="preserve"> </w:t>
      </w:r>
      <w:r w:rsidRPr="00B537B8">
        <w:rPr>
          <w:rFonts w:ascii="Times New Roman" w:hAnsi="Times New Roman" w:hint="eastAsia"/>
          <w:b/>
          <w:bCs/>
          <w:kern w:val="0"/>
          <w:sz w:val="24"/>
          <w:szCs w:val="20"/>
        </w:rPr>
        <w:t>sets.</w:t>
      </w:r>
    </w:p>
    <w:p w14:paraId="1209AAD9" w14:textId="77777777" w:rsidR="005C6700" w:rsidRPr="00AD69C1" w:rsidRDefault="005C6700" w:rsidP="005C6700">
      <w:pPr>
        <w:widowControl/>
        <w:spacing w:afterLines="50" w:after="156" w:line="480" w:lineRule="auto"/>
        <w:ind w:rightChars="100" w:right="210"/>
        <w:jc w:val="left"/>
        <w:rPr>
          <w:rFonts w:ascii="Arial Unicode MS" w:eastAsia="Arial Unicode MS" w:hAnsi="Arial Unicode MS" w:cs="Arial Unicode MS"/>
          <w:b/>
          <w:bCs/>
          <w:kern w:val="0"/>
          <w:sz w:val="24"/>
          <w:szCs w:val="20"/>
        </w:rPr>
      </w:pPr>
      <w:r w:rsidRPr="005C02FC">
        <w:rPr>
          <w:rFonts w:ascii="Times New Roman" w:eastAsia="Arial Unicode MS" w:hAnsi="Times New Roman"/>
          <w:b/>
          <w:bCs/>
          <w:kern w:val="0"/>
          <w:sz w:val="24"/>
          <w:szCs w:val="20"/>
        </w:rPr>
        <w:object w:dxaOrig="9048" w:dyaOrig="6473" w14:anchorId="6FA71D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55pt;height:324pt" o:ole="">
            <v:imagedata r:id="rId6" o:title=""/>
          </v:shape>
          <o:OLEObject Type="Embed" ProgID="Excel.Sheet.12" ShapeID="_x0000_i1025" DrawAspect="Content" ObjectID="_1755001762" r:id="rId7"/>
        </w:object>
      </w:r>
    </w:p>
    <w:p w14:paraId="17EC0D31" w14:textId="77777777" w:rsidR="005C6700" w:rsidRDefault="005C6700" w:rsidP="005C6700">
      <w:pPr>
        <w:autoSpaceDN w:val="0"/>
        <w:spacing w:beforeLines="50" w:before="156" w:after="120"/>
        <w:jc w:val="left"/>
        <w:rPr>
          <w:rFonts w:ascii="Times New Roman" w:hAnsi="Times New Roman"/>
          <w:kern w:val="0"/>
          <w:sz w:val="24"/>
          <w:szCs w:val="20"/>
        </w:rPr>
      </w:pPr>
      <w:r>
        <w:rPr>
          <w:rFonts w:ascii="Times New Roman" w:hAnsi="Times New Roman"/>
          <w:b/>
          <w:bCs/>
          <w:kern w:val="0"/>
          <w:sz w:val="24"/>
          <w:szCs w:val="20"/>
        </w:rPr>
        <w:t>Abbreviations</w:t>
      </w:r>
      <w:r>
        <w:rPr>
          <w:rFonts w:ascii="Times New Roman" w:hAnsi="Times New Roman"/>
          <w:kern w:val="0"/>
          <w:sz w:val="24"/>
          <w:szCs w:val="20"/>
        </w:rPr>
        <w:t xml:space="preserve">: </w:t>
      </w:r>
      <w:r>
        <w:rPr>
          <w:rFonts w:ascii="Times New Roman" w:hAnsi="Times New Roman" w:hint="eastAsia"/>
          <w:kern w:val="0"/>
          <w:sz w:val="24"/>
          <w:szCs w:val="20"/>
        </w:rPr>
        <w:t xml:space="preserve">TB: Patients infected with tuberculosis; </w:t>
      </w:r>
      <w:r>
        <w:rPr>
          <w:rFonts w:ascii="Times New Roman" w:hAnsi="Times New Roman"/>
          <w:i/>
          <w:kern w:val="0"/>
          <w:sz w:val="24"/>
          <w:szCs w:val="20"/>
        </w:rPr>
        <w:t>MTB</w:t>
      </w:r>
      <w:r>
        <w:rPr>
          <w:rFonts w:ascii="Times New Roman" w:hAnsi="Times New Roman"/>
          <w:kern w:val="0"/>
          <w:sz w:val="24"/>
          <w:szCs w:val="20"/>
        </w:rPr>
        <w:t xml:space="preserve">, Mycobacterium tuberculosis; </w:t>
      </w:r>
      <w:r>
        <w:rPr>
          <w:rFonts w:ascii="Times New Roman" w:hAnsi="Times New Roman" w:hint="eastAsia"/>
          <w:kern w:val="0"/>
          <w:sz w:val="24"/>
          <w:szCs w:val="20"/>
        </w:rPr>
        <w:t xml:space="preserve">N: Number; IQR: </w:t>
      </w:r>
      <w:r w:rsidRPr="005F45EA">
        <w:rPr>
          <w:rFonts w:ascii="Times New Roman" w:hAnsi="Times New Roman"/>
          <w:kern w:val="0"/>
          <w:sz w:val="24"/>
          <w:szCs w:val="20"/>
        </w:rPr>
        <w:t>interquartile range</w:t>
      </w:r>
      <w:r>
        <w:rPr>
          <w:rFonts w:ascii="Times New Roman" w:hAnsi="Times New Roman" w:hint="eastAsia"/>
          <w:kern w:val="0"/>
          <w:sz w:val="24"/>
          <w:szCs w:val="20"/>
        </w:rPr>
        <w:t>;</w:t>
      </w:r>
      <w:r>
        <w:rPr>
          <w:rFonts w:ascii="Times New Roman" w:hAnsi="Times New Roman"/>
          <w:kern w:val="0"/>
          <w:sz w:val="24"/>
          <w:szCs w:val="20"/>
        </w:rPr>
        <w:t xml:space="preserve"> </w:t>
      </w:r>
      <w:r>
        <w:rPr>
          <w:rFonts w:ascii="Arial Unicode MS" w:eastAsia="Arial Unicode MS" w:hAnsi="Arial Unicode MS" w:cs="Arial Unicode MS"/>
          <w:kern w:val="0"/>
          <w:szCs w:val="21"/>
        </w:rPr>
        <w:t>AFB smear</w:t>
      </w:r>
      <w:r>
        <w:rPr>
          <w:rFonts w:ascii="Arial Unicode MS" w:eastAsia="Arial Unicode MS" w:hAnsi="Arial Unicode MS" w:cs="Arial Unicode MS" w:hint="eastAsia"/>
          <w:kern w:val="0"/>
          <w:szCs w:val="21"/>
        </w:rPr>
        <w:t>:</w:t>
      </w:r>
      <w:r w:rsidRPr="00A206B0">
        <w:rPr>
          <w:rFonts w:ascii="Arial Unicode MS" w:eastAsia="Arial Unicode MS" w:hAnsi="Arial Unicode MS" w:cs="Arial Unicode MS"/>
          <w:kern w:val="0"/>
          <w:szCs w:val="21"/>
        </w:rPr>
        <w:t xml:space="preserve"> </w:t>
      </w:r>
      <w:r w:rsidRPr="00A206B0">
        <w:rPr>
          <w:rFonts w:ascii="Arial Unicode MS" w:eastAsia="Arial Unicode MS" w:hAnsi="Arial Unicode MS" w:cs="Arial Unicode MS"/>
          <w:kern w:val="0"/>
          <w:szCs w:val="21"/>
        </w:rPr>
        <w:lastRenderedPageBreak/>
        <w:t>acid-fast bacillus direct smear microscopy</w:t>
      </w:r>
      <w:r>
        <w:rPr>
          <w:rFonts w:ascii="Arial Unicode MS" w:eastAsia="Arial Unicode MS" w:hAnsi="Arial Unicode MS" w:cs="Arial Unicode MS" w:hint="eastAsia"/>
          <w:kern w:val="0"/>
          <w:szCs w:val="21"/>
        </w:rPr>
        <w:t>;</w:t>
      </w:r>
      <w:r>
        <w:rPr>
          <w:rFonts w:ascii="Times New Roman" w:hAnsi="Times New Roman"/>
          <w:kern w:val="0"/>
          <w:sz w:val="24"/>
          <w:szCs w:val="20"/>
        </w:rPr>
        <w:t xml:space="preserve"> IGRA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Times New Roman" w:hAnsi="Times New Roman"/>
          <w:kern w:val="0"/>
          <w:sz w:val="24"/>
          <w:szCs w:val="20"/>
        </w:rPr>
        <w:t>interferon gamma release assay.</w:t>
      </w:r>
    </w:p>
    <w:p w14:paraId="55C2D9C8" w14:textId="77777777" w:rsidR="005C6700" w:rsidRDefault="005C6700" w:rsidP="005C6700">
      <w:pPr>
        <w:widowControl/>
        <w:jc w:val="left"/>
        <w:rPr>
          <w:rFonts w:ascii="Times New Roman" w:hAnsi="Times New Roman"/>
          <w:kern w:val="0"/>
          <w:sz w:val="24"/>
          <w:szCs w:val="20"/>
        </w:rPr>
      </w:pPr>
      <w:bookmarkStart w:id="0" w:name="_Hlk144387682"/>
      <w:r>
        <w:rPr>
          <w:rFonts w:ascii="Times New Roman" w:hAnsi="Times New Roman"/>
          <w:kern w:val="0"/>
          <w:sz w:val="24"/>
          <w:szCs w:val="20"/>
        </w:rPr>
        <w:t xml:space="preserve">The Mann-Whitney test </w:t>
      </w:r>
      <w:r>
        <w:rPr>
          <w:rFonts w:ascii="Times New Roman" w:hAnsi="Times New Roman" w:hint="eastAsia"/>
          <w:kern w:val="0"/>
          <w:sz w:val="24"/>
          <w:szCs w:val="20"/>
        </w:rPr>
        <w:t xml:space="preserve">and </w:t>
      </w:r>
      <w:r w:rsidRPr="00F07AC4">
        <w:rPr>
          <w:rFonts w:ascii="Arial Unicode MS" w:hAnsi="Arial Unicode MS" w:cs="Arial Unicode MS"/>
        </w:rPr>
        <w:t>Pearson chi-square test</w:t>
      </w:r>
      <w:r>
        <w:rPr>
          <w:rFonts w:ascii="Times New Roman" w:hAnsi="Times New Roman"/>
          <w:kern w:val="0"/>
          <w:sz w:val="24"/>
          <w:szCs w:val="20"/>
        </w:rPr>
        <w:t xml:space="preserve"> w</w:t>
      </w:r>
      <w:r>
        <w:rPr>
          <w:rFonts w:ascii="Times New Roman" w:hAnsi="Times New Roman" w:hint="eastAsia"/>
          <w:kern w:val="0"/>
          <w:sz w:val="24"/>
          <w:szCs w:val="20"/>
        </w:rPr>
        <w:t>ere</w:t>
      </w:r>
      <w:r>
        <w:rPr>
          <w:rFonts w:ascii="Times New Roman" w:hAnsi="Times New Roman"/>
          <w:kern w:val="0"/>
          <w:sz w:val="24"/>
          <w:szCs w:val="20"/>
        </w:rPr>
        <w:t xml:space="preserve"> used to evaluate the two groups. * indicates </w:t>
      </w:r>
      <w:r>
        <w:rPr>
          <w:rFonts w:ascii="Times New Roman" w:hAnsi="Times New Roman"/>
          <w:iCs/>
          <w:kern w:val="0"/>
          <w:sz w:val="24"/>
          <w:szCs w:val="20"/>
        </w:rPr>
        <w:t>P</w:t>
      </w:r>
      <w:r>
        <w:rPr>
          <w:rFonts w:ascii="Times New Roman" w:hAnsi="Times New Roman"/>
          <w:kern w:val="0"/>
          <w:sz w:val="24"/>
          <w:szCs w:val="20"/>
        </w:rPr>
        <w:t xml:space="preserve">&lt;0.05, ** indicates </w:t>
      </w:r>
      <w:r>
        <w:rPr>
          <w:rFonts w:ascii="Times New Roman" w:hAnsi="Times New Roman"/>
          <w:iCs/>
          <w:kern w:val="0"/>
          <w:sz w:val="24"/>
          <w:szCs w:val="20"/>
        </w:rPr>
        <w:t>P</w:t>
      </w:r>
      <w:r>
        <w:rPr>
          <w:rFonts w:ascii="Times New Roman" w:hAnsi="Times New Roman"/>
          <w:kern w:val="0"/>
          <w:sz w:val="24"/>
          <w:szCs w:val="20"/>
        </w:rPr>
        <w:t>&lt;0.01.</w:t>
      </w:r>
    </w:p>
    <w:bookmarkEnd w:id="0"/>
    <w:p w14:paraId="2F29A45A" w14:textId="77777777" w:rsidR="005C6700" w:rsidRDefault="005C6700" w:rsidP="005C6700">
      <w:pPr>
        <w:widowControl/>
        <w:jc w:val="left"/>
        <w:rPr>
          <w:rFonts w:ascii="Times New Roman" w:hAnsi="Times New Roman"/>
          <w:kern w:val="0"/>
          <w:sz w:val="24"/>
          <w:szCs w:val="20"/>
        </w:rPr>
      </w:pPr>
    </w:p>
    <w:p w14:paraId="4086A2DE" w14:textId="77777777" w:rsidR="00FC7113" w:rsidRDefault="00FC7113" w:rsidP="005C6700">
      <w:pPr>
        <w:widowControl/>
        <w:jc w:val="left"/>
        <w:rPr>
          <w:rFonts w:ascii="Times New Roman" w:hAnsi="Times New Roman"/>
          <w:kern w:val="0"/>
          <w:sz w:val="24"/>
          <w:szCs w:val="20"/>
        </w:rPr>
      </w:pPr>
    </w:p>
    <w:p w14:paraId="422D735D" w14:textId="77777777" w:rsidR="00FC7113" w:rsidRDefault="00FC7113" w:rsidP="005C6700">
      <w:pPr>
        <w:widowControl/>
        <w:jc w:val="left"/>
        <w:rPr>
          <w:rFonts w:ascii="Times New Roman" w:hAnsi="Times New Roman"/>
          <w:kern w:val="0"/>
          <w:sz w:val="24"/>
          <w:szCs w:val="20"/>
        </w:rPr>
      </w:pPr>
    </w:p>
    <w:p w14:paraId="3FDBA9D2" w14:textId="77777777" w:rsidR="00FC7113" w:rsidRDefault="00FC7113" w:rsidP="005C6700">
      <w:pPr>
        <w:widowControl/>
        <w:jc w:val="left"/>
        <w:rPr>
          <w:rFonts w:ascii="Times New Roman" w:hAnsi="Times New Roman"/>
          <w:kern w:val="0"/>
          <w:sz w:val="24"/>
          <w:szCs w:val="20"/>
        </w:rPr>
      </w:pPr>
    </w:p>
    <w:p w14:paraId="74E79AE8" w14:textId="77777777" w:rsidR="00FC7113" w:rsidRDefault="00FC7113" w:rsidP="005C6700">
      <w:pPr>
        <w:widowControl/>
        <w:jc w:val="left"/>
        <w:rPr>
          <w:rFonts w:ascii="Times New Roman" w:hAnsi="Times New Roman"/>
          <w:kern w:val="0"/>
          <w:sz w:val="24"/>
          <w:szCs w:val="20"/>
        </w:rPr>
      </w:pPr>
    </w:p>
    <w:p w14:paraId="3E60AD46" w14:textId="77777777" w:rsidR="00FC7113" w:rsidRDefault="00FC7113" w:rsidP="005C6700">
      <w:pPr>
        <w:widowControl/>
        <w:jc w:val="left"/>
        <w:rPr>
          <w:rFonts w:ascii="Times New Roman" w:hAnsi="Times New Roman"/>
          <w:kern w:val="0"/>
          <w:sz w:val="24"/>
          <w:szCs w:val="20"/>
        </w:rPr>
      </w:pPr>
    </w:p>
    <w:p w14:paraId="580B027E" w14:textId="77777777" w:rsidR="00FC7113" w:rsidRDefault="00FC7113" w:rsidP="005C6700">
      <w:pPr>
        <w:widowControl/>
        <w:jc w:val="left"/>
        <w:rPr>
          <w:rFonts w:ascii="Times New Roman" w:hAnsi="Times New Roman"/>
          <w:kern w:val="0"/>
          <w:sz w:val="24"/>
          <w:szCs w:val="20"/>
        </w:rPr>
      </w:pPr>
    </w:p>
    <w:p w14:paraId="6D7CF7D2" w14:textId="77777777" w:rsidR="00FC7113" w:rsidRDefault="00FC7113" w:rsidP="005C6700">
      <w:pPr>
        <w:widowControl/>
        <w:jc w:val="left"/>
        <w:rPr>
          <w:rFonts w:ascii="Times New Roman" w:hAnsi="Times New Roman"/>
          <w:kern w:val="0"/>
          <w:sz w:val="24"/>
          <w:szCs w:val="20"/>
        </w:rPr>
      </w:pPr>
    </w:p>
    <w:p w14:paraId="15AA44DF" w14:textId="77777777" w:rsidR="00FC7113" w:rsidRDefault="00FC7113" w:rsidP="005C6700">
      <w:pPr>
        <w:widowControl/>
        <w:jc w:val="left"/>
        <w:rPr>
          <w:rFonts w:ascii="Times New Roman" w:hAnsi="Times New Roman"/>
          <w:kern w:val="0"/>
          <w:sz w:val="24"/>
          <w:szCs w:val="20"/>
        </w:rPr>
      </w:pPr>
    </w:p>
    <w:p w14:paraId="44DEE69A" w14:textId="77777777" w:rsidR="00FC7113" w:rsidRDefault="00FC7113" w:rsidP="005C6700">
      <w:pPr>
        <w:widowControl/>
        <w:jc w:val="left"/>
        <w:rPr>
          <w:rFonts w:ascii="Times New Roman" w:hAnsi="Times New Roman"/>
          <w:kern w:val="0"/>
          <w:sz w:val="24"/>
          <w:szCs w:val="20"/>
        </w:rPr>
      </w:pPr>
    </w:p>
    <w:p w14:paraId="088467B7" w14:textId="77777777" w:rsidR="00FC7113" w:rsidRDefault="00FC7113" w:rsidP="005C6700">
      <w:pPr>
        <w:widowControl/>
        <w:jc w:val="left"/>
        <w:rPr>
          <w:rFonts w:ascii="Times New Roman" w:hAnsi="Times New Roman"/>
          <w:kern w:val="0"/>
          <w:sz w:val="24"/>
          <w:szCs w:val="20"/>
        </w:rPr>
      </w:pPr>
    </w:p>
    <w:p w14:paraId="345941F5" w14:textId="77777777" w:rsidR="00FC7113" w:rsidRDefault="00FC7113" w:rsidP="005C6700">
      <w:pPr>
        <w:widowControl/>
        <w:jc w:val="left"/>
        <w:rPr>
          <w:rFonts w:ascii="Times New Roman" w:hAnsi="Times New Roman"/>
          <w:kern w:val="0"/>
          <w:sz w:val="24"/>
          <w:szCs w:val="20"/>
        </w:rPr>
      </w:pPr>
    </w:p>
    <w:p w14:paraId="51BCF5E3" w14:textId="77777777" w:rsidR="00FC7113" w:rsidRDefault="00FC7113" w:rsidP="005C6700">
      <w:pPr>
        <w:widowControl/>
        <w:jc w:val="left"/>
        <w:rPr>
          <w:rFonts w:ascii="Times New Roman" w:hAnsi="Times New Roman"/>
          <w:kern w:val="0"/>
          <w:sz w:val="24"/>
          <w:szCs w:val="20"/>
        </w:rPr>
      </w:pPr>
    </w:p>
    <w:p w14:paraId="6A367AA9" w14:textId="77777777" w:rsidR="00FC7113" w:rsidRDefault="00FC7113" w:rsidP="005C6700">
      <w:pPr>
        <w:widowControl/>
        <w:jc w:val="left"/>
        <w:rPr>
          <w:rFonts w:ascii="Times New Roman" w:hAnsi="Times New Roman"/>
          <w:kern w:val="0"/>
          <w:sz w:val="24"/>
          <w:szCs w:val="20"/>
        </w:rPr>
      </w:pPr>
    </w:p>
    <w:p w14:paraId="47BE9858" w14:textId="77777777" w:rsidR="00FC7113" w:rsidRDefault="00FC7113" w:rsidP="005C6700">
      <w:pPr>
        <w:widowControl/>
        <w:jc w:val="left"/>
        <w:rPr>
          <w:rFonts w:ascii="Times New Roman" w:hAnsi="Times New Roman"/>
          <w:kern w:val="0"/>
          <w:sz w:val="24"/>
          <w:szCs w:val="20"/>
        </w:rPr>
      </w:pPr>
    </w:p>
    <w:p w14:paraId="457DE0BB" w14:textId="77777777" w:rsidR="00FC7113" w:rsidRDefault="00FC7113" w:rsidP="005C6700">
      <w:pPr>
        <w:widowControl/>
        <w:jc w:val="left"/>
        <w:rPr>
          <w:rFonts w:ascii="Times New Roman" w:hAnsi="Times New Roman"/>
          <w:kern w:val="0"/>
          <w:sz w:val="24"/>
          <w:szCs w:val="20"/>
        </w:rPr>
      </w:pPr>
    </w:p>
    <w:p w14:paraId="28DC5A65" w14:textId="77777777" w:rsidR="00FC7113" w:rsidRDefault="00FC7113" w:rsidP="005C6700">
      <w:pPr>
        <w:widowControl/>
        <w:jc w:val="left"/>
        <w:rPr>
          <w:rFonts w:ascii="Times New Roman" w:hAnsi="Times New Roman"/>
          <w:kern w:val="0"/>
          <w:sz w:val="24"/>
          <w:szCs w:val="20"/>
        </w:rPr>
      </w:pPr>
    </w:p>
    <w:p w14:paraId="04313434" w14:textId="77777777" w:rsidR="00FC7113" w:rsidRDefault="00FC7113" w:rsidP="005C6700">
      <w:pPr>
        <w:widowControl/>
        <w:jc w:val="left"/>
        <w:rPr>
          <w:rFonts w:ascii="Times New Roman" w:hAnsi="Times New Roman"/>
          <w:kern w:val="0"/>
          <w:sz w:val="24"/>
          <w:szCs w:val="20"/>
        </w:rPr>
      </w:pPr>
    </w:p>
    <w:p w14:paraId="6793F2D1" w14:textId="77777777" w:rsidR="00FC7113" w:rsidRDefault="00FC7113" w:rsidP="005C6700">
      <w:pPr>
        <w:widowControl/>
        <w:jc w:val="left"/>
        <w:rPr>
          <w:rFonts w:ascii="Times New Roman" w:hAnsi="Times New Roman"/>
          <w:kern w:val="0"/>
          <w:sz w:val="24"/>
          <w:szCs w:val="20"/>
        </w:rPr>
      </w:pPr>
    </w:p>
    <w:p w14:paraId="2678AEB3" w14:textId="77777777" w:rsidR="00FC7113" w:rsidRDefault="00FC7113" w:rsidP="005C6700">
      <w:pPr>
        <w:widowControl/>
        <w:jc w:val="left"/>
        <w:rPr>
          <w:rFonts w:ascii="Times New Roman" w:hAnsi="Times New Roman"/>
          <w:kern w:val="0"/>
          <w:sz w:val="24"/>
          <w:szCs w:val="20"/>
        </w:rPr>
      </w:pPr>
    </w:p>
    <w:p w14:paraId="7A02FF94" w14:textId="77777777" w:rsidR="00FC7113" w:rsidRDefault="00FC7113" w:rsidP="005C6700">
      <w:pPr>
        <w:widowControl/>
        <w:jc w:val="left"/>
        <w:rPr>
          <w:rFonts w:ascii="Times New Roman" w:hAnsi="Times New Roman"/>
          <w:kern w:val="0"/>
          <w:sz w:val="24"/>
          <w:szCs w:val="20"/>
        </w:rPr>
      </w:pPr>
    </w:p>
    <w:p w14:paraId="71562215" w14:textId="77777777" w:rsidR="00FC7113" w:rsidRDefault="00FC7113" w:rsidP="005C6700">
      <w:pPr>
        <w:widowControl/>
        <w:jc w:val="left"/>
        <w:rPr>
          <w:rFonts w:ascii="Times New Roman" w:hAnsi="Times New Roman"/>
          <w:kern w:val="0"/>
          <w:sz w:val="24"/>
          <w:szCs w:val="20"/>
        </w:rPr>
      </w:pPr>
    </w:p>
    <w:p w14:paraId="1E849761" w14:textId="7BAEEC68" w:rsidR="009006E7" w:rsidRDefault="009006E7" w:rsidP="009006E7">
      <w:pPr>
        <w:autoSpaceDE w:val="0"/>
        <w:autoSpaceDN w:val="0"/>
        <w:adjustRightInd w:val="0"/>
        <w:spacing w:afterLines="50" w:after="156"/>
        <w:rPr>
          <w:rFonts w:ascii="Times New Roman" w:hAnsi="Times New Roman"/>
          <w:b/>
          <w:kern w:val="0"/>
          <w:sz w:val="24"/>
          <w:szCs w:val="20"/>
        </w:rPr>
      </w:pPr>
      <w:r>
        <w:rPr>
          <w:rFonts w:ascii="Times New Roman" w:hAnsi="Times New Roman"/>
          <w:b/>
          <w:kern w:val="0"/>
          <w:sz w:val="24"/>
          <w:szCs w:val="20"/>
        </w:rPr>
        <w:lastRenderedPageBreak/>
        <w:t>S-</w:t>
      </w:r>
      <w:r w:rsidRPr="00D615E3">
        <w:rPr>
          <w:rFonts w:ascii="Times New Roman" w:hAnsi="Times New Roman"/>
          <w:b/>
          <w:kern w:val="0"/>
          <w:sz w:val="24"/>
          <w:szCs w:val="20"/>
        </w:rPr>
        <w:t>T</w:t>
      </w:r>
      <w:r w:rsidRPr="00D615E3">
        <w:rPr>
          <w:rFonts w:ascii="Times New Roman" w:hAnsi="Times New Roman" w:hint="eastAsia"/>
          <w:b/>
          <w:kern w:val="0"/>
          <w:sz w:val="24"/>
          <w:szCs w:val="20"/>
        </w:rPr>
        <w:t xml:space="preserve">able </w:t>
      </w:r>
      <w:r>
        <w:rPr>
          <w:rFonts w:ascii="Times New Roman" w:hAnsi="Times New Roman" w:hint="eastAsia"/>
          <w:b/>
          <w:kern w:val="0"/>
          <w:sz w:val="24"/>
          <w:szCs w:val="20"/>
        </w:rPr>
        <w:t>2</w:t>
      </w:r>
      <w:r w:rsidRPr="00D615E3">
        <w:rPr>
          <w:rFonts w:ascii="Times New Roman" w:hAnsi="Times New Roman" w:hint="eastAsia"/>
          <w:b/>
          <w:kern w:val="0"/>
          <w:sz w:val="24"/>
          <w:szCs w:val="20"/>
        </w:rPr>
        <w:t>.</w:t>
      </w:r>
      <w:r w:rsidRPr="00D615E3">
        <w:rPr>
          <w:rFonts w:ascii="Times New Roman" w:hAnsi="Times New Roman"/>
          <w:b/>
          <w:kern w:val="0"/>
          <w:sz w:val="24"/>
          <w:szCs w:val="20"/>
        </w:rPr>
        <w:t xml:space="preserve"> </w:t>
      </w:r>
      <w:r>
        <w:rPr>
          <w:rFonts w:ascii="Times New Roman" w:hAnsi="Times New Roman" w:hint="eastAsia"/>
          <w:b/>
          <w:kern w:val="0"/>
          <w:sz w:val="24"/>
          <w:szCs w:val="20"/>
        </w:rPr>
        <w:t>D</w:t>
      </w:r>
      <w:r>
        <w:rPr>
          <w:rFonts w:ascii="Times New Roman" w:hAnsi="Times New Roman"/>
          <w:b/>
          <w:kern w:val="0"/>
          <w:sz w:val="24"/>
          <w:szCs w:val="20"/>
        </w:rPr>
        <w:t>iagnos</w:t>
      </w:r>
      <w:r>
        <w:rPr>
          <w:rFonts w:ascii="Times New Roman" w:hAnsi="Times New Roman" w:hint="eastAsia"/>
          <w:b/>
          <w:kern w:val="0"/>
          <w:sz w:val="24"/>
          <w:szCs w:val="20"/>
        </w:rPr>
        <w:t>tic s</w:t>
      </w:r>
      <w:r>
        <w:rPr>
          <w:rFonts w:ascii="Times New Roman" w:hAnsi="Times New Roman"/>
          <w:b/>
          <w:kern w:val="0"/>
          <w:sz w:val="24"/>
          <w:szCs w:val="20"/>
        </w:rPr>
        <w:t>ensitiv</w:t>
      </w:r>
      <w:r>
        <w:rPr>
          <w:rFonts w:ascii="Times New Roman" w:hAnsi="Times New Roman" w:hint="eastAsia"/>
          <w:b/>
          <w:kern w:val="0"/>
          <w:sz w:val="24"/>
          <w:szCs w:val="20"/>
        </w:rPr>
        <w:t>ity</w:t>
      </w:r>
      <w:r w:rsidRPr="00F06F9E">
        <w:rPr>
          <w:rFonts w:ascii="Times New Roman" w:hAnsi="Times New Roman"/>
          <w:b/>
          <w:kern w:val="0"/>
          <w:sz w:val="24"/>
          <w:szCs w:val="20"/>
        </w:rPr>
        <w:t xml:space="preserve"> </w:t>
      </w:r>
      <w:r>
        <w:rPr>
          <w:rFonts w:ascii="Times New Roman" w:hAnsi="Times New Roman" w:hint="eastAsia"/>
          <w:b/>
          <w:kern w:val="0"/>
          <w:sz w:val="24"/>
          <w:szCs w:val="20"/>
        </w:rPr>
        <w:t xml:space="preserve">and specificity </w:t>
      </w:r>
      <w:r w:rsidRPr="00F06F9E">
        <w:rPr>
          <w:rFonts w:ascii="Times New Roman" w:hAnsi="Times New Roman"/>
          <w:b/>
          <w:kern w:val="0"/>
          <w:sz w:val="24"/>
          <w:szCs w:val="20"/>
        </w:rPr>
        <w:t xml:space="preserve">of </w:t>
      </w:r>
      <w:r w:rsidRPr="00E46F67">
        <w:rPr>
          <w:rFonts w:ascii="Times New Roman" w:hAnsi="Times New Roman"/>
          <w:b/>
          <w:kern w:val="0"/>
          <w:sz w:val="24"/>
          <w:szCs w:val="20"/>
        </w:rPr>
        <w:t xml:space="preserve">tuberculous pleuritis </w:t>
      </w:r>
      <w:r>
        <w:rPr>
          <w:rFonts w:ascii="Times New Roman" w:hAnsi="Times New Roman" w:hint="eastAsia"/>
          <w:b/>
          <w:kern w:val="0"/>
          <w:sz w:val="24"/>
          <w:szCs w:val="20"/>
        </w:rPr>
        <w:t xml:space="preserve">for </w:t>
      </w:r>
      <w:r>
        <w:rPr>
          <w:rFonts w:ascii="Times New Roman" w:hAnsi="Times New Roman"/>
          <w:b/>
          <w:kern w:val="0"/>
          <w:sz w:val="24"/>
          <w:szCs w:val="20"/>
        </w:rPr>
        <w:t xml:space="preserve">RT-qPCR </w:t>
      </w:r>
      <w:r>
        <w:rPr>
          <w:rFonts w:ascii="Times New Roman" w:hAnsi="Times New Roman" w:hint="eastAsia"/>
          <w:b/>
          <w:kern w:val="0"/>
          <w:sz w:val="24"/>
          <w:szCs w:val="20"/>
        </w:rPr>
        <w:t>determination of</w:t>
      </w:r>
      <w:r w:rsidRPr="00F06F9E">
        <w:rPr>
          <w:rFonts w:ascii="Times New Roman" w:hAnsi="Times New Roman"/>
          <w:b/>
          <w:kern w:val="0"/>
          <w:sz w:val="24"/>
          <w:szCs w:val="20"/>
        </w:rPr>
        <w:t xml:space="preserve"> </w:t>
      </w:r>
      <w:r w:rsidRPr="00B01584">
        <w:rPr>
          <w:rFonts w:ascii="Times New Roman" w:hAnsi="Times New Roman" w:hint="eastAsia"/>
          <w:b/>
          <w:i/>
          <w:kern w:val="0"/>
          <w:sz w:val="24"/>
          <w:szCs w:val="20"/>
        </w:rPr>
        <w:t>MTB</w:t>
      </w:r>
      <w:r>
        <w:rPr>
          <w:rFonts w:ascii="Times New Roman" w:hAnsi="Times New Roman" w:hint="eastAsia"/>
          <w:b/>
          <w:kern w:val="0"/>
          <w:sz w:val="24"/>
          <w:szCs w:val="20"/>
        </w:rPr>
        <w:t xml:space="preserve"> </w:t>
      </w:r>
      <w:r w:rsidRPr="00F06F9E">
        <w:rPr>
          <w:rFonts w:ascii="Times New Roman" w:hAnsi="Times New Roman"/>
          <w:b/>
          <w:kern w:val="0"/>
          <w:sz w:val="24"/>
          <w:szCs w:val="20"/>
        </w:rPr>
        <w:t xml:space="preserve">in pleural effusions </w:t>
      </w:r>
      <w:r>
        <w:rPr>
          <w:rFonts w:ascii="Times New Roman" w:hAnsi="Times New Roman" w:hint="eastAsia"/>
          <w:b/>
          <w:kern w:val="0"/>
          <w:sz w:val="24"/>
          <w:szCs w:val="20"/>
        </w:rPr>
        <w:t>handled by</w:t>
      </w:r>
      <w:r w:rsidRPr="00F06F9E">
        <w:rPr>
          <w:rFonts w:ascii="Times New Roman" w:hAnsi="Times New Roman"/>
          <w:b/>
          <w:kern w:val="0"/>
          <w:sz w:val="24"/>
          <w:szCs w:val="20"/>
        </w:rPr>
        <w:t xml:space="preserve"> </w:t>
      </w:r>
      <w:r>
        <w:rPr>
          <w:rFonts w:ascii="Times New Roman" w:hAnsi="Times New Roman" w:hint="eastAsia"/>
          <w:b/>
          <w:kern w:val="0"/>
          <w:sz w:val="24"/>
          <w:szCs w:val="20"/>
        </w:rPr>
        <w:t>different</w:t>
      </w:r>
      <w:r w:rsidRPr="00F06F9E">
        <w:rPr>
          <w:rFonts w:ascii="Times New Roman" w:hAnsi="Times New Roman"/>
          <w:b/>
          <w:kern w:val="0"/>
          <w:sz w:val="24"/>
          <w:szCs w:val="20"/>
        </w:rPr>
        <w:t xml:space="preserve"> </w:t>
      </w:r>
      <w:r>
        <w:rPr>
          <w:rFonts w:ascii="Times New Roman" w:hAnsi="Times New Roman" w:hint="eastAsia"/>
          <w:b/>
          <w:kern w:val="0"/>
          <w:sz w:val="24"/>
          <w:szCs w:val="20"/>
        </w:rPr>
        <w:t>specimen preparation</w:t>
      </w:r>
    </w:p>
    <w:p w14:paraId="5FB03310" w14:textId="77777777" w:rsidR="009006E7" w:rsidRDefault="009006E7" w:rsidP="009006E7">
      <w:pPr>
        <w:autoSpaceDE w:val="0"/>
        <w:autoSpaceDN w:val="0"/>
        <w:adjustRightInd w:val="0"/>
        <w:spacing w:afterLines="50" w:after="156"/>
        <w:rPr>
          <w:rFonts w:ascii="Times New Roman" w:hAnsi="Times New Roman"/>
          <w:b/>
          <w:kern w:val="0"/>
          <w:sz w:val="24"/>
          <w:szCs w:val="20"/>
        </w:rPr>
      </w:pPr>
      <w:r w:rsidRPr="00F8265A">
        <w:rPr>
          <w:rFonts w:ascii="Times New Roman" w:hAnsi="Times New Roman"/>
          <w:kern w:val="0"/>
          <w:sz w:val="24"/>
          <w:szCs w:val="20"/>
        </w:rPr>
        <w:object w:dxaOrig="16887" w:dyaOrig="2065" w14:anchorId="4C48C399">
          <v:shape id="_x0000_i1026" type="#_x0000_t75" style="width:749pt;height:126.7pt" o:ole="">
            <v:imagedata r:id="rId8" o:title=""/>
          </v:shape>
          <o:OLEObject Type="Embed" ProgID="Excel.Sheet.12" ShapeID="_x0000_i1026" DrawAspect="Content" ObjectID="_1755001763" r:id="rId9"/>
        </w:object>
      </w:r>
    </w:p>
    <w:p w14:paraId="05A3C9F4" w14:textId="77777777" w:rsidR="009006E7" w:rsidRDefault="009006E7" w:rsidP="009006E7">
      <w:pPr>
        <w:autoSpaceDE w:val="0"/>
        <w:autoSpaceDN w:val="0"/>
        <w:adjustRightInd w:val="0"/>
        <w:spacing w:afterLines="50" w:after="156"/>
        <w:rPr>
          <w:rFonts w:ascii="Times New Roman" w:hAnsi="Times New Roman"/>
          <w:b/>
          <w:bCs/>
          <w:kern w:val="0"/>
          <w:sz w:val="24"/>
          <w:szCs w:val="20"/>
        </w:rPr>
      </w:pPr>
      <w:r w:rsidRPr="0047643D">
        <w:rPr>
          <w:rFonts w:ascii="Times New Roman" w:hAnsi="Times New Roman"/>
          <w:b/>
          <w:bCs/>
          <w:kern w:val="0"/>
          <w:sz w:val="24"/>
          <w:szCs w:val="20"/>
        </w:rPr>
        <w:t>Abbreviations</w:t>
      </w:r>
    </w:p>
    <w:p w14:paraId="778740A5" w14:textId="77777777" w:rsidR="009006E7" w:rsidRDefault="009006E7" w:rsidP="009006E7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color w:val="000000"/>
          <w:kern w:val="0"/>
          <w:sz w:val="24"/>
          <w:szCs w:val="20"/>
        </w:rPr>
      </w:pPr>
      <w:r w:rsidRPr="00D85BEF">
        <w:rPr>
          <w:rFonts w:ascii="Times New Roman" w:hAnsi="Times New Roman" w:hint="eastAsia"/>
          <w:i/>
          <w:kern w:val="0"/>
          <w:sz w:val="24"/>
          <w:szCs w:val="20"/>
        </w:rPr>
        <w:t>MTB</w:t>
      </w:r>
      <w:r>
        <w:rPr>
          <w:rFonts w:ascii="Times New Roman" w:hAnsi="Times New Roman" w:hint="eastAsia"/>
          <w:kern w:val="0"/>
          <w:sz w:val="24"/>
          <w:szCs w:val="20"/>
        </w:rPr>
        <w:t xml:space="preserve">, </w:t>
      </w:r>
      <w:r w:rsidRPr="00BF37FD">
        <w:rPr>
          <w:rFonts w:ascii="Times New Roman" w:hAnsi="Times New Roman"/>
          <w:kern w:val="0"/>
          <w:sz w:val="24"/>
          <w:szCs w:val="20"/>
        </w:rPr>
        <w:t>Mycobacterium</w:t>
      </w:r>
      <w:r w:rsidRPr="0047643D">
        <w:rPr>
          <w:rFonts w:ascii="Times New Roman" w:hAnsi="Times New Roman"/>
          <w:color w:val="000000"/>
          <w:kern w:val="0"/>
          <w:sz w:val="24"/>
          <w:szCs w:val="20"/>
        </w:rPr>
        <w:t xml:space="preserve"> </w:t>
      </w:r>
      <w:r>
        <w:rPr>
          <w:rFonts w:ascii="Times New Roman" w:hAnsi="Times New Roman" w:hint="eastAsia"/>
          <w:color w:val="000000"/>
          <w:kern w:val="0"/>
          <w:sz w:val="24"/>
          <w:szCs w:val="20"/>
        </w:rPr>
        <w:t xml:space="preserve">tuberculosis; </w:t>
      </w:r>
      <w:r w:rsidRPr="0047643D">
        <w:rPr>
          <w:rFonts w:ascii="Times New Roman" w:hAnsi="Times New Roman" w:hint="eastAsia"/>
          <w:kern w:val="0"/>
          <w:sz w:val="24"/>
          <w:szCs w:val="20"/>
        </w:rPr>
        <w:t>TB</w:t>
      </w:r>
      <w:r w:rsidRPr="0047643D">
        <w:rPr>
          <w:rFonts w:ascii="Times New Roman" w:hAnsi="Times New Roman"/>
          <w:kern w:val="0"/>
          <w:sz w:val="24"/>
          <w:szCs w:val="20"/>
        </w:rPr>
        <w:t xml:space="preserve">, </w:t>
      </w:r>
      <w:r w:rsidRPr="0047643D">
        <w:rPr>
          <w:rFonts w:ascii="Times New Roman" w:hAnsi="Times New Roman" w:hint="eastAsia"/>
          <w:kern w:val="0"/>
          <w:sz w:val="24"/>
          <w:szCs w:val="20"/>
        </w:rPr>
        <w:t>tuberculosis</w:t>
      </w:r>
      <w:r w:rsidRPr="0047643D">
        <w:rPr>
          <w:rFonts w:ascii="Times New Roman" w:hAnsi="Times New Roman"/>
          <w:kern w:val="0"/>
          <w:sz w:val="24"/>
          <w:szCs w:val="20"/>
        </w:rPr>
        <w:t>;</w:t>
      </w:r>
      <w:r w:rsidRPr="0047643D">
        <w:rPr>
          <w:rFonts w:ascii="Times New Roman" w:hAnsi="Times New Roman" w:hint="eastAsia"/>
          <w:kern w:val="0"/>
          <w:sz w:val="24"/>
          <w:szCs w:val="20"/>
        </w:rPr>
        <w:t xml:space="preserve"> IGRA</w:t>
      </w:r>
      <w:r w:rsidRPr="0047643D">
        <w:rPr>
          <w:rFonts w:ascii="Arial" w:hAnsi="Arial" w:cs="Arial" w:hint="eastAsia"/>
          <w:color w:val="000000"/>
          <w:sz w:val="20"/>
          <w:szCs w:val="20"/>
          <w:shd w:val="clear" w:color="auto" w:fill="FFFFFF"/>
        </w:rPr>
        <w:t xml:space="preserve">, </w:t>
      </w:r>
      <w:r w:rsidRPr="0047643D">
        <w:rPr>
          <w:rFonts w:ascii="Times New Roman" w:hAnsi="Times New Roman"/>
          <w:kern w:val="0"/>
          <w:sz w:val="24"/>
          <w:szCs w:val="20"/>
        </w:rPr>
        <w:t>interferon gamma</w:t>
      </w:r>
      <w:r w:rsidRPr="0047643D">
        <w:rPr>
          <w:rFonts w:ascii="Times New Roman" w:hAnsi="Times New Roman" w:hint="eastAsia"/>
          <w:kern w:val="0"/>
          <w:sz w:val="24"/>
          <w:szCs w:val="20"/>
        </w:rPr>
        <w:t xml:space="preserve"> </w:t>
      </w:r>
      <w:r w:rsidRPr="0047643D">
        <w:rPr>
          <w:rFonts w:ascii="Times New Roman" w:hAnsi="Times New Roman"/>
          <w:kern w:val="0"/>
          <w:sz w:val="24"/>
          <w:szCs w:val="20"/>
        </w:rPr>
        <w:t>release assay</w:t>
      </w:r>
      <w:r w:rsidRPr="0047643D">
        <w:rPr>
          <w:rFonts w:ascii="Times New Roman" w:hAnsi="Times New Roman"/>
          <w:color w:val="000000"/>
          <w:kern w:val="0"/>
          <w:sz w:val="24"/>
          <w:szCs w:val="20"/>
        </w:rPr>
        <w:t>.</w:t>
      </w:r>
    </w:p>
    <w:p w14:paraId="1AC80430" w14:textId="343F1578" w:rsidR="009006E7" w:rsidRPr="0047643D" w:rsidRDefault="009006E7" w:rsidP="009006E7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color w:val="000000"/>
          <w:kern w:val="0"/>
          <w:sz w:val="24"/>
          <w:szCs w:val="20"/>
        </w:rPr>
      </w:pPr>
      <w:r w:rsidRPr="0047643D">
        <w:rPr>
          <w:rFonts w:ascii="Times New Roman" w:hAnsi="Times New Roman"/>
          <w:color w:val="000000"/>
          <w:kern w:val="0"/>
          <w:sz w:val="24"/>
          <w:szCs w:val="20"/>
        </w:rPr>
        <w:t>a</w:t>
      </w:r>
      <w:r w:rsidRPr="0047643D">
        <w:rPr>
          <w:rFonts w:ascii="Times New Roman" w:hAnsi="Times New Roman" w:hint="eastAsia"/>
          <w:color w:val="000000"/>
          <w:kern w:val="0"/>
          <w:sz w:val="24"/>
          <w:szCs w:val="20"/>
        </w:rPr>
        <w:t>: Extract</w:t>
      </w:r>
      <w:r>
        <w:rPr>
          <w:rFonts w:ascii="Times New Roman" w:hAnsi="Times New Roman" w:hint="eastAsia"/>
          <w:color w:val="000000"/>
          <w:kern w:val="0"/>
          <w:sz w:val="24"/>
          <w:szCs w:val="20"/>
        </w:rPr>
        <w:t xml:space="preserve"> </w:t>
      </w:r>
      <w:r w:rsidRPr="006E3FA2">
        <w:rPr>
          <w:rFonts w:ascii="Times New Roman" w:hAnsi="Times New Roman" w:hint="eastAsia"/>
          <w:i/>
          <w:color w:val="000000"/>
          <w:kern w:val="0"/>
          <w:sz w:val="24"/>
          <w:szCs w:val="20"/>
        </w:rPr>
        <w:t>MTB</w:t>
      </w:r>
      <w:r w:rsidRPr="0047643D">
        <w:rPr>
          <w:rFonts w:ascii="Times New Roman" w:hAnsi="Times New Roman" w:hint="eastAsia"/>
          <w:color w:val="000000"/>
          <w:kern w:val="0"/>
          <w:sz w:val="24"/>
          <w:szCs w:val="20"/>
        </w:rPr>
        <w:t xml:space="preserve"> genomic DNA with NaOH; b: Extract</w:t>
      </w:r>
      <w:r>
        <w:rPr>
          <w:rFonts w:ascii="Times New Roman" w:hAnsi="Times New Roman" w:hint="eastAsia"/>
          <w:color w:val="000000"/>
          <w:kern w:val="0"/>
          <w:sz w:val="24"/>
          <w:szCs w:val="20"/>
        </w:rPr>
        <w:t xml:space="preserve"> </w:t>
      </w:r>
      <w:r w:rsidRPr="006E3FA2">
        <w:rPr>
          <w:rFonts w:ascii="Times New Roman" w:hAnsi="Times New Roman" w:hint="eastAsia"/>
          <w:i/>
          <w:color w:val="000000"/>
          <w:kern w:val="0"/>
          <w:sz w:val="24"/>
          <w:szCs w:val="20"/>
        </w:rPr>
        <w:t>MTB</w:t>
      </w:r>
      <w:r w:rsidRPr="0047643D">
        <w:rPr>
          <w:rFonts w:ascii="Times New Roman" w:hAnsi="Times New Roman" w:hint="eastAsia"/>
          <w:color w:val="000000"/>
          <w:kern w:val="0"/>
          <w:sz w:val="24"/>
          <w:szCs w:val="20"/>
        </w:rPr>
        <w:t xml:space="preserve"> genomic DNA with tight </w:t>
      </w:r>
      <w:r>
        <w:rPr>
          <w:rFonts w:ascii="Times New Roman" w:hAnsi="Times New Roman" w:hint="eastAsia"/>
          <w:color w:val="000000"/>
          <w:kern w:val="0"/>
          <w:sz w:val="24"/>
          <w:szCs w:val="20"/>
        </w:rPr>
        <w:t>pestle</w:t>
      </w:r>
      <w:r w:rsidRPr="0047643D">
        <w:rPr>
          <w:rFonts w:ascii="Times New Roman" w:hAnsi="Times New Roman" w:hint="eastAsia"/>
          <w:color w:val="000000"/>
          <w:kern w:val="0"/>
          <w:sz w:val="24"/>
          <w:szCs w:val="20"/>
        </w:rPr>
        <w:t xml:space="preserve"> of Dounce homogenizer; c: Extract</w:t>
      </w:r>
      <w:r>
        <w:rPr>
          <w:rFonts w:ascii="Times New Roman" w:hAnsi="Times New Roman" w:hint="eastAsia"/>
          <w:color w:val="000000"/>
          <w:kern w:val="0"/>
          <w:sz w:val="24"/>
          <w:szCs w:val="20"/>
        </w:rPr>
        <w:t xml:space="preserve"> </w:t>
      </w:r>
      <w:r w:rsidRPr="006E3FA2">
        <w:rPr>
          <w:rFonts w:ascii="Times New Roman" w:hAnsi="Times New Roman" w:hint="eastAsia"/>
          <w:i/>
          <w:color w:val="000000"/>
          <w:kern w:val="0"/>
          <w:sz w:val="24"/>
          <w:szCs w:val="20"/>
        </w:rPr>
        <w:t>MTB</w:t>
      </w:r>
      <w:r w:rsidRPr="0047643D">
        <w:rPr>
          <w:rFonts w:ascii="Times New Roman" w:hAnsi="Times New Roman" w:hint="eastAsia"/>
          <w:color w:val="000000"/>
          <w:kern w:val="0"/>
          <w:sz w:val="24"/>
          <w:szCs w:val="20"/>
        </w:rPr>
        <w:t xml:space="preserve"> genomic DNA with loose </w:t>
      </w:r>
      <w:r>
        <w:rPr>
          <w:rFonts w:ascii="Times New Roman" w:hAnsi="Times New Roman" w:hint="eastAsia"/>
          <w:color w:val="000000"/>
          <w:kern w:val="0"/>
          <w:sz w:val="24"/>
          <w:szCs w:val="20"/>
        </w:rPr>
        <w:t>pestle</w:t>
      </w:r>
      <w:r w:rsidRPr="0047643D">
        <w:rPr>
          <w:rFonts w:ascii="Times New Roman" w:hAnsi="Times New Roman" w:hint="eastAsia"/>
          <w:color w:val="000000"/>
          <w:kern w:val="0"/>
          <w:sz w:val="24"/>
          <w:szCs w:val="20"/>
        </w:rPr>
        <w:t xml:space="preserve"> of Dounce homogenizer;</w:t>
      </w:r>
    </w:p>
    <w:p w14:paraId="06555DDD" w14:textId="77777777" w:rsidR="009006E7" w:rsidRPr="0047643D" w:rsidRDefault="009006E7" w:rsidP="009006E7">
      <w:pPr>
        <w:widowControl/>
        <w:spacing w:line="480" w:lineRule="auto"/>
        <w:rPr>
          <w:rFonts w:ascii="Dutch801BT-Roman" w:hAnsi="Dutch801BT-Roman" w:cs="Dutch801BT-Roman"/>
          <w:kern w:val="0"/>
          <w:sz w:val="14"/>
          <w:szCs w:val="14"/>
        </w:rPr>
      </w:pPr>
      <w:r w:rsidRPr="0047643D">
        <w:rPr>
          <w:rFonts w:ascii="Times New Roman" w:hAnsi="Times New Roman"/>
          <w:kern w:val="0"/>
          <w:sz w:val="24"/>
          <w:szCs w:val="20"/>
        </w:rPr>
        <w:t>Pearson chi-square test</w:t>
      </w:r>
      <w:r w:rsidRPr="0047643D">
        <w:rPr>
          <w:rFonts w:ascii="Times New Roman" w:hAnsi="Times New Roman" w:hint="eastAsia"/>
          <w:kern w:val="0"/>
          <w:sz w:val="24"/>
          <w:szCs w:val="20"/>
        </w:rPr>
        <w:t xml:space="preserve"> </w:t>
      </w:r>
      <w:r w:rsidRPr="0047643D">
        <w:rPr>
          <w:rFonts w:ascii="Times New Roman" w:hAnsi="Times New Roman"/>
          <w:kern w:val="0"/>
          <w:sz w:val="24"/>
          <w:szCs w:val="20"/>
        </w:rPr>
        <w:t xml:space="preserve">was used to evaluate the statistical importance of comparison between the </w:t>
      </w:r>
      <w:r w:rsidRPr="0047643D">
        <w:rPr>
          <w:rFonts w:ascii="Times New Roman" w:hAnsi="Times New Roman" w:hint="eastAsia"/>
          <w:kern w:val="0"/>
          <w:sz w:val="24"/>
          <w:szCs w:val="20"/>
        </w:rPr>
        <w:t>three</w:t>
      </w:r>
      <w:r w:rsidRPr="0047643D">
        <w:rPr>
          <w:rFonts w:ascii="Times New Roman" w:hAnsi="Times New Roman"/>
          <w:kern w:val="0"/>
          <w:sz w:val="24"/>
          <w:szCs w:val="20"/>
        </w:rPr>
        <w:t xml:space="preserve"> groups</w:t>
      </w:r>
      <w:r w:rsidRPr="0047643D">
        <w:rPr>
          <w:rFonts w:ascii="Times New Roman" w:hAnsi="Times New Roman" w:hint="eastAsia"/>
          <w:kern w:val="0"/>
          <w:sz w:val="24"/>
          <w:szCs w:val="20"/>
        </w:rPr>
        <w:t>,</w:t>
      </w:r>
      <w:r w:rsidRPr="0047643D">
        <w:rPr>
          <w:rFonts w:ascii="Times New Roman" w:hAnsi="Times New Roman" w:hint="eastAsia"/>
          <w:color w:val="000000"/>
          <w:kern w:val="0"/>
          <w:sz w:val="24"/>
          <w:szCs w:val="20"/>
        </w:rPr>
        <w:t xml:space="preserve"> </w:t>
      </w:r>
      <w:r w:rsidRPr="0047643D">
        <w:rPr>
          <w:rFonts w:ascii="Times New Roman" w:hAnsi="Times New Roman" w:hint="eastAsia"/>
          <w:kern w:val="0"/>
          <w:sz w:val="24"/>
          <w:szCs w:val="20"/>
        </w:rPr>
        <w:t>*</w:t>
      </w:r>
      <w:r w:rsidRPr="0047643D">
        <w:rPr>
          <w:rFonts w:ascii="Times New Roman" w:hAnsi="Times New Roman"/>
          <w:kern w:val="0"/>
          <w:sz w:val="24"/>
          <w:szCs w:val="20"/>
        </w:rPr>
        <w:t xml:space="preserve">* indicates </w:t>
      </w:r>
      <w:r w:rsidRPr="0047643D">
        <w:rPr>
          <w:rFonts w:ascii="Times New Roman" w:hAnsi="Times New Roman" w:hint="eastAsia"/>
          <w:kern w:val="0"/>
          <w:sz w:val="24"/>
          <w:szCs w:val="20"/>
        </w:rPr>
        <w:t xml:space="preserve">VS </w:t>
      </w:r>
      <w:r>
        <w:rPr>
          <w:rFonts w:ascii="Times New Roman" w:hAnsi="Times New Roman" w:hint="eastAsia"/>
          <w:kern w:val="0"/>
          <w:sz w:val="24"/>
          <w:szCs w:val="20"/>
        </w:rPr>
        <w:t>NaOH</w:t>
      </w:r>
      <w:r w:rsidRPr="0047643D">
        <w:rPr>
          <w:rFonts w:ascii="Times New Roman" w:hAnsi="Times New Roman" w:hint="eastAsia"/>
          <w:kern w:val="0"/>
          <w:sz w:val="24"/>
          <w:szCs w:val="20"/>
        </w:rPr>
        <w:t xml:space="preserve">, </w:t>
      </w:r>
      <w:r w:rsidRPr="005F7322">
        <w:rPr>
          <w:rFonts w:ascii="Times New Roman" w:hAnsi="Times New Roman"/>
          <w:i/>
          <w:iCs/>
          <w:kern w:val="0"/>
          <w:sz w:val="24"/>
          <w:szCs w:val="20"/>
        </w:rPr>
        <w:t>P</w:t>
      </w:r>
      <w:r>
        <w:rPr>
          <w:rFonts w:ascii="Times New Roman" w:hAnsi="Times New Roman" w:hint="eastAsia"/>
          <w:i/>
          <w:iCs/>
          <w:kern w:val="0"/>
          <w:sz w:val="24"/>
          <w:szCs w:val="20"/>
        </w:rPr>
        <w:t xml:space="preserve"> </w:t>
      </w:r>
      <w:r w:rsidRPr="0047643D">
        <w:rPr>
          <w:rFonts w:ascii="Times New Roman" w:hAnsi="Times New Roman"/>
          <w:kern w:val="0"/>
          <w:sz w:val="24"/>
          <w:szCs w:val="20"/>
        </w:rPr>
        <w:t>&lt;</w:t>
      </w:r>
      <w:r>
        <w:rPr>
          <w:rFonts w:ascii="Times New Roman" w:hAnsi="Times New Roman" w:hint="eastAsia"/>
          <w:kern w:val="0"/>
          <w:sz w:val="24"/>
          <w:szCs w:val="20"/>
        </w:rPr>
        <w:t xml:space="preserve"> </w:t>
      </w:r>
      <w:r w:rsidRPr="0047643D">
        <w:rPr>
          <w:rFonts w:ascii="Times New Roman" w:hAnsi="Times New Roman"/>
          <w:kern w:val="0"/>
          <w:sz w:val="24"/>
          <w:szCs w:val="20"/>
        </w:rPr>
        <w:t>0.0</w:t>
      </w:r>
      <w:r w:rsidRPr="0047643D">
        <w:rPr>
          <w:rFonts w:ascii="Times New Roman" w:hAnsi="Times New Roman" w:hint="eastAsia"/>
          <w:kern w:val="0"/>
          <w:sz w:val="24"/>
          <w:szCs w:val="20"/>
        </w:rPr>
        <w:t>1</w:t>
      </w:r>
      <w:r w:rsidRPr="0047643D">
        <w:rPr>
          <w:rFonts w:ascii="Times New Roman" w:hAnsi="Times New Roman"/>
          <w:kern w:val="0"/>
          <w:sz w:val="24"/>
          <w:szCs w:val="20"/>
        </w:rPr>
        <w:t>.</w:t>
      </w:r>
    </w:p>
    <w:p w14:paraId="401A4EAB" w14:textId="77777777" w:rsidR="009006E7" w:rsidRDefault="009006E7" w:rsidP="009006E7">
      <w:pPr>
        <w:widowControl/>
        <w:spacing w:line="480" w:lineRule="auto"/>
        <w:jc w:val="left"/>
        <w:rPr>
          <w:rFonts w:ascii="Times New Roman" w:hAnsi="Times New Roman"/>
          <w:kern w:val="0"/>
          <w:sz w:val="24"/>
          <w:szCs w:val="20"/>
        </w:rPr>
      </w:pPr>
    </w:p>
    <w:p w14:paraId="5A7F9217" w14:textId="77777777" w:rsidR="009006E7" w:rsidRDefault="009006E7" w:rsidP="005C6700">
      <w:pPr>
        <w:widowControl/>
        <w:jc w:val="left"/>
        <w:rPr>
          <w:rFonts w:ascii="Times New Roman" w:hAnsi="Times New Roman"/>
          <w:kern w:val="0"/>
          <w:sz w:val="24"/>
          <w:szCs w:val="20"/>
        </w:rPr>
      </w:pPr>
    </w:p>
    <w:p w14:paraId="0752614C" w14:textId="77777777" w:rsidR="009006E7" w:rsidRDefault="009006E7" w:rsidP="005C6700">
      <w:pPr>
        <w:widowControl/>
        <w:jc w:val="left"/>
        <w:rPr>
          <w:rFonts w:ascii="Times New Roman" w:hAnsi="Times New Roman"/>
          <w:kern w:val="0"/>
          <w:sz w:val="24"/>
          <w:szCs w:val="20"/>
        </w:rPr>
      </w:pPr>
    </w:p>
    <w:p w14:paraId="5B1A889F" w14:textId="77777777" w:rsidR="00031909" w:rsidRDefault="00031909" w:rsidP="005C6700">
      <w:pPr>
        <w:widowControl/>
        <w:jc w:val="left"/>
        <w:rPr>
          <w:rFonts w:ascii="Times New Roman" w:hAnsi="Times New Roman" w:hint="eastAsia"/>
          <w:kern w:val="0"/>
          <w:sz w:val="24"/>
          <w:szCs w:val="20"/>
        </w:rPr>
      </w:pPr>
    </w:p>
    <w:p w14:paraId="6B92CA3D" w14:textId="7FA8378B" w:rsidR="005C6700" w:rsidRPr="00B537B8" w:rsidRDefault="005C6700" w:rsidP="00B537B8">
      <w:pPr>
        <w:autoSpaceDE w:val="0"/>
        <w:autoSpaceDN w:val="0"/>
        <w:adjustRightInd w:val="0"/>
        <w:spacing w:afterLines="50" w:after="156"/>
        <w:rPr>
          <w:rFonts w:ascii="Times New Roman" w:hAnsi="Times New Roman"/>
          <w:b/>
          <w:bCs/>
          <w:kern w:val="0"/>
          <w:sz w:val="24"/>
          <w:szCs w:val="20"/>
        </w:rPr>
      </w:pPr>
      <w:r w:rsidRPr="00B537B8">
        <w:rPr>
          <w:rFonts w:ascii="Times New Roman" w:hAnsi="Times New Roman" w:hint="eastAsia"/>
          <w:b/>
          <w:bCs/>
          <w:kern w:val="0"/>
          <w:sz w:val="24"/>
          <w:szCs w:val="20"/>
        </w:rPr>
        <w:lastRenderedPageBreak/>
        <w:t>S-Table 3</w:t>
      </w:r>
      <w:r w:rsidR="00B537B8">
        <w:rPr>
          <w:rFonts w:ascii="Times New Roman" w:hAnsi="Times New Roman"/>
          <w:b/>
          <w:bCs/>
          <w:kern w:val="0"/>
          <w:sz w:val="24"/>
          <w:szCs w:val="20"/>
        </w:rPr>
        <w:t xml:space="preserve">. </w:t>
      </w:r>
      <w:r w:rsidR="00B537B8" w:rsidRPr="00B537B8">
        <w:rPr>
          <w:rFonts w:ascii="Times New Roman" w:hAnsi="Times New Roman"/>
          <w:b/>
          <w:bCs/>
          <w:kern w:val="0"/>
          <w:sz w:val="24"/>
          <w:szCs w:val="20"/>
        </w:rPr>
        <w:t>Diagnostic sensitivity and specificity of tuberculous pleuritis for RT-qPCR determination of MTB in pleural effusions handled by different specimen preparation</w:t>
      </w:r>
    </w:p>
    <w:p w14:paraId="7605CF37" w14:textId="5AAD4478" w:rsidR="006025ED" w:rsidRPr="006025ED" w:rsidRDefault="006025ED" w:rsidP="006025ED">
      <w:pPr>
        <w:widowControl/>
        <w:spacing w:line="480" w:lineRule="auto"/>
        <w:jc w:val="left"/>
        <w:rPr>
          <w:rFonts w:ascii="Times New Roman" w:hAnsi="Times New Roman"/>
          <w:kern w:val="0"/>
          <w:sz w:val="24"/>
          <w:szCs w:val="20"/>
        </w:rPr>
      </w:pPr>
      <w:r w:rsidRPr="009A632A">
        <w:rPr>
          <w:rFonts w:ascii="Times New Roman" w:hAnsi="Times New Roman"/>
          <w:b/>
          <w:sz w:val="24"/>
          <w:szCs w:val="20"/>
        </w:rPr>
        <w:object w:dxaOrig="16411" w:dyaOrig="2299" w14:anchorId="792D0D3D">
          <v:shape id="_x0000_i1027" type="#_x0000_t75" style="width:708.8pt;height:155.2pt" o:ole="">
            <v:imagedata r:id="rId10" o:title=""/>
          </v:shape>
          <o:OLEObject Type="Embed" ProgID="Excel.Sheet.12" ShapeID="_x0000_i1027" DrawAspect="Content" ObjectID="_1755001764" r:id="rId11"/>
        </w:object>
      </w:r>
      <w:r>
        <w:rPr>
          <w:rFonts w:ascii="Times New Roman" w:hAnsi="Times New Roman"/>
          <w:b/>
          <w:bCs/>
          <w:kern w:val="0"/>
          <w:sz w:val="24"/>
          <w:szCs w:val="20"/>
        </w:rPr>
        <w:t>Abbreviations</w:t>
      </w:r>
      <w:r>
        <w:rPr>
          <w:rFonts w:ascii="Times New Roman" w:hAnsi="Times New Roman"/>
          <w:kern w:val="0"/>
          <w:sz w:val="24"/>
          <w:szCs w:val="20"/>
        </w:rPr>
        <w:t xml:space="preserve">: </w:t>
      </w:r>
      <w:r w:rsidRPr="006025ED">
        <w:rPr>
          <w:rFonts w:ascii="Times New Roman" w:hAnsi="Times New Roman"/>
          <w:kern w:val="0"/>
          <w:sz w:val="24"/>
          <w:szCs w:val="20"/>
        </w:rPr>
        <w:t>RT-qPCR: Real time quantitative polymerase chain reaction; No: Number; CI: Confidence interval</w:t>
      </w:r>
      <w:r>
        <w:rPr>
          <w:rFonts w:ascii="Times New Roman" w:hAnsi="Times New Roman"/>
          <w:kern w:val="0"/>
          <w:sz w:val="24"/>
          <w:szCs w:val="20"/>
        </w:rPr>
        <w:t xml:space="preserve">; </w:t>
      </w:r>
      <w:r w:rsidRPr="006025ED">
        <w:rPr>
          <w:rFonts w:ascii="Times New Roman" w:hAnsi="Times New Roman"/>
          <w:kern w:val="0"/>
          <w:sz w:val="24"/>
          <w:szCs w:val="20"/>
        </w:rPr>
        <w:t xml:space="preserve">a: Extract MTB genomic DNA with NaOH; b: Extract MTB genomic DNA with tight pestle of Dounce homogenizer; </w:t>
      </w:r>
    </w:p>
    <w:p w14:paraId="6057B0A6" w14:textId="58109698" w:rsidR="006025ED" w:rsidRDefault="006025ED" w:rsidP="006025ED">
      <w:pPr>
        <w:widowControl/>
        <w:spacing w:line="480" w:lineRule="auto"/>
        <w:jc w:val="left"/>
        <w:rPr>
          <w:rFonts w:ascii="Times New Roman" w:hAnsi="Times New Roman"/>
          <w:kern w:val="0"/>
          <w:sz w:val="24"/>
          <w:szCs w:val="20"/>
        </w:rPr>
      </w:pPr>
      <w:r w:rsidRPr="006025ED">
        <w:rPr>
          <w:rFonts w:ascii="Times New Roman" w:hAnsi="Times New Roman"/>
          <w:kern w:val="0"/>
          <w:sz w:val="24"/>
          <w:szCs w:val="20"/>
        </w:rPr>
        <w:t>Pearson chi-square test</w:t>
      </w:r>
      <w:r>
        <w:rPr>
          <w:rFonts w:ascii="Times New Roman" w:hAnsi="Times New Roman"/>
          <w:kern w:val="0"/>
          <w:sz w:val="24"/>
          <w:szCs w:val="20"/>
        </w:rPr>
        <w:t xml:space="preserve"> w</w:t>
      </w:r>
      <w:r>
        <w:rPr>
          <w:rFonts w:ascii="Times New Roman" w:hAnsi="Times New Roman" w:hint="eastAsia"/>
          <w:kern w:val="0"/>
          <w:sz w:val="24"/>
          <w:szCs w:val="20"/>
        </w:rPr>
        <w:t>ere</w:t>
      </w:r>
      <w:r>
        <w:rPr>
          <w:rFonts w:ascii="Times New Roman" w:hAnsi="Times New Roman"/>
          <w:kern w:val="0"/>
          <w:sz w:val="24"/>
          <w:szCs w:val="20"/>
        </w:rPr>
        <w:t xml:space="preserve"> used to evaluate the two groups. </w:t>
      </w:r>
      <w:r w:rsidR="00031909">
        <w:rPr>
          <w:rFonts w:ascii="Times New Roman" w:hAnsi="Times New Roman"/>
          <w:kern w:val="0"/>
          <w:sz w:val="24"/>
          <w:szCs w:val="20"/>
        </w:rPr>
        <w:t>* indicates</w:t>
      </w:r>
      <w:r>
        <w:rPr>
          <w:rFonts w:ascii="Times New Roman" w:hAnsi="Times New Roman"/>
          <w:kern w:val="0"/>
          <w:sz w:val="24"/>
          <w:szCs w:val="20"/>
        </w:rPr>
        <w:t xml:space="preserve"> </w:t>
      </w:r>
      <w:r w:rsidRPr="006025ED">
        <w:rPr>
          <w:rFonts w:ascii="Times New Roman" w:hAnsi="Times New Roman"/>
          <w:kern w:val="0"/>
          <w:sz w:val="24"/>
          <w:szCs w:val="20"/>
        </w:rPr>
        <w:t>P</w:t>
      </w:r>
      <w:r>
        <w:rPr>
          <w:rFonts w:ascii="Times New Roman" w:hAnsi="Times New Roman"/>
          <w:kern w:val="0"/>
          <w:sz w:val="24"/>
          <w:szCs w:val="20"/>
        </w:rPr>
        <w:t xml:space="preserve">&lt;0.05, ** indicates </w:t>
      </w:r>
      <w:r w:rsidRPr="006025ED">
        <w:rPr>
          <w:rFonts w:ascii="Times New Roman" w:hAnsi="Times New Roman"/>
          <w:kern w:val="0"/>
          <w:sz w:val="24"/>
          <w:szCs w:val="20"/>
        </w:rPr>
        <w:t>P</w:t>
      </w:r>
      <w:r>
        <w:rPr>
          <w:rFonts w:ascii="Times New Roman" w:hAnsi="Times New Roman"/>
          <w:kern w:val="0"/>
          <w:sz w:val="24"/>
          <w:szCs w:val="20"/>
        </w:rPr>
        <w:t>&lt;0.01.</w:t>
      </w:r>
    </w:p>
    <w:p w14:paraId="42C19945" w14:textId="77777777" w:rsidR="005C6700" w:rsidRDefault="005C6700" w:rsidP="005C6700">
      <w:pPr>
        <w:widowControl/>
        <w:jc w:val="left"/>
        <w:rPr>
          <w:rFonts w:ascii="Times New Roman" w:hAnsi="Times New Roman"/>
          <w:kern w:val="0"/>
          <w:sz w:val="24"/>
          <w:szCs w:val="20"/>
        </w:rPr>
      </w:pPr>
    </w:p>
    <w:p w14:paraId="1821C742" w14:textId="77777777" w:rsidR="005C6700" w:rsidRDefault="005C6700" w:rsidP="005C6700">
      <w:pPr>
        <w:widowControl/>
        <w:jc w:val="left"/>
        <w:rPr>
          <w:rFonts w:ascii="Times New Roman" w:hAnsi="Times New Roman"/>
          <w:kern w:val="0"/>
          <w:sz w:val="24"/>
          <w:szCs w:val="20"/>
        </w:rPr>
      </w:pPr>
    </w:p>
    <w:p w14:paraId="62E5E4A0" w14:textId="77777777" w:rsidR="005C6700" w:rsidRDefault="005C6700" w:rsidP="005C6700">
      <w:pPr>
        <w:widowControl/>
        <w:jc w:val="left"/>
        <w:rPr>
          <w:rFonts w:ascii="Times New Roman" w:hAnsi="Times New Roman"/>
          <w:kern w:val="0"/>
          <w:sz w:val="24"/>
          <w:szCs w:val="20"/>
        </w:rPr>
      </w:pPr>
    </w:p>
    <w:p w14:paraId="15F76C03" w14:textId="7E96247A" w:rsidR="00EE5319" w:rsidRDefault="00EE5319" w:rsidP="005C6700">
      <w:pPr>
        <w:jc w:val="left"/>
        <w:rPr>
          <w:rFonts w:ascii="Times New Roman" w:hAnsi="Times New Roman"/>
          <w:b/>
          <w:bCs/>
          <w:kern w:val="0"/>
          <w:sz w:val="24"/>
          <w:szCs w:val="20"/>
        </w:rPr>
      </w:pPr>
    </w:p>
    <w:p w14:paraId="61703C21" w14:textId="77777777" w:rsidR="00EE5319" w:rsidRDefault="00EE5319" w:rsidP="005C6700">
      <w:pPr>
        <w:jc w:val="left"/>
        <w:rPr>
          <w:rFonts w:ascii="Times New Roman" w:hAnsi="Times New Roman"/>
          <w:b/>
          <w:bCs/>
          <w:kern w:val="0"/>
          <w:sz w:val="24"/>
          <w:szCs w:val="20"/>
        </w:rPr>
      </w:pPr>
    </w:p>
    <w:p w14:paraId="35276D5B" w14:textId="77777777" w:rsidR="00031909" w:rsidRDefault="00031909" w:rsidP="005C6700">
      <w:pPr>
        <w:jc w:val="left"/>
        <w:rPr>
          <w:rFonts w:ascii="Times New Roman" w:hAnsi="Times New Roman"/>
          <w:b/>
          <w:bCs/>
          <w:kern w:val="0"/>
          <w:sz w:val="24"/>
          <w:szCs w:val="20"/>
        </w:rPr>
      </w:pPr>
    </w:p>
    <w:p w14:paraId="0A31466C" w14:textId="77777777" w:rsidR="00031909" w:rsidRDefault="00031909" w:rsidP="005C6700">
      <w:pPr>
        <w:jc w:val="left"/>
        <w:rPr>
          <w:rFonts w:ascii="Times New Roman" w:hAnsi="Times New Roman"/>
          <w:b/>
          <w:bCs/>
          <w:kern w:val="0"/>
          <w:sz w:val="24"/>
          <w:szCs w:val="20"/>
        </w:rPr>
      </w:pPr>
    </w:p>
    <w:p w14:paraId="5BE60CE3" w14:textId="77777777" w:rsidR="00031909" w:rsidRDefault="00031909" w:rsidP="005C6700">
      <w:pPr>
        <w:jc w:val="left"/>
        <w:rPr>
          <w:rFonts w:ascii="Times New Roman" w:hAnsi="Times New Roman" w:hint="eastAsia"/>
          <w:b/>
          <w:bCs/>
          <w:kern w:val="0"/>
          <w:sz w:val="24"/>
          <w:szCs w:val="20"/>
        </w:rPr>
      </w:pPr>
    </w:p>
    <w:p w14:paraId="04D7412E" w14:textId="4FF7687C" w:rsidR="005C6700" w:rsidRDefault="005C6700" w:rsidP="005C6700">
      <w:pPr>
        <w:jc w:val="left"/>
        <w:rPr>
          <w:rFonts w:ascii="Times New Roman" w:hAnsi="Times New Roman"/>
          <w:b/>
          <w:bCs/>
          <w:kern w:val="0"/>
          <w:sz w:val="24"/>
          <w:szCs w:val="20"/>
        </w:rPr>
      </w:pPr>
      <w:r w:rsidRPr="007E1B3C">
        <w:rPr>
          <w:rFonts w:ascii="Times New Roman" w:hAnsi="Times New Roman" w:hint="eastAsia"/>
          <w:b/>
          <w:bCs/>
          <w:kern w:val="0"/>
          <w:sz w:val="24"/>
          <w:szCs w:val="20"/>
        </w:rPr>
        <w:lastRenderedPageBreak/>
        <w:t>S-</w:t>
      </w:r>
      <w:r w:rsidRPr="007E1B3C">
        <w:rPr>
          <w:rFonts w:ascii="Times New Roman" w:hAnsi="Times New Roman"/>
          <w:b/>
          <w:bCs/>
          <w:kern w:val="0"/>
          <w:sz w:val="24"/>
          <w:szCs w:val="20"/>
        </w:rPr>
        <w:t>Fig 1. Procedures used for digestion, splitting, and quantitation of clinical samples.</w:t>
      </w:r>
    </w:p>
    <w:p w14:paraId="349E3BAB" w14:textId="3C1C233E" w:rsidR="00031909" w:rsidRPr="00A206B0" w:rsidRDefault="00031909" w:rsidP="005C6700">
      <w:pPr>
        <w:jc w:val="left"/>
        <w:rPr>
          <w:rFonts w:ascii="Arial Unicode MS" w:eastAsia="Arial Unicode MS" w:hAnsi="Arial Unicode MS" w:cs="Arial Unicode MS"/>
          <w:kern w:val="0"/>
          <w:szCs w:val="21"/>
        </w:rPr>
      </w:pPr>
      <w:r w:rsidRPr="00EE5319">
        <w:rPr>
          <w:rFonts w:ascii="Times New Roman" w:hAnsi="Times New Roman"/>
          <w:b/>
          <w:bCs/>
          <w:noProof/>
          <w:kern w:val="0"/>
          <w:sz w:val="24"/>
          <w:szCs w:val="20"/>
        </w:rPr>
        <w:drawing>
          <wp:inline distT="0" distB="0" distL="0" distR="0" wp14:anchorId="1E80DBF7" wp14:editId="50834F6C">
            <wp:extent cx="4916170" cy="3152775"/>
            <wp:effectExtent l="0" t="0" r="0" b="0"/>
            <wp:docPr id="11143308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17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E8742" w14:textId="0E29077D" w:rsidR="009C04A0" w:rsidRPr="000F638A" w:rsidRDefault="005C6700" w:rsidP="009C04A0">
      <w:pPr>
        <w:rPr>
          <w:sz w:val="32"/>
        </w:rPr>
      </w:pPr>
      <w:r w:rsidRPr="00A206B0">
        <w:rPr>
          <w:rFonts w:ascii="Arial Unicode MS" w:eastAsia="Arial Unicode MS" w:hAnsi="Arial Unicode MS" w:cs="Arial Unicode MS"/>
          <w:kern w:val="0"/>
          <w:szCs w:val="21"/>
        </w:rPr>
        <w:t xml:space="preserve">Abbreviations: RT- qPCR: </w:t>
      </w:r>
      <w:r w:rsidRPr="00A206B0">
        <w:rPr>
          <w:rFonts w:ascii="Arial Unicode MS" w:eastAsia="Arial Unicode MS" w:hAnsi="Arial Unicode MS" w:cs="Arial Unicode MS" w:hint="eastAsia"/>
          <w:kern w:val="0"/>
          <w:szCs w:val="21"/>
        </w:rPr>
        <w:t>R</w:t>
      </w:r>
      <w:r w:rsidRPr="00A206B0">
        <w:rPr>
          <w:rFonts w:ascii="Arial Unicode MS" w:eastAsia="Arial Unicode MS" w:hAnsi="Arial Unicode MS" w:cs="Arial Unicode MS"/>
          <w:kern w:val="0"/>
          <w:szCs w:val="21"/>
        </w:rPr>
        <w:t>eal time quantitative polymerase chain reaction</w:t>
      </w:r>
    </w:p>
    <w:p w14:paraId="50EC3E8D" w14:textId="37C7E570" w:rsidR="005C6700" w:rsidRPr="009C04A0" w:rsidRDefault="005C6700" w:rsidP="005C6700">
      <w:pPr>
        <w:jc w:val="left"/>
        <w:rPr>
          <w:rFonts w:ascii="Arial Unicode MS" w:eastAsia="Arial Unicode MS" w:hAnsi="Arial Unicode MS" w:cs="Arial Unicode MS"/>
          <w:kern w:val="0"/>
          <w:szCs w:val="21"/>
        </w:rPr>
      </w:pPr>
    </w:p>
    <w:p w14:paraId="351B3403" w14:textId="77777777" w:rsidR="00170A87" w:rsidRPr="005C6700" w:rsidRDefault="00170A87"/>
    <w:sectPr w:rsidR="00170A87" w:rsidRPr="005C6700" w:rsidSect="009A632A">
      <w:pgSz w:w="16838" w:h="11906" w:orient="landscape"/>
      <w:pgMar w:top="1797" w:right="1440" w:bottom="1797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B8027" w14:textId="77777777" w:rsidR="00F926CB" w:rsidRDefault="00F926CB" w:rsidP="005C6700">
      <w:r>
        <w:separator/>
      </w:r>
    </w:p>
  </w:endnote>
  <w:endnote w:type="continuationSeparator" w:id="0">
    <w:p w14:paraId="46772DB4" w14:textId="77777777" w:rsidR="00F926CB" w:rsidRDefault="00F926CB" w:rsidP="005C6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dobe 黑体 Std R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tch801BT-Roman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650B1" w14:textId="77777777" w:rsidR="00F926CB" w:rsidRDefault="00F926CB" w:rsidP="005C6700">
      <w:r>
        <w:separator/>
      </w:r>
    </w:p>
  </w:footnote>
  <w:footnote w:type="continuationSeparator" w:id="0">
    <w:p w14:paraId="5E3B844B" w14:textId="77777777" w:rsidR="00F926CB" w:rsidRDefault="00F926CB" w:rsidP="005C67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6FD"/>
    <w:rsid w:val="00031909"/>
    <w:rsid w:val="00170A87"/>
    <w:rsid w:val="00412085"/>
    <w:rsid w:val="005C6700"/>
    <w:rsid w:val="006025ED"/>
    <w:rsid w:val="007026DD"/>
    <w:rsid w:val="009006E7"/>
    <w:rsid w:val="009C04A0"/>
    <w:rsid w:val="00A83C22"/>
    <w:rsid w:val="00B537B8"/>
    <w:rsid w:val="00CD56FA"/>
    <w:rsid w:val="00EE5319"/>
    <w:rsid w:val="00F006FD"/>
    <w:rsid w:val="00F926CB"/>
    <w:rsid w:val="00FC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1A4CF4"/>
  <w15:docId w15:val="{0110E815-8132-4BDB-814D-24E24770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C670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67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670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670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6700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5C6700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5C670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.xlsx"/><Relationship Id="rId12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package" Target="embeddings/Microsoft_Excel_Worksheet2.xlsx"/><Relationship Id="rId5" Type="http://schemas.openxmlformats.org/officeDocument/2006/relationships/endnotes" Target="endnotes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package" Target="embeddings/Microsoft_Excel_Worksheet1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270</Words>
  <Characters>1540</Characters>
  <Application>Microsoft Office Word</Application>
  <DocSecurity>0</DocSecurity>
  <Lines>12</Lines>
  <Paragraphs>3</Paragraphs>
  <ScaleCrop>false</ScaleCrop>
  <Company>微软中国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爽 刘</cp:lastModifiedBy>
  <cp:revision>4</cp:revision>
  <dcterms:created xsi:type="dcterms:W3CDTF">2023-08-31T07:38:00Z</dcterms:created>
  <dcterms:modified xsi:type="dcterms:W3CDTF">2023-08-31T07:43:00Z</dcterms:modified>
</cp:coreProperties>
</file>