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ECF989" w14:textId="30957BAF" w:rsidR="001F42A6" w:rsidRPr="00A51C25" w:rsidRDefault="001C0640" w:rsidP="00B075F1">
      <w:pPr>
        <w:jc w:val="center"/>
        <w:rPr>
          <w:b/>
          <w:bCs/>
          <w:sz w:val="32"/>
          <w:szCs w:val="32"/>
          <w:u w:val="single"/>
        </w:rPr>
      </w:pPr>
      <w:r w:rsidRPr="00A51C25">
        <w:rPr>
          <w:b/>
          <w:bCs/>
          <w:sz w:val="32"/>
          <w:szCs w:val="32"/>
          <w:u w:val="single"/>
        </w:rPr>
        <w:t>Supplementary data:</w:t>
      </w:r>
    </w:p>
    <w:p w14:paraId="23D35057" w14:textId="77777777" w:rsidR="00B948D7" w:rsidRPr="00A51C25" w:rsidRDefault="00B948D7"/>
    <w:p w14:paraId="302D3C91" w14:textId="77777777" w:rsidR="002151EC" w:rsidRDefault="002151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698A8232" w14:textId="77777777" w:rsidR="00FA21EE" w:rsidRDefault="00FA21EE" w:rsidP="00FA21EE">
      <w:pPr>
        <w:rPr>
          <w:sz w:val="24"/>
          <w:szCs w:val="24"/>
        </w:rPr>
      </w:pPr>
      <w:r w:rsidRPr="00FA21EE">
        <w:rPr>
          <w:b/>
          <w:bCs/>
          <w:sz w:val="24"/>
          <w:szCs w:val="24"/>
        </w:rPr>
        <w:lastRenderedPageBreak/>
        <w:t>Table S1</w:t>
      </w:r>
      <w:r w:rsidRPr="0094196C">
        <w:rPr>
          <w:sz w:val="24"/>
          <w:szCs w:val="24"/>
        </w:rPr>
        <w:t xml:space="preserve">: </w:t>
      </w:r>
      <w:r>
        <w:rPr>
          <w:sz w:val="24"/>
          <w:szCs w:val="24"/>
        </w:rPr>
        <w:t xml:space="preserve"> Experimental class comparisons used in </w:t>
      </w:r>
      <w:r w:rsidRPr="0094196C">
        <w:rPr>
          <w:sz w:val="24"/>
          <w:szCs w:val="24"/>
        </w:rPr>
        <w:t>two-way and three-way analysis based on their results from the multiple tests used.</w:t>
      </w:r>
    </w:p>
    <w:p w14:paraId="01B1B0E1" w14:textId="77777777" w:rsidR="00FA21EE" w:rsidRDefault="00FA21EE" w:rsidP="00FA21EE">
      <w:pPr>
        <w:rPr>
          <w:sz w:val="24"/>
          <w:szCs w:val="24"/>
        </w:rPr>
      </w:pPr>
    </w:p>
    <w:p w14:paraId="18DB4CC1" w14:textId="77777777" w:rsidR="00FA21EE" w:rsidRDefault="00FA21EE" w:rsidP="00FA21EE">
      <w:pPr>
        <w:rPr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7"/>
        <w:gridCol w:w="2748"/>
        <w:gridCol w:w="2891"/>
      </w:tblGrid>
      <w:tr w:rsidR="00FA21EE" w:rsidRPr="00E81E1D" w14:paraId="16AB85D2" w14:textId="77777777" w:rsidTr="007D3A95">
        <w:trPr>
          <w:trHeight w:val="1140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01C579E" w14:textId="77777777" w:rsidR="00FA21EE" w:rsidRPr="00E81E1D" w:rsidRDefault="00FA21EE" w:rsidP="007D3A95">
            <w:pPr>
              <w:jc w:val="center"/>
              <w:rPr>
                <w:sz w:val="24"/>
                <w:szCs w:val="24"/>
              </w:rPr>
            </w:pPr>
            <w:r w:rsidRPr="00E81E1D">
              <w:rPr>
                <w:sz w:val="24"/>
                <w:szCs w:val="24"/>
              </w:rPr>
              <w:t>Comparisons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A5A082A" w14:textId="77777777" w:rsidR="00FA21EE" w:rsidRPr="00E81E1D" w:rsidRDefault="00FA21EE" w:rsidP="007D3A95">
            <w:pPr>
              <w:jc w:val="center"/>
              <w:rPr>
                <w:sz w:val="24"/>
                <w:szCs w:val="24"/>
              </w:rPr>
            </w:pPr>
            <w:r w:rsidRPr="00E81E1D">
              <w:rPr>
                <w:sz w:val="24"/>
                <w:szCs w:val="24"/>
              </w:rPr>
              <w:t>Grouping for two-way analysis (negative vs positive)</w:t>
            </w:r>
          </w:p>
        </w:tc>
        <w:tc>
          <w:tcPr>
            <w:tcW w:w="35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AF7FCD6" w14:textId="77777777" w:rsidR="00FA21EE" w:rsidRPr="00E81E1D" w:rsidRDefault="00FA21EE" w:rsidP="007D3A95">
            <w:pPr>
              <w:jc w:val="center"/>
              <w:rPr>
                <w:sz w:val="24"/>
                <w:szCs w:val="24"/>
              </w:rPr>
            </w:pPr>
            <w:r w:rsidRPr="00E81E1D">
              <w:rPr>
                <w:sz w:val="24"/>
                <w:szCs w:val="24"/>
              </w:rPr>
              <w:t>Grouping for three-way analysis (negative vs test positive vs culture positive)</w:t>
            </w:r>
          </w:p>
        </w:tc>
      </w:tr>
      <w:tr w:rsidR="00FA21EE" w:rsidRPr="00E81E1D" w14:paraId="433A0AA8" w14:textId="77777777" w:rsidTr="007D3A95">
        <w:trPr>
          <w:trHeight w:val="630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hideMark/>
          </w:tcPr>
          <w:p w14:paraId="4D39884E" w14:textId="77777777" w:rsidR="00FA21EE" w:rsidRPr="00E81E1D" w:rsidRDefault="00FA21EE" w:rsidP="007D3A95">
            <w:pPr>
              <w:jc w:val="center"/>
              <w:rPr>
                <w:sz w:val="24"/>
                <w:szCs w:val="24"/>
              </w:rPr>
            </w:pPr>
            <w:r w:rsidRPr="00E81E1D">
              <w:rPr>
                <w:sz w:val="24"/>
                <w:szCs w:val="24"/>
              </w:rPr>
              <w:t>Negative to all DPP, IFN-y and culture</w:t>
            </w:r>
          </w:p>
        </w:tc>
        <w:tc>
          <w:tcPr>
            <w:tcW w:w="340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hideMark/>
          </w:tcPr>
          <w:p w14:paraId="332EE8F6" w14:textId="77777777" w:rsidR="00FA21EE" w:rsidRPr="00E81E1D" w:rsidRDefault="00FA21EE" w:rsidP="007D3A95">
            <w:pPr>
              <w:jc w:val="center"/>
              <w:rPr>
                <w:sz w:val="24"/>
                <w:szCs w:val="24"/>
              </w:rPr>
            </w:pPr>
            <w:r w:rsidRPr="00E81E1D">
              <w:rPr>
                <w:sz w:val="24"/>
                <w:szCs w:val="24"/>
              </w:rPr>
              <w:t>Negative group</w:t>
            </w:r>
          </w:p>
        </w:tc>
        <w:tc>
          <w:tcPr>
            <w:tcW w:w="35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noWrap/>
            <w:hideMark/>
          </w:tcPr>
          <w:p w14:paraId="29ABE9EE" w14:textId="77777777" w:rsidR="00FA21EE" w:rsidRPr="00E81E1D" w:rsidRDefault="00FA21EE" w:rsidP="007D3A95">
            <w:pPr>
              <w:jc w:val="center"/>
              <w:rPr>
                <w:sz w:val="24"/>
                <w:szCs w:val="24"/>
              </w:rPr>
            </w:pPr>
            <w:r w:rsidRPr="00E81E1D">
              <w:rPr>
                <w:sz w:val="24"/>
                <w:szCs w:val="24"/>
              </w:rPr>
              <w:t>Negative group</w:t>
            </w:r>
          </w:p>
        </w:tc>
      </w:tr>
      <w:tr w:rsidR="00FA21EE" w:rsidRPr="00E81E1D" w14:paraId="5A95EBA4" w14:textId="77777777" w:rsidTr="007D3A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418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14:paraId="24B7958A" w14:textId="77777777" w:rsidR="00FA21EE" w:rsidRPr="00E81E1D" w:rsidRDefault="00FA21EE" w:rsidP="007D3A95">
            <w:pPr>
              <w:jc w:val="center"/>
              <w:rPr>
                <w:sz w:val="24"/>
                <w:szCs w:val="24"/>
              </w:rPr>
            </w:pPr>
            <w:r w:rsidRPr="00E81E1D">
              <w:rPr>
                <w:sz w:val="24"/>
                <w:szCs w:val="24"/>
              </w:rPr>
              <w:t>Positive to DPP test only</w:t>
            </w:r>
          </w:p>
        </w:tc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14:paraId="31F0A60D" w14:textId="77777777" w:rsidR="00FA21EE" w:rsidRPr="00E81E1D" w:rsidRDefault="00FA21EE" w:rsidP="007D3A95">
            <w:pPr>
              <w:jc w:val="center"/>
              <w:rPr>
                <w:sz w:val="24"/>
                <w:szCs w:val="24"/>
              </w:rPr>
            </w:pPr>
            <w:r w:rsidRPr="00E81E1D">
              <w:rPr>
                <w:sz w:val="24"/>
                <w:szCs w:val="24"/>
              </w:rPr>
              <w:t>Positive group</w:t>
            </w:r>
          </w:p>
        </w:tc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14:paraId="781F0F2B" w14:textId="77777777" w:rsidR="00FA21EE" w:rsidRPr="00E81E1D" w:rsidRDefault="00FA21EE" w:rsidP="007D3A95">
            <w:pPr>
              <w:jc w:val="center"/>
              <w:rPr>
                <w:sz w:val="24"/>
                <w:szCs w:val="24"/>
              </w:rPr>
            </w:pPr>
            <w:r w:rsidRPr="00E81E1D">
              <w:rPr>
                <w:sz w:val="24"/>
                <w:szCs w:val="24"/>
              </w:rPr>
              <w:t>Test positive group</w:t>
            </w:r>
          </w:p>
        </w:tc>
      </w:tr>
      <w:tr w:rsidR="00FA21EE" w:rsidRPr="00E81E1D" w14:paraId="116A32F2" w14:textId="77777777" w:rsidTr="007D3A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418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14:paraId="447DD8B5" w14:textId="77777777" w:rsidR="00FA21EE" w:rsidRPr="00E81E1D" w:rsidRDefault="00FA21EE" w:rsidP="007D3A95">
            <w:pPr>
              <w:jc w:val="center"/>
              <w:rPr>
                <w:sz w:val="24"/>
                <w:szCs w:val="24"/>
              </w:rPr>
            </w:pPr>
            <w:r w:rsidRPr="00E81E1D">
              <w:rPr>
                <w:sz w:val="24"/>
                <w:szCs w:val="24"/>
              </w:rPr>
              <w:t>Positive to IFN-y test only</w:t>
            </w:r>
          </w:p>
        </w:tc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14:paraId="2AEF6156" w14:textId="77777777" w:rsidR="00FA21EE" w:rsidRPr="00E81E1D" w:rsidRDefault="00FA21EE" w:rsidP="007D3A95">
            <w:pPr>
              <w:jc w:val="center"/>
              <w:rPr>
                <w:sz w:val="24"/>
                <w:szCs w:val="24"/>
              </w:rPr>
            </w:pPr>
            <w:r w:rsidRPr="00E81E1D">
              <w:rPr>
                <w:sz w:val="24"/>
                <w:szCs w:val="24"/>
              </w:rPr>
              <w:t>Positive group</w:t>
            </w:r>
          </w:p>
        </w:tc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14:paraId="3C75E1F4" w14:textId="77777777" w:rsidR="00FA21EE" w:rsidRPr="00E81E1D" w:rsidRDefault="00FA21EE" w:rsidP="007D3A95">
            <w:pPr>
              <w:jc w:val="center"/>
              <w:rPr>
                <w:sz w:val="24"/>
                <w:szCs w:val="24"/>
              </w:rPr>
            </w:pPr>
            <w:r w:rsidRPr="00E81E1D">
              <w:rPr>
                <w:sz w:val="24"/>
                <w:szCs w:val="24"/>
              </w:rPr>
              <w:t>Test positive group</w:t>
            </w:r>
          </w:p>
        </w:tc>
      </w:tr>
      <w:tr w:rsidR="00FA21EE" w:rsidRPr="00E81E1D" w14:paraId="38E1BE93" w14:textId="77777777" w:rsidTr="007D3A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915"/>
        </w:trPr>
        <w:tc>
          <w:tcPr>
            <w:tcW w:w="418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14:paraId="32313792" w14:textId="77777777" w:rsidR="00FA21EE" w:rsidRPr="00E81E1D" w:rsidRDefault="00FA21EE" w:rsidP="007D3A95">
            <w:pPr>
              <w:jc w:val="center"/>
              <w:rPr>
                <w:sz w:val="24"/>
                <w:szCs w:val="24"/>
              </w:rPr>
            </w:pPr>
            <w:r w:rsidRPr="00E81E1D">
              <w:rPr>
                <w:sz w:val="24"/>
                <w:szCs w:val="24"/>
              </w:rPr>
              <w:t>Positive to IFN-y and DPP</w:t>
            </w:r>
          </w:p>
        </w:tc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14:paraId="252DA4B9" w14:textId="77777777" w:rsidR="00FA21EE" w:rsidRPr="00E81E1D" w:rsidRDefault="00FA21EE" w:rsidP="007D3A95">
            <w:pPr>
              <w:jc w:val="center"/>
              <w:rPr>
                <w:sz w:val="24"/>
                <w:szCs w:val="24"/>
              </w:rPr>
            </w:pPr>
            <w:r w:rsidRPr="00E81E1D">
              <w:rPr>
                <w:sz w:val="24"/>
                <w:szCs w:val="24"/>
              </w:rPr>
              <w:t>Positive group</w:t>
            </w:r>
          </w:p>
        </w:tc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14:paraId="63150806" w14:textId="77777777" w:rsidR="00FA21EE" w:rsidRPr="00E81E1D" w:rsidRDefault="00FA21EE" w:rsidP="007D3A95">
            <w:pPr>
              <w:jc w:val="center"/>
              <w:rPr>
                <w:sz w:val="24"/>
                <w:szCs w:val="24"/>
              </w:rPr>
            </w:pPr>
            <w:r w:rsidRPr="00E81E1D">
              <w:rPr>
                <w:sz w:val="24"/>
                <w:szCs w:val="24"/>
              </w:rPr>
              <w:t>Test positive group</w:t>
            </w:r>
          </w:p>
        </w:tc>
      </w:tr>
      <w:tr w:rsidR="00FA21EE" w:rsidRPr="00E81E1D" w14:paraId="2165B7DA" w14:textId="77777777" w:rsidTr="007D3A95">
        <w:trPr>
          <w:trHeight w:val="915"/>
        </w:trPr>
        <w:tc>
          <w:tcPr>
            <w:tcW w:w="418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14:paraId="4758D290" w14:textId="77777777" w:rsidR="00FA21EE" w:rsidRPr="00E81E1D" w:rsidRDefault="00FA21EE" w:rsidP="007D3A95">
            <w:pPr>
              <w:jc w:val="center"/>
              <w:rPr>
                <w:sz w:val="24"/>
                <w:szCs w:val="24"/>
              </w:rPr>
            </w:pPr>
            <w:r w:rsidRPr="00E81E1D">
              <w:rPr>
                <w:sz w:val="24"/>
                <w:szCs w:val="24"/>
              </w:rPr>
              <w:t>Positive to culture only</w:t>
            </w:r>
          </w:p>
        </w:tc>
        <w:tc>
          <w:tcPr>
            <w:tcW w:w="340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14:paraId="3592AAE4" w14:textId="77777777" w:rsidR="00FA21EE" w:rsidRPr="00E81E1D" w:rsidRDefault="00FA21EE" w:rsidP="007D3A95">
            <w:pPr>
              <w:jc w:val="center"/>
              <w:rPr>
                <w:sz w:val="24"/>
                <w:szCs w:val="24"/>
              </w:rPr>
            </w:pPr>
            <w:r w:rsidRPr="00E81E1D">
              <w:rPr>
                <w:sz w:val="24"/>
                <w:szCs w:val="24"/>
              </w:rPr>
              <w:t>Positive group</w:t>
            </w:r>
          </w:p>
        </w:tc>
        <w:tc>
          <w:tcPr>
            <w:tcW w:w="3580" w:type="dxa"/>
            <w:tcBorders>
              <w:left w:val="single" w:sz="8" w:space="0" w:color="auto"/>
              <w:right w:val="single" w:sz="8" w:space="0" w:color="auto"/>
            </w:tcBorders>
            <w:noWrap/>
            <w:hideMark/>
          </w:tcPr>
          <w:p w14:paraId="56B2B8BB" w14:textId="77777777" w:rsidR="00FA21EE" w:rsidRPr="00E81E1D" w:rsidRDefault="00FA21EE" w:rsidP="007D3A95">
            <w:pPr>
              <w:jc w:val="center"/>
              <w:rPr>
                <w:sz w:val="24"/>
                <w:szCs w:val="24"/>
              </w:rPr>
            </w:pPr>
            <w:r w:rsidRPr="00E81E1D">
              <w:rPr>
                <w:sz w:val="24"/>
                <w:szCs w:val="24"/>
              </w:rPr>
              <w:t>Culture positive group</w:t>
            </w:r>
          </w:p>
        </w:tc>
      </w:tr>
      <w:tr w:rsidR="00FA21EE" w:rsidRPr="00E81E1D" w14:paraId="43B0D8B7" w14:textId="77777777" w:rsidTr="007D3A95">
        <w:trPr>
          <w:trHeight w:val="915"/>
        </w:trPr>
        <w:tc>
          <w:tcPr>
            <w:tcW w:w="4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64AD879" w14:textId="77777777" w:rsidR="00FA21EE" w:rsidRPr="00E81E1D" w:rsidRDefault="00FA21EE" w:rsidP="007D3A95">
            <w:pPr>
              <w:jc w:val="center"/>
              <w:rPr>
                <w:sz w:val="24"/>
                <w:szCs w:val="24"/>
              </w:rPr>
            </w:pPr>
            <w:r w:rsidRPr="00E81E1D">
              <w:rPr>
                <w:sz w:val="24"/>
                <w:szCs w:val="24"/>
              </w:rPr>
              <w:t>Positive to culture and test (either DPP or IFN-y)</w:t>
            </w:r>
          </w:p>
        </w:tc>
        <w:tc>
          <w:tcPr>
            <w:tcW w:w="3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105F6F3B" w14:textId="77777777" w:rsidR="00FA21EE" w:rsidRPr="00E81E1D" w:rsidRDefault="00FA21EE" w:rsidP="007D3A95">
            <w:pPr>
              <w:jc w:val="center"/>
              <w:rPr>
                <w:sz w:val="24"/>
                <w:szCs w:val="24"/>
              </w:rPr>
            </w:pPr>
            <w:r w:rsidRPr="00E81E1D">
              <w:rPr>
                <w:sz w:val="24"/>
                <w:szCs w:val="24"/>
              </w:rPr>
              <w:t>Positive group</w:t>
            </w:r>
          </w:p>
        </w:tc>
        <w:tc>
          <w:tcPr>
            <w:tcW w:w="35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hideMark/>
          </w:tcPr>
          <w:p w14:paraId="383AD2AC" w14:textId="77777777" w:rsidR="00FA21EE" w:rsidRPr="00E81E1D" w:rsidRDefault="00FA21EE" w:rsidP="007D3A95">
            <w:pPr>
              <w:jc w:val="center"/>
              <w:rPr>
                <w:sz w:val="24"/>
                <w:szCs w:val="24"/>
              </w:rPr>
            </w:pPr>
            <w:r w:rsidRPr="00E81E1D">
              <w:rPr>
                <w:sz w:val="24"/>
                <w:szCs w:val="24"/>
              </w:rPr>
              <w:t>Culture positive group</w:t>
            </w:r>
          </w:p>
        </w:tc>
      </w:tr>
    </w:tbl>
    <w:p w14:paraId="7276C237" w14:textId="77777777" w:rsidR="00FA21EE" w:rsidRDefault="00FA21EE" w:rsidP="00FA21EE">
      <w:pPr>
        <w:rPr>
          <w:sz w:val="24"/>
          <w:szCs w:val="24"/>
        </w:rPr>
      </w:pPr>
    </w:p>
    <w:p w14:paraId="51059ABC" w14:textId="77777777" w:rsidR="00FA21EE" w:rsidRDefault="00FA21EE" w:rsidP="00FA21EE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782CD0E6" w14:textId="77777777" w:rsidR="00411509" w:rsidRDefault="00411509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br w:type="page"/>
      </w:r>
    </w:p>
    <w:p w14:paraId="1C20ACF2" w14:textId="02A86D6E" w:rsidR="002A67D7" w:rsidRPr="00A51C25" w:rsidRDefault="00133409">
      <w:pPr>
        <w:rPr>
          <w:sz w:val="24"/>
          <w:szCs w:val="24"/>
        </w:rPr>
      </w:pPr>
      <w:r w:rsidRPr="00A51C25">
        <w:rPr>
          <w:b/>
          <w:bCs/>
          <w:sz w:val="24"/>
          <w:szCs w:val="24"/>
        </w:rPr>
        <w:lastRenderedPageBreak/>
        <w:t>Table S</w:t>
      </w:r>
      <w:r w:rsidR="00C66045">
        <w:rPr>
          <w:b/>
          <w:bCs/>
          <w:sz w:val="24"/>
          <w:szCs w:val="24"/>
        </w:rPr>
        <w:t>2</w:t>
      </w:r>
      <w:r w:rsidRPr="00A51C25">
        <w:rPr>
          <w:b/>
          <w:bCs/>
          <w:sz w:val="24"/>
          <w:szCs w:val="24"/>
        </w:rPr>
        <w:t xml:space="preserve">: </w:t>
      </w:r>
      <w:r w:rsidR="0067101F" w:rsidRPr="00A51C25">
        <w:rPr>
          <w:sz w:val="24"/>
          <w:szCs w:val="24"/>
        </w:rPr>
        <w:t>tentative metabolite identifications</w:t>
      </w:r>
      <w:r w:rsidR="00913D62" w:rsidRPr="00A51C25">
        <w:rPr>
          <w:sz w:val="24"/>
          <w:szCs w:val="24"/>
        </w:rPr>
        <w:t xml:space="preserve"> for </w:t>
      </w:r>
      <w:r w:rsidR="006C7FC0" w:rsidRPr="00A51C25">
        <w:rPr>
          <w:sz w:val="24"/>
          <w:szCs w:val="24"/>
        </w:rPr>
        <w:t>C</w:t>
      </w:r>
      <w:r w:rsidR="00913D62" w:rsidRPr="00A51C25">
        <w:rPr>
          <w:sz w:val="24"/>
          <w:szCs w:val="24"/>
        </w:rPr>
        <w:t xml:space="preserve">lade </w:t>
      </w:r>
      <w:r w:rsidR="006C7FC0" w:rsidRPr="00A51C25">
        <w:rPr>
          <w:sz w:val="24"/>
          <w:szCs w:val="24"/>
        </w:rPr>
        <w:t>i</w:t>
      </w:r>
      <w:r w:rsidR="00913D62" w:rsidRPr="00A51C25">
        <w:rPr>
          <w:sz w:val="24"/>
          <w:szCs w:val="24"/>
        </w:rPr>
        <w:t xml:space="preserve"> and </w:t>
      </w:r>
      <w:r w:rsidR="006C7FC0" w:rsidRPr="00A51C25">
        <w:rPr>
          <w:sz w:val="24"/>
          <w:szCs w:val="24"/>
        </w:rPr>
        <w:t>C</w:t>
      </w:r>
      <w:r w:rsidR="00913D62" w:rsidRPr="00A51C25">
        <w:rPr>
          <w:sz w:val="24"/>
          <w:szCs w:val="24"/>
        </w:rPr>
        <w:t xml:space="preserve">lade </w:t>
      </w:r>
      <w:r w:rsidR="006C7FC0" w:rsidRPr="00A51C25">
        <w:rPr>
          <w:sz w:val="24"/>
          <w:szCs w:val="24"/>
        </w:rPr>
        <w:t>ii</w:t>
      </w:r>
      <w:r w:rsidR="00913D62" w:rsidRPr="00A51C25">
        <w:rPr>
          <w:sz w:val="24"/>
          <w:szCs w:val="24"/>
        </w:rPr>
        <w:t xml:space="preserve"> </w:t>
      </w:r>
      <w:r w:rsidR="002A67D7" w:rsidRPr="00A51C25">
        <w:rPr>
          <w:sz w:val="24"/>
          <w:szCs w:val="24"/>
        </w:rPr>
        <w:t>from Figure 2</w:t>
      </w:r>
      <w:r w:rsidR="00A25627" w:rsidRPr="00A51C25">
        <w:rPr>
          <w:sz w:val="24"/>
          <w:szCs w:val="24"/>
        </w:rPr>
        <w:t>A</w:t>
      </w:r>
      <w:r w:rsidR="002A67D7" w:rsidRPr="00A51C25">
        <w:rPr>
          <w:sz w:val="24"/>
          <w:szCs w:val="24"/>
        </w:rPr>
        <w:t xml:space="preserve">. </w:t>
      </w:r>
    </w:p>
    <w:p w14:paraId="4EB9E88C" w14:textId="56B38150" w:rsidR="00133409" w:rsidRPr="00A51C25" w:rsidRDefault="002A67D7">
      <w:pPr>
        <w:rPr>
          <w:sz w:val="24"/>
          <w:szCs w:val="24"/>
        </w:rPr>
      </w:pPr>
      <w:r w:rsidRPr="00A51C25">
        <w:rPr>
          <w:sz w:val="24"/>
          <w:szCs w:val="24"/>
        </w:rPr>
        <w:t>Clade I represents</w:t>
      </w:r>
      <w:r w:rsidR="00913D62" w:rsidRPr="00A51C25">
        <w:rPr>
          <w:sz w:val="24"/>
          <w:szCs w:val="24"/>
        </w:rPr>
        <w:t xml:space="preserve"> </w:t>
      </w:r>
      <w:r w:rsidR="00FE5007" w:rsidRPr="00A51C25">
        <w:rPr>
          <w:sz w:val="24"/>
          <w:szCs w:val="24"/>
        </w:rPr>
        <w:t xml:space="preserve">metabolites increasing </w:t>
      </w:r>
      <w:r w:rsidR="00671A91" w:rsidRPr="00A51C25">
        <w:rPr>
          <w:sz w:val="24"/>
          <w:szCs w:val="24"/>
        </w:rPr>
        <w:t>in the positives</w:t>
      </w:r>
      <w:r w:rsidR="00ED39CA" w:rsidRPr="00A51C25">
        <w:rPr>
          <w:sz w:val="24"/>
          <w:szCs w:val="24"/>
        </w:rPr>
        <w:t>, while Clade II represents those increasing in the negatives.</w:t>
      </w:r>
    </w:p>
    <w:p w14:paraId="0088CE03" w14:textId="71C6B75C" w:rsidR="0067101F" w:rsidRPr="00A51C25" w:rsidRDefault="0067101F">
      <w:r w:rsidRPr="00A51C25">
        <w:t>Mass:charge ratios (m/z) are</w:t>
      </w:r>
      <w:r w:rsidR="009A099F" w:rsidRPr="00A51C25">
        <w:t xml:space="preserve"> </w:t>
      </w:r>
      <w:r w:rsidR="00A91AD9" w:rsidRPr="00A51C25">
        <w:t>stated if there are no tentative identification available</w:t>
      </w:r>
      <w:r w:rsidR="00B075F1" w:rsidRPr="00A51C25">
        <w:t xml:space="preserve"> in the database.</w:t>
      </w:r>
      <w:r w:rsidR="00A91AD9" w:rsidRPr="00A51C25">
        <w:t xml:space="preserve"> </w:t>
      </w:r>
    </w:p>
    <w:p w14:paraId="731DEB86" w14:textId="77777777" w:rsidR="00B948D7" w:rsidRPr="00A51C25" w:rsidRDefault="00B948D7"/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3398"/>
        <w:gridCol w:w="5618"/>
      </w:tblGrid>
      <w:tr w:rsidR="004D63A9" w:rsidRPr="00A51C25" w14:paraId="67605AC2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3FC5AB85" w14:textId="75CD2548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A51C25">
              <w:rPr>
                <w:rFonts w:ascii="Calibri" w:eastAsia="Calibri" w:hAnsi="Calibri" w:cs="Times New Roman"/>
                <w:b/>
              </w:rPr>
              <w:t xml:space="preserve">clade </w:t>
            </w:r>
            <w:r w:rsidR="004D63A9" w:rsidRPr="00A51C25">
              <w:rPr>
                <w:rFonts w:ascii="Calibri" w:eastAsia="Calibri" w:hAnsi="Calibri" w:cs="Times New Roman"/>
                <w:b/>
              </w:rPr>
              <w:t>i</w:t>
            </w:r>
          </w:p>
        </w:tc>
        <w:tc>
          <w:tcPr>
            <w:tcW w:w="5835" w:type="dxa"/>
            <w:noWrap/>
            <w:hideMark/>
          </w:tcPr>
          <w:p w14:paraId="1D51D4E0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A51C25">
              <w:rPr>
                <w:rFonts w:ascii="Calibri" w:eastAsia="Calibri" w:hAnsi="Calibri" w:cs="Times New Roman"/>
                <w:b/>
              </w:rPr>
              <w:t>clade ii</w:t>
            </w:r>
          </w:p>
        </w:tc>
      </w:tr>
      <w:tr w:rsidR="004D63A9" w:rsidRPr="00A51C25" w14:paraId="6BE5D851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7686A5F5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3',4'-Dihydroxy-7-methoxy-8-(3-methylbut-2-enyl)-2'''-(1-hydroxy-1-methylethyl)-furano-(4'',5'':6,5)favanone</w:t>
            </w:r>
          </w:p>
        </w:tc>
        <w:tc>
          <w:tcPr>
            <w:tcW w:w="5835" w:type="dxa"/>
            <w:noWrap/>
            <w:hideMark/>
          </w:tcPr>
          <w:p w14:paraId="26998DE9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3,4,5-trihydroxy-6-{[4-hydroxy-2-oxo-3-(3-oxo-1-phenylbutyl)-2H-chromen-7-yl]oxy}oxane-2-carboxylic acid</w:t>
            </w:r>
          </w:p>
        </w:tc>
      </w:tr>
      <w:tr w:rsidR="004D63A9" w:rsidRPr="00A51C25" w14:paraId="79126A43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6BA88FDD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2,3-Diphenylpyrazine</w:t>
            </w:r>
          </w:p>
        </w:tc>
        <w:tc>
          <w:tcPr>
            <w:tcW w:w="5835" w:type="dxa"/>
            <w:noWrap/>
            <w:hideMark/>
          </w:tcPr>
          <w:p w14:paraId="3CA3F59D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6Z,9Z-octadecadienoyl-CoA</w:t>
            </w:r>
          </w:p>
        </w:tc>
      </w:tr>
      <w:tr w:rsidR="004D63A9" w:rsidRPr="00A51C25" w14:paraId="2D08FB6E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52839190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3-[3-(Sulfooxy)phenyl]propanoic acid</w:t>
            </w:r>
          </w:p>
        </w:tc>
        <w:tc>
          <w:tcPr>
            <w:tcW w:w="5835" w:type="dxa"/>
            <w:noWrap/>
            <w:hideMark/>
          </w:tcPr>
          <w:p w14:paraId="1C7419A8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N-(docosanoyl)-hexadecasphing-4-enine-1-phosphoethanolamine</w:t>
            </w:r>
          </w:p>
        </w:tc>
      </w:tr>
      <w:tr w:rsidR="004D63A9" w:rsidRPr="00A51C25" w14:paraId="2DDA5729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4CA263AE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DG(16:1(9Z)/22:2(13Z,16Z)/0:0)</w:t>
            </w:r>
          </w:p>
        </w:tc>
        <w:tc>
          <w:tcPr>
            <w:tcW w:w="5835" w:type="dxa"/>
            <w:noWrap/>
            <w:hideMark/>
          </w:tcPr>
          <w:p w14:paraId="0CD6F74F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PE-NMe(18:4(6Z,9Z,12Z,15Z)/20:5(5Z,8Z,11Z,14Z,17Z))</w:t>
            </w:r>
          </w:p>
        </w:tc>
      </w:tr>
      <w:tr w:rsidR="004D63A9" w:rsidRPr="00A51C25" w14:paraId="791DEE24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2C4E81FC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1-(9Z-heptadecenoyl)-sn-glycero-3-phosphate</w:t>
            </w:r>
          </w:p>
        </w:tc>
        <w:tc>
          <w:tcPr>
            <w:tcW w:w="5835" w:type="dxa"/>
            <w:noWrap/>
            <w:hideMark/>
          </w:tcPr>
          <w:p w14:paraId="5ADD5BF7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N-(2-hydroxyeicosanoyl)-sphinganine-1-O-[D-mannopyranosyl-alpha1-2-myo-inositol-1-phosphate]</w:t>
            </w:r>
          </w:p>
        </w:tc>
      </w:tr>
      <w:tr w:rsidR="004D63A9" w:rsidRPr="00A51C25" w14:paraId="2E305E95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0C45CC00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(24R)-3alpha,7alpha,12alpha,24,26-pentahydroxy-5beta-cholestan-27-yl hydrogen sulfate</w:t>
            </w:r>
          </w:p>
        </w:tc>
        <w:tc>
          <w:tcPr>
            <w:tcW w:w="5835" w:type="dxa"/>
            <w:noWrap/>
            <w:hideMark/>
          </w:tcPr>
          <w:p w14:paraId="6CAFC548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DG(20:4(5Z,8Z,11Z,14Z)/24:1(15Z)/0:0)</w:t>
            </w:r>
          </w:p>
        </w:tc>
      </w:tr>
      <w:tr w:rsidR="004D63A9" w:rsidRPr="00A51C25" w14:paraId="0BB130E7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10A944B0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1-(1Z-hexadecenyl)-2-tetradecanoyl-glycero-3-phospho-(1'-sn-glycerol)</w:t>
            </w:r>
          </w:p>
        </w:tc>
        <w:tc>
          <w:tcPr>
            <w:tcW w:w="5835" w:type="dxa"/>
            <w:noWrap/>
            <w:hideMark/>
          </w:tcPr>
          <w:p w14:paraId="48BCBD26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7-bromo-5-heptynoic acid</w:t>
            </w:r>
          </w:p>
        </w:tc>
      </w:tr>
      <w:tr w:rsidR="004D63A9" w:rsidRPr="00A51C25" w14:paraId="7CDB80AE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27ADB615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(10Z,13Z)-Nonadecadienoyl-CoA</w:t>
            </w:r>
          </w:p>
        </w:tc>
        <w:tc>
          <w:tcPr>
            <w:tcW w:w="5835" w:type="dxa"/>
            <w:noWrap/>
            <w:hideMark/>
          </w:tcPr>
          <w:p w14:paraId="4E2F04E4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1-[1,3-Dihydroxy-4-[(2-hydroxyphenyl)methyl]-9H-xanthen-2-yl]-3-phenyl-1-propanone</w:t>
            </w:r>
          </w:p>
        </w:tc>
      </w:tr>
      <w:tr w:rsidR="004D63A9" w:rsidRPr="00A51C25" w14:paraId="16959482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0BE49BF5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Gb3Cer</w:t>
            </w:r>
          </w:p>
        </w:tc>
        <w:tc>
          <w:tcPr>
            <w:tcW w:w="5835" w:type="dxa"/>
            <w:noWrap/>
            <w:hideMark/>
          </w:tcPr>
          <w:p w14:paraId="5C3FCC83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12-hydroperoxy-9Z,13E,15-octadecatrienoic acid</w:t>
            </w:r>
          </w:p>
        </w:tc>
      </w:tr>
      <w:tr w:rsidR="004D63A9" w:rsidRPr="00A51C25" w14:paraId="1C70E8D8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036F0DAE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Ampeloside Bs1</w:t>
            </w:r>
          </w:p>
        </w:tc>
        <w:tc>
          <w:tcPr>
            <w:tcW w:w="5835" w:type="dxa"/>
            <w:noWrap/>
            <w:hideMark/>
          </w:tcPr>
          <w:p w14:paraId="566C8681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1-hexadecanyl-2-((2'-alpha-glucosyl)-beta-glucosyl)-3-beta-xylosyl-sn-glycerol</w:t>
            </w:r>
          </w:p>
        </w:tc>
      </w:tr>
      <w:tr w:rsidR="004D63A9" w:rsidRPr="00A51C25" w14:paraId="7F74EBF6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32A1621D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1-(2-hydroxyphenyl)-2-phenylethane-1,2-diol</w:t>
            </w:r>
          </w:p>
        </w:tc>
        <w:tc>
          <w:tcPr>
            <w:tcW w:w="5835" w:type="dxa"/>
            <w:noWrap/>
            <w:hideMark/>
          </w:tcPr>
          <w:p w14:paraId="743DBC7D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2'-O-(alpha-D-Manp)-(1-heptadecanoyl-2-octadecanoyl-sn-glycero-3-phospho-1'-myo-inositol)</w:t>
            </w:r>
          </w:p>
        </w:tc>
      </w:tr>
      <w:tr w:rsidR="004D63A9" w:rsidRPr="00A51C25" w14:paraId="7F60227F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438D3394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N-(2-hydroxy-docosanoyl)-hexadecasphing-4-enine-1-phosphoethanolamine</w:t>
            </w:r>
          </w:p>
        </w:tc>
        <w:tc>
          <w:tcPr>
            <w:tcW w:w="5835" w:type="dxa"/>
            <w:noWrap/>
            <w:hideMark/>
          </w:tcPr>
          <w:p w14:paraId="1B008E4F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(2S)-2-hydrazinyl-3-(4-hydroxy-3-methoxyphenyl)-2-methylpropanoic acid</w:t>
            </w:r>
          </w:p>
        </w:tc>
      </w:tr>
      <w:tr w:rsidR="004D63A9" w:rsidRPr="00A51C25" w14:paraId="73889AA2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26184C03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Ceramide (d18:1/25:0)</w:t>
            </w:r>
          </w:p>
        </w:tc>
        <w:tc>
          <w:tcPr>
            <w:tcW w:w="5835" w:type="dxa"/>
            <w:noWrap/>
            <w:hideMark/>
          </w:tcPr>
          <w:p w14:paraId="0D28DBE5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2'-O-(alpha-D-Manp)-6'-O-(alpha-D-Manp-1-&gt;6-alpha-D-Manp-1-&gt;6-alpha-D-Manp-1-&gt;6-alpha-D-Manp)-(1-nonadecanoyl-2-(9Z-octadecenoyl)-sn-glycero-3-phospho-1'-myo-inositol)</w:t>
            </w:r>
          </w:p>
        </w:tc>
      </w:tr>
      <w:tr w:rsidR="004D63A9" w:rsidRPr="00A51C25" w14:paraId="37E2B8AB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5AA12CC4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835" w:type="dxa"/>
            <w:noWrap/>
            <w:hideMark/>
          </w:tcPr>
          <w:p w14:paraId="743F350A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(5Z,7E)-(1S,3R)-24-methylsulfonyl-9,10-seco-5,7,10(19)-cholatriene-1,3-diol</w:t>
            </w:r>
          </w:p>
        </w:tc>
      </w:tr>
      <w:tr w:rsidR="004D63A9" w:rsidRPr="00A51C25" w14:paraId="01B2DD77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0FD351AA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835" w:type="dxa"/>
            <w:noWrap/>
            <w:hideMark/>
          </w:tcPr>
          <w:p w14:paraId="38F09C8F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MG(0:0/20:5(5Z,8Z,11Z,14Z,17Z)/0:0)</w:t>
            </w:r>
          </w:p>
        </w:tc>
      </w:tr>
      <w:tr w:rsidR="004D63A9" w:rsidRPr="00A51C25" w14:paraId="3DCA8920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45E6C498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835" w:type="dxa"/>
            <w:noWrap/>
            <w:hideMark/>
          </w:tcPr>
          <w:p w14:paraId="4110D50F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N-(2-hydroxyhexacosanoyl)-sphinganine-1-phospho-(1'-myo-inositol)</w:t>
            </w:r>
          </w:p>
        </w:tc>
      </w:tr>
      <w:tr w:rsidR="004D63A9" w:rsidRPr="00A51C25" w14:paraId="0AAF7732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1DFB60F3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835" w:type="dxa"/>
            <w:noWrap/>
            <w:hideMark/>
          </w:tcPr>
          <w:p w14:paraId="4FC31953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1,2-didodecanoyl-3-(11Z,14Z-eicosadienoyl)-sn-glycerol</w:t>
            </w:r>
          </w:p>
        </w:tc>
      </w:tr>
      <w:tr w:rsidR="004D63A9" w:rsidRPr="00A51C25" w14:paraId="6A73B80D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087C7E2D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835" w:type="dxa"/>
            <w:noWrap/>
            <w:hideMark/>
          </w:tcPr>
          <w:p w14:paraId="2B0142FD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N-(15Z-tetracosenoyl)-1-beta-glucosyl-sphinganine</w:t>
            </w:r>
          </w:p>
        </w:tc>
      </w:tr>
      <w:tr w:rsidR="004D63A9" w:rsidRPr="00A51C25" w14:paraId="41462104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7468CA3F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835" w:type="dxa"/>
            <w:noWrap/>
            <w:hideMark/>
          </w:tcPr>
          <w:p w14:paraId="7323D8EE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DG(14:0/0:0/18:4n3)</w:t>
            </w:r>
          </w:p>
        </w:tc>
      </w:tr>
      <w:tr w:rsidR="004D63A9" w:rsidRPr="00A51C25" w14:paraId="17763E5A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3A6D685A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835" w:type="dxa"/>
            <w:noWrap/>
            <w:hideMark/>
          </w:tcPr>
          <w:p w14:paraId="12490CA1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2-Methylpyridine</w:t>
            </w:r>
          </w:p>
        </w:tc>
      </w:tr>
      <w:tr w:rsidR="004D63A9" w:rsidRPr="00A51C25" w14:paraId="36C64A5B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2E42CF93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lastRenderedPageBreak/>
              <w:t>x</w:t>
            </w:r>
          </w:p>
        </w:tc>
        <w:tc>
          <w:tcPr>
            <w:tcW w:w="5835" w:type="dxa"/>
            <w:noWrap/>
            <w:hideMark/>
          </w:tcPr>
          <w:p w14:paraId="5421FBD0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4-Hydroxymethylpyrazole</w:t>
            </w:r>
          </w:p>
        </w:tc>
      </w:tr>
      <w:tr w:rsidR="004D63A9" w:rsidRPr="00A51C25" w14:paraId="0C39852D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701F5F32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835" w:type="dxa"/>
            <w:noWrap/>
            <w:hideMark/>
          </w:tcPr>
          <w:p w14:paraId="7E93EEB5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1-(9Z,12Z-heptadecadienoyl)-2-(10Z,13Z,16Z-docosatrienoyl)-sn-glycerol</w:t>
            </w:r>
          </w:p>
        </w:tc>
      </w:tr>
      <w:tr w:rsidR="004D63A9" w:rsidRPr="00A51C25" w14:paraId="30E3CDDC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15B6C6B9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835" w:type="dxa"/>
            <w:noWrap/>
            <w:hideMark/>
          </w:tcPr>
          <w:p w14:paraId="1FF2639A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Pectenotoxin 1</w:t>
            </w:r>
          </w:p>
        </w:tc>
      </w:tr>
      <w:tr w:rsidR="004D63A9" w:rsidRPr="00A51C25" w14:paraId="61D0DD7A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2E5D2C44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835" w:type="dxa"/>
            <w:noWrap/>
            <w:hideMark/>
          </w:tcPr>
          <w:p w14:paraId="47780126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9-OAc-NeuAcalpha2-8NeuAcalpha2-8NeuAcalpha2-3Galbeta1-4Glcbeta-Cer(d18:1/20:0)</w:t>
            </w:r>
          </w:p>
        </w:tc>
      </w:tr>
      <w:tr w:rsidR="004D63A9" w:rsidRPr="00A51C25" w14:paraId="0597009D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24CD86E3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835" w:type="dxa"/>
            <w:noWrap/>
            <w:hideMark/>
          </w:tcPr>
          <w:p w14:paraId="7BBC65B6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N-(2-hydroxyhexadecanoyl)-4R-hydroxyeicosasphinganine-1-phospho-(1'-myo-inositol)</w:t>
            </w:r>
          </w:p>
        </w:tc>
      </w:tr>
      <w:tr w:rsidR="004D63A9" w:rsidRPr="00A51C25" w14:paraId="1B2B633D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0CFF4681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835" w:type="dxa"/>
            <w:noWrap/>
            <w:hideMark/>
          </w:tcPr>
          <w:p w14:paraId="38407092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2-Chloromaleylacetate</w:t>
            </w:r>
          </w:p>
        </w:tc>
      </w:tr>
      <w:tr w:rsidR="004D63A9" w:rsidRPr="00A51C25" w14:paraId="1C912551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6A8AD899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835" w:type="dxa"/>
            <w:noWrap/>
            <w:hideMark/>
          </w:tcPr>
          <w:p w14:paraId="6BA463AF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1-heneicosanoyl-2-(5Z,8Z,11Z,14Z-eicosatetraenoyl)-glycero-3-phosphoethanolamine</w:t>
            </w:r>
          </w:p>
        </w:tc>
      </w:tr>
      <w:tr w:rsidR="004D63A9" w:rsidRPr="00A51C25" w14:paraId="3F148C3F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075147E8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835" w:type="dxa"/>
            <w:noWrap/>
            <w:hideMark/>
          </w:tcPr>
          <w:p w14:paraId="54403A97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1-(1Z-eicosenyl)-2-(9Z,12Z-heptadecadienoyl)-glycero-3-phosphoethanolamine</w:t>
            </w:r>
          </w:p>
        </w:tc>
      </w:tr>
      <w:tr w:rsidR="004D63A9" w:rsidRPr="00A51C25" w14:paraId="5A6B29DC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12551B1D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835" w:type="dxa"/>
            <w:noWrap/>
            <w:hideMark/>
          </w:tcPr>
          <w:p w14:paraId="65FDF349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3alpha-Acetomethoxy-11alpha-oxo-12-ursen-24-oic acid</w:t>
            </w:r>
          </w:p>
        </w:tc>
      </w:tr>
      <w:tr w:rsidR="004D63A9" w:rsidRPr="00A51C25" w14:paraId="1522E4B4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5C31BDCE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835" w:type="dxa"/>
            <w:noWrap/>
            <w:hideMark/>
          </w:tcPr>
          <w:p w14:paraId="7B4B5C5A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Pectenotoxin 2 secoacid</w:t>
            </w:r>
          </w:p>
        </w:tc>
      </w:tr>
      <w:tr w:rsidR="004D63A9" w:rsidRPr="00A51C25" w14:paraId="78F656C6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76AC988A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835" w:type="dxa"/>
            <w:noWrap/>
            <w:hideMark/>
          </w:tcPr>
          <w:p w14:paraId="5664ED74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Olitoriusin</w:t>
            </w:r>
          </w:p>
        </w:tc>
      </w:tr>
      <w:tr w:rsidR="004D63A9" w:rsidRPr="00A51C25" w14:paraId="436F411C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1D6BEFC1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835" w:type="dxa"/>
            <w:noWrap/>
            <w:hideMark/>
          </w:tcPr>
          <w:p w14:paraId="50D98279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1-(4Z,7Z,10Z,13Z,16Z,19Z-docosahexaenoyl)-2-heneicosanoyl-glycero-3-phosphoserine</w:t>
            </w:r>
          </w:p>
        </w:tc>
      </w:tr>
      <w:tr w:rsidR="000F1DA7" w:rsidRPr="00A51C25" w14:paraId="6287F733" w14:textId="77777777" w:rsidTr="007F62A8">
        <w:trPr>
          <w:trHeight w:val="300"/>
        </w:trPr>
        <w:tc>
          <w:tcPr>
            <w:tcW w:w="3525" w:type="dxa"/>
            <w:noWrap/>
            <w:hideMark/>
          </w:tcPr>
          <w:p w14:paraId="1E21B141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835" w:type="dxa"/>
            <w:noWrap/>
            <w:hideMark/>
          </w:tcPr>
          <w:p w14:paraId="0D99DB8A" w14:textId="77777777" w:rsidR="000F1DA7" w:rsidRPr="00A51C25" w:rsidRDefault="000F1DA7" w:rsidP="000F1DA7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PA(20:3(5Z,8Z,11Z)/22:6(4Z,7Z,10Z,13Z,16Z,19Z))</w:t>
            </w:r>
          </w:p>
        </w:tc>
      </w:tr>
    </w:tbl>
    <w:p w14:paraId="48AFF421" w14:textId="41279B44" w:rsidR="001C0640" w:rsidRPr="00A51C25" w:rsidRDefault="001C0640"/>
    <w:p w14:paraId="277C4EE7" w14:textId="66EBCD88" w:rsidR="000F1DA7" w:rsidRPr="00A51C25" w:rsidRDefault="000F1DA7" w:rsidP="000F1DA7"/>
    <w:p w14:paraId="7F38BD88" w14:textId="3ECC1686" w:rsidR="000F1DA7" w:rsidRPr="00A51C25" w:rsidRDefault="000F1DA7" w:rsidP="000F1DA7"/>
    <w:p w14:paraId="13509275" w14:textId="77777777" w:rsidR="002151EC" w:rsidRDefault="002151EC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1F5EF425" w14:textId="0A79AD19" w:rsidR="00BF0CC4" w:rsidRPr="00A51C25" w:rsidRDefault="00B075F1" w:rsidP="00BF0CC4">
      <w:pPr>
        <w:rPr>
          <w:sz w:val="24"/>
          <w:szCs w:val="24"/>
        </w:rPr>
      </w:pPr>
      <w:r w:rsidRPr="00A51C25">
        <w:rPr>
          <w:b/>
          <w:bCs/>
          <w:sz w:val="24"/>
          <w:szCs w:val="24"/>
        </w:rPr>
        <w:lastRenderedPageBreak/>
        <w:t>Table S</w:t>
      </w:r>
      <w:r w:rsidR="00C66045">
        <w:rPr>
          <w:b/>
          <w:bCs/>
          <w:sz w:val="24"/>
          <w:szCs w:val="24"/>
        </w:rPr>
        <w:t>3</w:t>
      </w:r>
      <w:r w:rsidRPr="00A51C25">
        <w:rPr>
          <w:b/>
          <w:bCs/>
          <w:sz w:val="24"/>
          <w:szCs w:val="24"/>
        </w:rPr>
        <w:t>:</w:t>
      </w:r>
      <w:r w:rsidRPr="00A51C25">
        <w:rPr>
          <w:sz w:val="24"/>
          <w:szCs w:val="24"/>
        </w:rPr>
        <w:t xml:space="preserve"> tentative metabolite identifications</w:t>
      </w:r>
      <w:r w:rsidR="0035617A" w:rsidRPr="00A51C25">
        <w:t xml:space="preserve"> </w:t>
      </w:r>
      <w:r w:rsidR="0035617A" w:rsidRPr="00A51C25">
        <w:rPr>
          <w:sz w:val="24"/>
          <w:szCs w:val="24"/>
        </w:rPr>
        <w:t>for Clade i and Clade ii from</w:t>
      </w:r>
      <w:r w:rsidR="00BF0CC4" w:rsidRPr="00A51C25">
        <w:rPr>
          <w:sz w:val="24"/>
          <w:szCs w:val="24"/>
        </w:rPr>
        <w:t xml:space="preserve"> Figure 2</w:t>
      </w:r>
      <w:r w:rsidR="00FD385D" w:rsidRPr="00A51C25">
        <w:rPr>
          <w:sz w:val="24"/>
          <w:szCs w:val="24"/>
        </w:rPr>
        <w:t>B</w:t>
      </w:r>
      <w:r w:rsidR="00BF0CC4" w:rsidRPr="00A51C25">
        <w:rPr>
          <w:sz w:val="24"/>
          <w:szCs w:val="24"/>
        </w:rPr>
        <w:t xml:space="preserve">. </w:t>
      </w:r>
    </w:p>
    <w:p w14:paraId="3688DFEF" w14:textId="741868A8" w:rsidR="000F1DA7" w:rsidRPr="00A51C25" w:rsidRDefault="00BF0CC4" w:rsidP="00BF0CC4">
      <w:pPr>
        <w:rPr>
          <w:sz w:val="24"/>
          <w:szCs w:val="24"/>
        </w:rPr>
      </w:pPr>
      <w:r w:rsidRPr="00A51C25">
        <w:rPr>
          <w:sz w:val="24"/>
          <w:szCs w:val="24"/>
        </w:rPr>
        <w:t xml:space="preserve">Clade I represents metabolites increasing in the </w:t>
      </w:r>
      <w:r w:rsidR="009A7EBE" w:rsidRPr="00A51C25">
        <w:rPr>
          <w:sz w:val="24"/>
          <w:szCs w:val="24"/>
        </w:rPr>
        <w:t>culture positives and test positives</w:t>
      </w:r>
      <w:r w:rsidRPr="00A51C25">
        <w:rPr>
          <w:sz w:val="24"/>
          <w:szCs w:val="24"/>
        </w:rPr>
        <w:t>, while Clade II represents those increasing in the negatives.</w:t>
      </w:r>
    </w:p>
    <w:p w14:paraId="6FF9F4AA" w14:textId="503BB4D5" w:rsidR="000F1DA7" w:rsidRPr="00A51C25" w:rsidRDefault="00B075F1" w:rsidP="000F1DA7">
      <w:pPr>
        <w:tabs>
          <w:tab w:val="left" w:pos="1027"/>
        </w:tabs>
      </w:pPr>
      <w:r w:rsidRPr="00A51C25">
        <w:t>Mass:charge ratios (m/z) are stated if there are no tentative identification available in the database.</w:t>
      </w:r>
      <w:r w:rsidR="000F1DA7" w:rsidRPr="00A51C25"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8"/>
        <w:gridCol w:w="5618"/>
      </w:tblGrid>
      <w:tr w:rsidR="004D63A9" w:rsidRPr="00A51C25" w14:paraId="414C4762" w14:textId="77777777" w:rsidTr="006A41FE">
        <w:trPr>
          <w:trHeight w:val="300"/>
        </w:trPr>
        <w:tc>
          <w:tcPr>
            <w:tcW w:w="3398" w:type="dxa"/>
            <w:noWrap/>
            <w:hideMark/>
          </w:tcPr>
          <w:p w14:paraId="5A827A2C" w14:textId="07CAADFF" w:rsidR="00A02A2C" w:rsidRPr="00A51C25" w:rsidRDefault="00A02A2C" w:rsidP="00A02A2C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A51C25">
              <w:rPr>
                <w:rFonts w:ascii="Calibri" w:eastAsia="Calibri" w:hAnsi="Calibri" w:cs="Times New Roman"/>
                <w:b/>
              </w:rPr>
              <w:t xml:space="preserve">clade i </w:t>
            </w:r>
          </w:p>
        </w:tc>
        <w:tc>
          <w:tcPr>
            <w:tcW w:w="5618" w:type="dxa"/>
            <w:noWrap/>
            <w:hideMark/>
          </w:tcPr>
          <w:p w14:paraId="5A95D654" w14:textId="77777777" w:rsidR="00A02A2C" w:rsidRPr="00A51C25" w:rsidRDefault="00A02A2C" w:rsidP="00A02A2C">
            <w:pPr>
              <w:jc w:val="both"/>
              <w:rPr>
                <w:rFonts w:ascii="Calibri" w:eastAsia="Calibri" w:hAnsi="Calibri" w:cs="Times New Roman"/>
                <w:b/>
              </w:rPr>
            </w:pPr>
            <w:r w:rsidRPr="00A51C25">
              <w:rPr>
                <w:rFonts w:ascii="Calibri" w:eastAsia="Calibri" w:hAnsi="Calibri" w:cs="Times New Roman"/>
                <w:b/>
              </w:rPr>
              <w:t>clade ii</w:t>
            </w:r>
          </w:p>
        </w:tc>
      </w:tr>
      <w:tr w:rsidR="004D63A9" w:rsidRPr="00A51C25" w14:paraId="6772DF19" w14:textId="77777777" w:rsidTr="006A41FE">
        <w:trPr>
          <w:trHeight w:val="300"/>
        </w:trPr>
        <w:tc>
          <w:tcPr>
            <w:tcW w:w="3398" w:type="dxa"/>
            <w:noWrap/>
            <w:hideMark/>
          </w:tcPr>
          <w:p w14:paraId="265B3F8A" w14:textId="77777777" w:rsidR="00A02A2C" w:rsidRPr="00A51C25" w:rsidRDefault="00A02A2C" w:rsidP="00A02A2C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2,3-Diphenylpyrazine</w:t>
            </w:r>
          </w:p>
        </w:tc>
        <w:tc>
          <w:tcPr>
            <w:tcW w:w="5618" w:type="dxa"/>
            <w:noWrap/>
            <w:hideMark/>
          </w:tcPr>
          <w:p w14:paraId="15A148CF" w14:textId="77777777" w:rsidR="00A02A2C" w:rsidRPr="00A51C25" w:rsidRDefault="00A02A2C" w:rsidP="00A02A2C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PA(20:3(5Z,8Z,11Z)/22:6(4Z,7Z,10Z,13Z,16Z,19Z))</w:t>
            </w:r>
          </w:p>
        </w:tc>
      </w:tr>
      <w:tr w:rsidR="004D63A9" w:rsidRPr="00A51C25" w14:paraId="204732B9" w14:textId="77777777" w:rsidTr="006A41FE">
        <w:trPr>
          <w:trHeight w:val="300"/>
        </w:trPr>
        <w:tc>
          <w:tcPr>
            <w:tcW w:w="3398" w:type="dxa"/>
            <w:noWrap/>
            <w:hideMark/>
          </w:tcPr>
          <w:p w14:paraId="3CE5C13C" w14:textId="77777777" w:rsidR="00A02A2C" w:rsidRPr="00A51C25" w:rsidRDefault="00A02A2C" w:rsidP="00A02A2C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{[1-(2-hydroxyphenyl)-3-oxopropan-2-yl]oxy}sulfonic acid</w:t>
            </w:r>
          </w:p>
        </w:tc>
        <w:tc>
          <w:tcPr>
            <w:tcW w:w="5618" w:type="dxa"/>
            <w:noWrap/>
            <w:hideMark/>
          </w:tcPr>
          <w:p w14:paraId="5532FE00" w14:textId="77777777" w:rsidR="00A02A2C" w:rsidRPr="00A51C25" w:rsidRDefault="00A02A2C" w:rsidP="00A02A2C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1-(5Z,8Z,11Z,14Z-eicosatetraenoyl)-2-heneicosanoyl-glycero-3-phosphoethanolamine</w:t>
            </w:r>
          </w:p>
        </w:tc>
      </w:tr>
      <w:tr w:rsidR="004D63A9" w:rsidRPr="00A51C25" w14:paraId="19C4C5E6" w14:textId="77777777" w:rsidTr="006A41FE">
        <w:trPr>
          <w:trHeight w:val="300"/>
        </w:trPr>
        <w:tc>
          <w:tcPr>
            <w:tcW w:w="3398" w:type="dxa"/>
            <w:noWrap/>
            <w:hideMark/>
          </w:tcPr>
          <w:p w14:paraId="6671AC2F" w14:textId="77777777" w:rsidR="00A02A2C" w:rsidRPr="00A51C25" w:rsidRDefault="00A02A2C" w:rsidP="00A02A2C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1-(9Z-heptadecenoyl)-sn-glycero-3-phosphate</w:t>
            </w:r>
          </w:p>
        </w:tc>
        <w:tc>
          <w:tcPr>
            <w:tcW w:w="5618" w:type="dxa"/>
            <w:noWrap/>
            <w:hideMark/>
          </w:tcPr>
          <w:p w14:paraId="31E78421" w14:textId="77777777" w:rsidR="00A02A2C" w:rsidRPr="00A51C25" w:rsidRDefault="00A02A2C" w:rsidP="00A02A2C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1-(4Z,7Z,10Z,13Z,16Z,19Z-docosahexaenoyl)-2-heneicosanoyl-glycero-3-phosphoserine</w:t>
            </w:r>
          </w:p>
        </w:tc>
      </w:tr>
      <w:tr w:rsidR="004D63A9" w:rsidRPr="00A51C25" w14:paraId="23C3FB2B" w14:textId="77777777" w:rsidTr="006A41FE">
        <w:trPr>
          <w:trHeight w:val="300"/>
        </w:trPr>
        <w:tc>
          <w:tcPr>
            <w:tcW w:w="3398" w:type="dxa"/>
            <w:noWrap/>
            <w:hideMark/>
          </w:tcPr>
          <w:p w14:paraId="2CE8CF37" w14:textId="77777777" w:rsidR="00A02A2C" w:rsidRPr="00A51C25" w:rsidRDefault="00A02A2C" w:rsidP="00A02A2C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(24R)-3alpha,7alpha,12alpha,24,26-pentahydroxy-5beta-cholestan-27-yl hydrogen sulfate</w:t>
            </w:r>
          </w:p>
        </w:tc>
        <w:tc>
          <w:tcPr>
            <w:tcW w:w="5618" w:type="dxa"/>
            <w:noWrap/>
            <w:hideMark/>
          </w:tcPr>
          <w:p w14:paraId="7A622F78" w14:textId="77777777" w:rsidR="00A02A2C" w:rsidRPr="00A51C25" w:rsidRDefault="00A02A2C" w:rsidP="00A02A2C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Olitoriusin</w:t>
            </w:r>
          </w:p>
        </w:tc>
      </w:tr>
      <w:tr w:rsidR="004D63A9" w:rsidRPr="00A51C25" w14:paraId="04E13A5B" w14:textId="77777777" w:rsidTr="006A41FE">
        <w:trPr>
          <w:trHeight w:val="300"/>
        </w:trPr>
        <w:tc>
          <w:tcPr>
            <w:tcW w:w="3398" w:type="dxa"/>
            <w:noWrap/>
            <w:hideMark/>
          </w:tcPr>
          <w:p w14:paraId="30875BBE" w14:textId="77777777" w:rsidR="00A02A2C" w:rsidRPr="00A51C25" w:rsidRDefault="00A02A2C" w:rsidP="00A02A2C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3',4'-Dihydroxy-7-methoxy-8-(3-methylbut-2-enyl)-2'''-(1-hydroxy-1-methylethyl)-furano-(4'',5'':6,5)favanone</w:t>
            </w:r>
          </w:p>
        </w:tc>
        <w:tc>
          <w:tcPr>
            <w:tcW w:w="5618" w:type="dxa"/>
            <w:noWrap/>
            <w:hideMark/>
          </w:tcPr>
          <w:p w14:paraId="53D74790" w14:textId="77777777" w:rsidR="00A02A2C" w:rsidRPr="00A51C25" w:rsidRDefault="00A02A2C" w:rsidP="00A02A2C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3alpha-Acetomethoxy-11alpha-oxo-12-ursen-24-oic acid</w:t>
            </w:r>
          </w:p>
        </w:tc>
      </w:tr>
      <w:tr w:rsidR="006A41FE" w:rsidRPr="00A51C25" w14:paraId="0723D49C" w14:textId="77777777" w:rsidTr="006A41FE">
        <w:trPr>
          <w:trHeight w:val="300"/>
        </w:trPr>
        <w:tc>
          <w:tcPr>
            <w:tcW w:w="3398" w:type="dxa"/>
            <w:noWrap/>
            <w:hideMark/>
          </w:tcPr>
          <w:p w14:paraId="4F885CC5" w14:textId="77777777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1-(1Z-hexadecenyl)-2-tetradecanoyl-glycero-3-phospho-(1'-sn-glycerol)</w:t>
            </w:r>
          </w:p>
        </w:tc>
        <w:tc>
          <w:tcPr>
            <w:tcW w:w="5618" w:type="dxa"/>
            <w:noWrap/>
            <w:hideMark/>
          </w:tcPr>
          <w:p w14:paraId="3D5BD5BF" w14:textId="7B69064B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N-(2-hydroxyhexacosanoyl)-sphinganine-1-phospho-(1'-myo-inositol)</w:t>
            </w:r>
          </w:p>
        </w:tc>
      </w:tr>
      <w:tr w:rsidR="006A41FE" w:rsidRPr="00A51C25" w14:paraId="1AD04F87" w14:textId="77777777" w:rsidTr="006A41FE">
        <w:trPr>
          <w:trHeight w:val="300"/>
        </w:trPr>
        <w:tc>
          <w:tcPr>
            <w:tcW w:w="3398" w:type="dxa"/>
            <w:noWrap/>
            <w:hideMark/>
          </w:tcPr>
          <w:p w14:paraId="04A01E72" w14:textId="77777777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DG(16:1(9Z)/22:2(13Z,16Z)/0:0)</w:t>
            </w:r>
          </w:p>
        </w:tc>
        <w:tc>
          <w:tcPr>
            <w:tcW w:w="5618" w:type="dxa"/>
            <w:noWrap/>
          </w:tcPr>
          <w:p w14:paraId="0DBCB09E" w14:textId="07237292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1-(1Z-eicosenyl)-2-(9Z,12Z-heptadecadienoyl)-glycero-3-phosphoethanolamine</w:t>
            </w:r>
          </w:p>
        </w:tc>
      </w:tr>
      <w:tr w:rsidR="006A41FE" w:rsidRPr="00A51C25" w14:paraId="08B02C54" w14:textId="77777777" w:rsidTr="006A41FE">
        <w:trPr>
          <w:trHeight w:val="300"/>
        </w:trPr>
        <w:tc>
          <w:tcPr>
            <w:tcW w:w="3398" w:type="dxa"/>
            <w:noWrap/>
            <w:hideMark/>
          </w:tcPr>
          <w:p w14:paraId="4487B560" w14:textId="77777777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618" w:type="dxa"/>
            <w:noWrap/>
          </w:tcPr>
          <w:p w14:paraId="2545FAB8" w14:textId="75EF004F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1-[1,3-Dihydroxy-4-[(2-hydroxyphenyl)methyl]-9H-xanthen-2-yl]-3-phenyl-1-propanone</w:t>
            </w:r>
          </w:p>
        </w:tc>
      </w:tr>
      <w:tr w:rsidR="006A41FE" w:rsidRPr="00A51C25" w14:paraId="68CB6B57" w14:textId="77777777" w:rsidTr="006A41FE">
        <w:trPr>
          <w:trHeight w:val="300"/>
        </w:trPr>
        <w:tc>
          <w:tcPr>
            <w:tcW w:w="3398" w:type="dxa"/>
            <w:noWrap/>
            <w:hideMark/>
          </w:tcPr>
          <w:p w14:paraId="69A150EE" w14:textId="77777777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618" w:type="dxa"/>
            <w:noWrap/>
          </w:tcPr>
          <w:p w14:paraId="6CAAA010" w14:textId="6CEBDC85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7-bromo-5-heptynoic acid</w:t>
            </w:r>
          </w:p>
        </w:tc>
      </w:tr>
      <w:tr w:rsidR="006A41FE" w:rsidRPr="00A51C25" w14:paraId="604CDB62" w14:textId="77777777" w:rsidTr="006A41FE">
        <w:trPr>
          <w:trHeight w:val="300"/>
        </w:trPr>
        <w:tc>
          <w:tcPr>
            <w:tcW w:w="3398" w:type="dxa"/>
            <w:noWrap/>
            <w:hideMark/>
          </w:tcPr>
          <w:p w14:paraId="5EE1C73D" w14:textId="77777777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618" w:type="dxa"/>
            <w:noWrap/>
          </w:tcPr>
          <w:p w14:paraId="16A558D0" w14:textId="2F77C40B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2-Chloromaleylacetate</w:t>
            </w:r>
          </w:p>
        </w:tc>
      </w:tr>
      <w:tr w:rsidR="006A41FE" w:rsidRPr="00A51C25" w14:paraId="34356AA2" w14:textId="77777777" w:rsidTr="006A41FE">
        <w:trPr>
          <w:trHeight w:val="300"/>
        </w:trPr>
        <w:tc>
          <w:tcPr>
            <w:tcW w:w="3398" w:type="dxa"/>
            <w:noWrap/>
            <w:hideMark/>
          </w:tcPr>
          <w:p w14:paraId="7F8924CD" w14:textId="77777777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618" w:type="dxa"/>
            <w:noWrap/>
          </w:tcPr>
          <w:p w14:paraId="4B55C362" w14:textId="20A898DD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1,2-didodecanoyl-3-(11Z,14Z-eicosadienoyl)-sn-glycerol</w:t>
            </w:r>
          </w:p>
        </w:tc>
      </w:tr>
      <w:tr w:rsidR="006A41FE" w:rsidRPr="00A51C25" w14:paraId="183E0163" w14:textId="77777777" w:rsidTr="006A41FE">
        <w:trPr>
          <w:trHeight w:val="300"/>
        </w:trPr>
        <w:tc>
          <w:tcPr>
            <w:tcW w:w="3398" w:type="dxa"/>
            <w:noWrap/>
            <w:hideMark/>
          </w:tcPr>
          <w:p w14:paraId="00488F23" w14:textId="77777777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618" w:type="dxa"/>
            <w:noWrap/>
          </w:tcPr>
          <w:p w14:paraId="7AA7F3B9" w14:textId="7EFD18F8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1-(9Z,12Z-heptadecadienoyl)-2-(10Z,13Z,16Z-docosatrienoyl)-sn-glycerol</w:t>
            </w:r>
          </w:p>
        </w:tc>
      </w:tr>
      <w:tr w:rsidR="006A41FE" w:rsidRPr="00A51C25" w14:paraId="61EFC34B" w14:textId="77777777" w:rsidTr="006A41FE">
        <w:trPr>
          <w:trHeight w:val="300"/>
        </w:trPr>
        <w:tc>
          <w:tcPr>
            <w:tcW w:w="3398" w:type="dxa"/>
            <w:noWrap/>
            <w:hideMark/>
          </w:tcPr>
          <w:p w14:paraId="1DC7FA86" w14:textId="77777777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618" w:type="dxa"/>
            <w:noWrap/>
          </w:tcPr>
          <w:p w14:paraId="1BE2AC11" w14:textId="4EB3D542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Pectenotoxin 1</w:t>
            </w:r>
          </w:p>
        </w:tc>
      </w:tr>
      <w:tr w:rsidR="006A41FE" w:rsidRPr="00A51C25" w14:paraId="5983528B" w14:textId="77777777" w:rsidTr="006A41FE">
        <w:trPr>
          <w:trHeight w:val="300"/>
        </w:trPr>
        <w:tc>
          <w:tcPr>
            <w:tcW w:w="3398" w:type="dxa"/>
            <w:noWrap/>
            <w:hideMark/>
          </w:tcPr>
          <w:p w14:paraId="4623FA26" w14:textId="77777777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618" w:type="dxa"/>
            <w:noWrap/>
          </w:tcPr>
          <w:p w14:paraId="6D405ED7" w14:textId="640925DB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9-OAc-NeuAcalpha2-8NeuAcalpha2-8NeuAcalpha2-3Galbeta1-4Glcbeta-Cer(d18:1/20:0)</w:t>
            </w:r>
          </w:p>
        </w:tc>
      </w:tr>
      <w:tr w:rsidR="006A41FE" w:rsidRPr="00A51C25" w14:paraId="7D486F16" w14:textId="77777777" w:rsidTr="006A41FE">
        <w:trPr>
          <w:trHeight w:val="300"/>
        </w:trPr>
        <w:tc>
          <w:tcPr>
            <w:tcW w:w="3398" w:type="dxa"/>
            <w:noWrap/>
            <w:hideMark/>
          </w:tcPr>
          <w:p w14:paraId="1E0282D4" w14:textId="77777777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618" w:type="dxa"/>
            <w:noWrap/>
          </w:tcPr>
          <w:p w14:paraId="6161BACF" w14:textId="4DFE3D71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12-hydroperoxy-9Z,13E,15-octadecatrienoic acid</w:t>
            </w:r>
          </w:p>
        </w:tc>
      </w:tr>
      <w:tr w:rsidR="006A41FE" w:rsidRPr="00A51C25" w14:paraId="2E651B86" w14:textId="77777777" w:rsidTr="006A41FE">
        <w:trPr>
          <w:trHeight w:val="300"/>
        </w:trPr>
        <w:tc>
          <w:tcPr>
            <w:tcW w:w="3398" w:type="dxa"/>
            <w:noWrap/>
            <w:hideMark/>
          </w:tcPr>
          <w:p w14:paraId="5EDAA1AA" w14:textId="77777777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618" w:type="dxa"/>
            <w:noWrap/>
          </w:tcPr>
          <w:p w14:paraId="0478EE92" w14:textId="2D87EDB2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2-Methylpyridine</w:t>
            </w:r>
          </w:p>
        </w:tc>
      </w:tr>
      <w:tr w:rsidR="006A41FE" w:rsidRPr="00A51C25" w14:paraId="75D4AE34" w14:textId="77777777" w:rsidTr="006A41FE">
        <w:trPr>
          <w:trHeight w:val="300"/>
        </w:trPr>
        <w:tc>
          <w:tcPr>
            <w:tcW w:w="3398" w:type="dxa"/>
            <w:noWrap/>
            <w:hideMark/>
          </w:tcPr>
          <w:p w14:paraId="77DDBE44" w14:textId="77777777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618" w:type="dxa"/>
            <w:noWrap/>
          </w:tcPr>
          <w:p w14:paraId="10D927B3" w14:textId="52B690BE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4-Hydroxymethylpyrazole</w:t>
            </w:r>
          </w:p>
        </w:tc>
      </w:tr>
      <w:tr w:rsidR="006A41FE" w:rsidRPr="00A51C25" w14:paraId="163C7204" w14:textId="77777777" w:rsidTr="006A41FE">
        <w:trPr>
          <w:trHeight w:val="300"/>
        </w:trPr>
        <w:tc>
          <w:tcPr>
            <w:tcW w:w="3398" w:type="dxa"/>
            <w:noWrap/>
            <w:hideMark/>
          </w:tcPr>
          <w:p w14:paraId="7B2BF939" w14:textId="77777777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618" w:type="dxa"/>
            <w:noWrap/>
          </w:tcPr>
          <w:p w14:paraId="6104F51E" w14:textId="40DBA303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N-(2-hydroxyhexadecanoyl)-4R-hydroxyeicosasphinganine-1-phospho-(1'-myo-inositol)</w:t>
            </w:r>
          </w:p>
        </w:tc>
      </w:tr>
      <w:tr w:rsidR="006A41FE" w:rsidRPr="00A51C25" w14:paraId="6AD325FC" w14:textId="77777777" w:rsidTr="006A41FE">
        <w:trPr>
          <w:trHeight w:val="300"/>
        </w:trPr>
        <w:tc>
          <w:tcPr>
            <w:tcW w:w="3398" w:type="dxa"/>
            <w:noWrap/>
            <w:hideMark/>
          </w:tcPr>
          <w:p w14:paraId="27EECF6F" w14:textId="77777777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618" w:type="dxa"/>
            <w:noWrap/>
          </w:tcPr>
          <w:p w14:paraId="0F988FD9" w14:textId="450989B3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2'-O-(alpha-D-Manp)-6'-O-(alpha-D-Manp-1-&gt;6-alpha-D-Manp-1-&gt;6-alpha-D-Manp-1-&gt;6-alpha-D-Manp)-(1-nonadecanoyl-2-(9Z-octadecenoyl)-sn-glycero-3-phospho-1'-myo-inositol)</w:t>
            </w:r>
          </w:p>
        </w:tc>
      </w:tr>
      <w:tr w:rsidR="006A41FE" w:rsidRPr="00A51C25" w14:paraId="62186D9E" w14:textId="77777777" w:rsidTr="006A41FE">
        <w:trPr>
          <w:trHeight w:val="300"/>
        </w:trPr>
        <w:tc>
          <w:tcPr>
            <w:tcW w:w="3398" w:type="dxa"/>
            <w:noWrap/>
            <w:hideMark/>
          </w:tcPr>
          <w:p w14:paraId="4165308E" w14:textId="77777777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618" w:type="dxa"/>
            <w:noWrap/>
          </w:tcPr>
          <w:p w14:paraId="620482BD" w14:textId="19F4692D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N-(15Z-tetracosenoyl)-1-beta-glucosyl-sphinganine</w:t>
            </w:r>
          </w:p>
        </w:tc>
      </w:tr>
      <w:tr w:rsidR="006A41FE" w:rsidRPr="00A51C25" w14:paraId="058CFF5E" w14:textId="77777777" w:rsidTr="006A41FE">
        <w:trPr>
          <w:trHeight w:val="300"/>
        </w:trPr>
        <w:tc>
          <w:tcPr>
            <w:tcW w:w="3398" w:type="dxa"/>
            <w:noWrap/>
            <w:hideMark/>
          </w:tcPr>
          <w:p w14:paraId="5E3221E2" w14:textId="77777777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618" w:type="dxa"/>
            <w:noWrap/>
          </w:tcPr>
          <w:p w14:paraId="444AD2FD" w14:textId="5073B252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1-hexadecanyl-2-((2'-alpha-glucosyl)-beta-glucosyl)-3-beta-xylosyl-sn-glycerol</w:t>
            </w:r>
          </w:p>
        </w:tc>
      </w:tr>
      <w:tr w:rsidR="006A41FE" w:rsidRPr="00A51C25" w14:paraId="00B0596C" w14:textId="77777777" w:rsidTr="006A41FE">
        <w:trPr>
          <w:trHeight w:val="300"/>
        </w:trPr>
        <w:tc>
          <w:tcPr>
            <w:tcW w:w="3398" w:type="dxa"/>
            <w:noWrap/>
            <w:hideMark/>
          </w:tcPr>
          <w:p w14:paraId="0D2D6941" w14:textId="77777777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618" w:type="dxa"/>
            <w:noWrap/>
          </w:tcPr>
          <w:p w14:paraId="222BAD9E" w14:textId="018CDEDE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DG(14:0/0:0/18:4n3)</w:t>
            </w:r>
          </w:p>
        </w:tc>
      </w:tr>
      <w:tr w:rsidR="006A41FE" w:rsidRPr="00A51C25" w14:paraId="26F54DD8" w14:textId="77777777" w:rsidTr="006A41FE">
        <w:trPr>
          <w:trHeight w:val="300"/>
        </w:trPr>
        <w:tc>
          <w:tcPr>
            <w:tcW w:w="3398" w:type="dxa"/>
            <w:noWrap/>
            <w:hideMark/>
          </w:tcPr>
          <w:p w14:paraId="0863419B" w14:textId="77777777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lastRenderedPageBreak/>
              <w:t>x</w:t>
            </w:r>
          </w:p>
        </w:tc>
        <w:tc>
          <w:tcPr>
            <w:tcW w:w="5618" w:type="dxa"/>
            <w:noWrap/>
          </w:tcPr>
          <w:p w14:paraId="62D881B8" w14:textId="144E8D6B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3,4,5-trihydroxy-6-{[4-hydroxy-2-oxo-3-(3-oxo-1-phenylbutyl)-2H-chromen-7-yl]oxy}oxane-2-carboxylic acid</w:t>
            </w:r>
          </w:p>
        </w:tc>
      </w:tr>
      <w:tr w:rsidR="006A41FE" w:rsidRPr="00A51C25" w14:paraId="57F3FC37" w14:textId="77777777" w:rsidTr="006A41FE">
        <w:trPr>
          <w:trHeight w:val="300"/>
        </w:trPr>
        <w:tc>
          <w:tcPr>
            <w:tcW w:w="3398" w:type="dxa"/>
            <w:noWrap/>
            <w:hideMark/>
          </w:tcPr>
          <w:p w14:paraId="2BB8191C" w14:textId="77777777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618" w:type="dxa"/>
            <w:noWrap/>
          </w:tcPr>
          <w:p w14:paraId="50A7FF25" w14:textId="24940024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MG(0:0/20:5(5Z,8Z,11Z,14Z,17Z)/0:0)</w:t>
            </w:r>
          </w:p>
        </w:tc>
      </w:tr>
      <w:tr w:rsidR="006A41FE" w:rsidRPr="00A51C25" w14:paraId="54C3345C" w14:textId="77777777" w:rsidTr="006A41FE">
        <w:trPr>
          <w:trHeight w:val="300"/>
        </w:trPr>
        <w:tc>
          <w:tcPr>
            <w:tcW w:w="3398" w:type="dxa"/>
            <w:noWrap/>
            <w:hideMark/>
          </w:tcPr>
          <w:p w14:paraId="461FB8A6" w14:textId="77777777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  <w:tc>
          <w:tcPr>
            <w:tcW w:w="5618" w:type="dxa"/>
            <w:noWrap/>
          </w:tcPr>
          <w:p w14:paraId="49FB9D02" w14:textId="46621085" w:rsidR="006A41FE" w:rsidRPr="00A51C25" w:rsidRDefault="006A41FE" w:rsidP="006A41FE">
            <w:pPr>
              <w:jc w:val="both"/>
              <w:rPr>
                <w:rFonts w:ascii="Calibri" w:eastAsia="Calibri" w:hAnsi="Calibri" w:cs="Times New Roman"/>
              </w:rPr>
            </w:pPr>
          </w:p>
        </w:tc>
      </w:tr>
    </w:tbl>
    <w:p w14:paraId="59A1C977" w14:textId="48C0E5BC" w:rsidR="00A02A2C" w:rsidRPr="00A51C25" w:rsidRDefault="00A02A2C" w:rsidP="00A02A2C"/>
    <w:p w14:paraId="2B3A3EEE" w14:textId="748CFDEF" w:rsidR="007A17B7" w:rsidRPr="00A51C25" w:rsidRDefault="007A17B7" w:rsidP="007A17B7"/>
    <w:p w14:paraId="6238F033" w14:textId="3D63CBBD" w:rsidR="00B075F1" w:rsidRPr="00A51C25" w:rsidRDefault="00B075F1" w:rsidP="007A17B7"/>
    <w:p w14:paraId="388BEB20" w14:textId="6AC7FFD1" w:rsidR="00B075F1" w:rsidRPr="00A51C25" w:rsidRDefault="00B075F1" w:rsidP="007A17B7"/>
    <w:p w14:paraId="5E78C492" w14:textId="77777777" w:rsidR="002151EC" w:rsidRDefault="002151EC">
      <w:pPr>
        <w:rPr>
          <w:b/>
          <w:bCs/>
        </w:rPr>
      </w:pPr>
      <w:r>
        <w:rPr>
          <w:b/>
          <w:bCs/>
        </w:rPr>
        <w:br w:type="page"/>
      </w:r>
    </w:p>
    <w:p w14:paraId="15ADE2EC" w14:textId="052F1D42" w:rsidR="00B075F1" w:rsidRPr="00A51C25" w:rsidRDefault="00B075F1" w:rsidP="007A17B7">
      <w:r w:rsidRPr="00A51C25">
        <w:rPr>
          <w:b/>
          <w:bCs/>
        </w:rPr>
        <w:lastRenderedPageBreak/>
        <w:t>Table S</w:t>
      </w:r>
      <w:r w:rsidR="00C66045">
        <w:rPr>
          <w:b/>
          <w:bCs/>
        </w:rPr>
        <w:t>4</w:t>
      </w:r>
      <w:r w:rsidRPr="00A51C25">
        <w:rPr>
          <w:b/>
          <w:bCs/>
        </w:rPr>
        <w:t>:</w:t>
      </w:r>
      <w:r w:rsidRPr="00A51C25">
        <w:t xml:space="preserve"> tentative metabolite identifications</w:t>
      </w:r>
      <w:r w:rsidR="004F758F" w:rsidRPr="00A51C25">
        <w:t xml:space="preserve"> </w:t>
      </w:r>
      <w:r w:rsidR="008A7F59" w:rsidRPr="00A51C25">
        <w:t>comparing infection status (two-way analysis) when controlling for sex (see Fig. 6)</w:t>
      </w:r>
    </w:p>
    <w:p w14:paraId="3E383AEE" w14:textId="1F28B9DF" w:rsidR="007A17B7" w:rsidRPr="00A51C25" w:rsidRDefault="00B075F1" w:rsidP="007A17B7">
      <w:r w:rsidRPr="00A51C25">
        <w:t>Mass:charge ratios (m/z) are stated if there are no tentative identification available in the database.</w:t>
      </w:r>
    </w:p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653"/>
        <w:gridCol w:w="5363"/>
      </w:tblGrid>
      <w:tr w:rsidR="004D63A9" w:rsidRPr="00A51C25" w14:paraId="4BC63F0F" w14:textId="77777777" w:rsidTr="003912A0">
        <w:trPr>
          <w:trHeight w:val="300"/>
        </w:trPr>
        <w:tc>
          <w:tcPr>
            <w:tcW w:w="3653" w:type="dxa"/>
            <w:noWrap/>
          </w:tcPr>
          <w:p w14:paraId="7180B722" w14:textId="70B4E9A9" w:rsidR="007A17B7" w:rsidRPr="00A51C25" w:rsidRDefault="007A17B7" w:rsidP="007A17B7">
            <w:pPr>
              <w:rPr>
                <w:rFonts w:ascii="Calibri" w:eastAsia="Times New Roman" w:hAnsi="Calibri" w:cs="Calibri"/>
                <w:b/>
                <w:sz w:val="24"/>
                <w:szCs w:val="20"/>
                <w:lang w:eastAsia="en-GB"/>
              </w:rPr>
            </w:pPr>
            <w:r w:rsidRPr="00A51C25">
              <w:rPr>
                <w:rFonts w:ascii="Calibri" w:eastAsia="Calibri" w:hAnsi="Calibri" w:cs="Times New Roman"/>
                <w:b/>
                <w:sz w:val="24"/>
                <w:szCs w:val="20"/>
              </w:rPr>
              <w:t xml:space="preserve">Male specific markers </w:t>
            </w:r>
          </w:p>
        </w:tc>
        <w:tc>
          <w:tcPr>
            <w:tcW w:w="5363" w:type="dxa"/>
            <w:noWrap/>
          </w:tcPr>
          <w:p w14:paraId="71FE81CB" w14:textId="0BAE8BB6" w:rsidR="007A17B7" w:rsidRPr="00A51C25" w:rsidRDefault="007A17B7" w:rsidP="007A17B7">
            <w:pPr>
              <w:rPr>
                <w:rFonts w:ascii="Calibri" w:eastAsia="Times New Roman" w:hAnsi="Calibri" w:cs="Calibri"/>
                <w:b/>
                <w:sz w:val="24"/>
                <w:szCs w:val="20"/>
                <w:lang w:eastAsia="en-GB"/>
              </w:rPr>
            </w:pPr>
            <w:r w:rsidRPr="00A51C25">
              <w:rPr>
                <w:rFonts w:ascii="Calibri" w:eastAsia="Calibri" w:hAnsi="Calibri" w:cs="Times New Roman"/>
                <w:b/>
                <w:sz w:val="24"/>
                <w:szCs w:val="20"/>
              </w:rPr>
              <w:t xml:space="preserve">Female specific markers  </w:t>
            </w:r>
          </w:p>
        </w:tc>
      </w:tr>
      <w:tr w:rsidR="004D63A9" w:rsidRPr="00A51C25" w14:paraId="79408F78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0F6DF519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8-Prenyllepidissipyrone</w:t>
            </w:r>
          </w:p>
        </w:tc>
        <w:tc>
          <w:tcPr>
            <w:tcW w:w="5363" w:type="dxa"/>
            <w:noWrap/>
            <w:hideMark/>
          </w:tcPr>
          <w:p w14:paraId="086080F9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2,3,4,6-tetrahydroxybenzaldehyde</w:t>
            </w:r>
          </w:p>
        </w:tc>
      </w:tr>
      <w:tr w:rsidR="004D63A9" w:rsidRPr="00A51C25" w14:paraId="0967C67F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3CCCE595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n1078.20251</w:t>
            </w:r>
          </w:p>
        </w:tc>
        <w:tc>
          <w:tcPr>
            <w:tcW w:w="5363" w:type="dxa"/>
            <w:noWrap/>
            <w:hideMark/>
          </w:tcPr>
          <w:p w14:paraId="1B9049B1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n268.81583</w:t>
            </w:r>
          </w:p>
        </w:tc>
      </w:tr>
      <w:tr w:rsidR="004D63A9" w:rsidRPr="00A51C25" w14:paraId="77F8B25E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6D36BCA4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2-Chloromaleylacetate</w:t>
            </w:r>
          </w:p>
        </w:tc>
        <w:tc>
          <w:tcPr>
            <w:tcW w:w="5363" w:type="dxa"/>
            <w:noWrap/>
            <w:hideMark/>
          </w:tcPr>
          <w:p w14:paraId="67EFDCDB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Cistocardin</w:t>
            </w:r>
          </w:p>
        </w:tc>
      </w:tr>
      <w:tr w:rsidR="004D63A9" w:rsidRPr="00A51C25" w14:paraId="18B86955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1ADFC72C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n214.95267</w:t>
            </w:r>
          </w:p>
        </w:tc>
        <w:tc>
          <w:tcPr>
            <w:tcW w:w="5363" w:type="dxa"/>
            <w:noWrap/>
            <w:hideMark/>
          </w:tcPr>
          <w:p w14:paraId="15E8A2C0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PA(20:3(5Z,8Z,11Z)/22:6(4Z,7Z,10Z,13Z,16Z,19Z))</w:t>
            </w:r>
          </w:p>
        </w:tc>
      </w:tr>
      <w:tr w:rsidR="004D63A9" w:rsidRPr="00A51C25" w14:paraId="708A978C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75ADA397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n218.99655</w:t>
            </w:r>
          </w:p>
        </w:tc>
        <w:tc>
          <w:tcPr>
            <w:tcW w:w="5363" w:type="dxa"/>
            <w:noWrap/>
            <w:hideMark/>
          </w:tcPr>
          <w:p w14:paraId="2169BD29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n504.65829</w:t>
            </w:r>
          </w:p>
        </w:tc>
      </w:tr>
      <w:tr w:rsidR="004D63A9" w:rsidRPr="00A51C25" w14:paraId="23837638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0FE4C4E8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(2S)-2-hydrazinyl-3-(4-hydroxy-3-methoxyphenyl)-2-methylpropanoic acid</w:t>
            </w:r>
          </w:p>
        </w:tc>
        <w:tc>
          <w:tcPr>
            <w:tcW w:w="5363" w:type="dxa"/>
            <w:noWrap/>
            <w:hideMark/>
          </w:tcPr>
          <w:p w14:paraId="5662B340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N-(eicosanoyl)-1-deoxysphing-4-enine</w:t>
            </w:r>
          </w:p>
        </w:tc>
      </w:tr>
      <w:tr w:rsidR="004D63A9" w:rsidRPr="00A51C25" w14:paraId="7A11B6FA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055AFF44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Asparagusic acid syn-S-oxide</w:t>
            </w:r>
          </w:p>
        </w:tc>
        <w:tc>
          <w:tcPr>
            <w:tcW w:w="5363" w:type="dxa"/>
            <w:noWrap/>
            <w:hideMark/>
          </w:tcPr>
          <w:p w14:paraId="0EFF7AAB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Ceramide (d18:1/25:0)</w:t>
            </w:r>
          </w:p>
        </w:tc>
      </w:tr>
      <w:tr w:rsidR="004D63A9" w:rsidRPr="00A51C25" w14:paraId="282E6E60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14A59241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n390.90646</w:t>
            </w:r>
          </w:p>
        </w:tc>
        <w:tc>
          <w:tcPr>
            <w:tcW w:w="5363" w:type="dxa"/>
            <w:noWrap/>
            <w:hideMark/>
          </w:tcPr>
          <w:p w14:paraId="2EE87DCA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n774.87054</w:t>
            </w:r>
          </w:p>
        </w:tc>
      </w:tr>
      <w:tr w:rsidR="004D63A9" w:rsidRPr="00A51C25" w14:paraId="7AA556C1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184D1100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n394.70276</w:t>
            </w:r>
          </w:p>
        </w:tc>
        <w:tc>
          <w:tcPr>
            <w:tcW w:w="5363" w:type="dxa"/>
            <w:noWrap/>
            <w:hideMark/>
          </w:tcPr>
          <w:p w14:paraId="5F91E259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1-hexadecanyl-2-((2'-alpha-glucosyl)-beta-glucosyl)-3-beta-xylosyl-sn-glycerol</w:t>
            </w:r>
          </w:p>
        </w:tc>
      </w:tr>
      <w:tr w:rsidR="004D63A9" w:rsidRPr="00A51C25" w14:paraId="39B87044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33FE35EE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n395.70139</w:t>
            </w:r>
          </w:p>
        </w:tc>
        <w:tc>
          <w:tcPr>
            <w:tcW w:w="5363" w:type="dxa"/>
            <w:noWrap/>
            <w:hideMark/>
          </w:tcPr>
          <w:p w14:paraId="3A67C334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Olitoriusin</w:t>
            </w:r>
          </w:p>
        </w:tc>
      </w:tr>
      <w:tr w:rsidR="004D63A9" w:rsidRPr="00A51C25" w14:paraId="5DF6CF3A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73B7BA64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n408.68167</w:t>
            </w:r>
          </w:p>
        </w:tc>
        <w:tc>
          <w:tcPr>
            <w:tcW w:w="5363" w:type="dxa"/>
            <w:noWrap/>
            <w:hideMark/>
          </w:tcPr>
          <w:p w14:paraId="6A76786D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Pectenotoxin 2 secoacid</w:t>
            </w:r>
          </w:p>
        </w:tc>
      </w:tr>
      <w:tr w:rsidR="004D63A9" w:rsidRPr="00A51C25" w14:paraId="701F35DF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6078D7E8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Tridecanoyl-CoA</w:t>
            </w:r>
          </w:p>
        </w:tc>
        <w:tc>
          <w:tcPr>
            <w:tcW w:w="5363" w:type="dxa"/>
            <w:noWrap/>
            <w:hideMark/>
          </w:tcPr>
          <w:p w14:paraId="16FFD871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5,7-Dihydroxy-2'-methoxy-4',5'-methylenedioxy-6,8-diprenylisoflavone</w:t>
            </w:r>
          </w:p>
        </w:tc>
      </w:tr>
      <w:tr w:rsidR="004D63A9" w:rsidRPr="00A51C25" w14:paraId="38987231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7862AF82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n504.82751</w:t>
            </w:r>
          </w:p>
        </w:tc>
        <w:tc>
          <w:tcPr>
            <w:tcW w:w="5363" w:type="dxa"/>
            <w:noWrap/>
            <w:hideMark/>
          </w:tcPr>
          <w:p w14:paraId="7CF40609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3alpha-Acetomethoxy-11alpha-oxo-12-ursen-24-oic acid</w:t>
            </w:r>
          </w:p>
        </w:tc>
      </w:tr>
      <w:tr w:rsidR="004D63A9" w:rsidRPr="00A51C25" w14:paraId="3556D945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4B61A36F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LysoPA(21:0/0:0)</w:t>
            </w:r>
          </w:p>
        </w:tc>
        <w:tc>
          <w:tcPr>
            <w:tcW w:w="5363" w:type="dxa"/>
            <w:noWrap/>
            <w:hideMark/>
          </w:tcPr>
          <w:p w14:paraId="7BC7A6CC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2'',6''-Di-O-acetylononin</w:t>
            </w:r>
          </w:p>
        </w:tc>
      </w:tr>
      <w:tr w:rsidR="004D63A9" w:rsidRPr="00A51C25" w14:paraId="1A4F13FF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5FD9FAF7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n580.7569</w:t>
            </w:r>
          </w:p>
        </w:tc>
        <w:tc>
          <w:tcPr>
            <w:tcW w:w="5363" w:type="dxa"/>
            <w:noWrap/>
            <w:hideMark/>
          </w:tcPr>
          <w:p w14:paraId="487DB9D6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2,3-Diphenylpyrazine</w:t>
            </w:r>
          </w:p>
        </w:tc>
      </w:tr>
      <w:tr w:rsidR="004D63A9" w:rsidRPr="00A51C25" w14:paraId="57E7A472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66BEDB87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9-OAc-NeuAcalpha2-8NeuAcalpha2-8NeuAcalpha2-3Galbeta1-4Glcbeta-Cer(d18:1/20:0)</w:t>
            </w:r>
          </w:p>
        </w:tc>
        <w:tc>
          <w:tcPr>
            <w:tcW w:w="5363" w:type="dxa"/>
            <w:noWrap/>
            <w:hideMark/>
          </w:tcPr>
          <w:p w14:paraId="42F8A53B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3,3,5-triiodo-L-thyronine-beta-D-glucuronoside</w:t>
            </w:r>
          </w:p>
        </w:tc>
      </w:tr>
      <w:tr w:rsidR="004D63A9" w:rsidRPr="00A51C25" w14:paraId="6BD12CFF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6C9C8559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N-(2-hydroxyhexadecanoyl)-eicosasphinganine</w:t>
            </w:r>
          </w:p>
        </w:tc>
        <w:tc>
          <w:tcPr>
            <w:tcW w:w="5363" w:type="dxa"/>
            <w:noWrap/>
            <w:hideMark/>
          </w:tcPr>
          <w:p w14:paraId="4BB4A2AA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p216.93956</w:t>
            </w:r>
          </w:p>
        </w:tc>
      </w:tr>
      <w:tr w:rsidR="004D63A9" w:rsidRPr="00A51C25" w14:paraId="03A0E5B6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52B8194A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n624.73853</w:t>
            </w:r>
          </w:p>
        </w:tc>
        <w:tc>
          <w:tcPr>
            <w:tcW w:w="5363" w:type="dxa"/>
            <w:noWrap/>
            <w:hideMark/>
          </w:tcPr>
          <w:p w14:paraId="7BAF0006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Ethyl 18-bromo-8E,17E19Z-tricosatrien-4,6-diynoate</w:t>
            </w:r>
          </w:p>
        </w:tc>
      </w:tr>
      <w:tr w:rsidR="004D63A9" w:rsidRPr="00A51C25" w14:paraId="55F24D78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4E993096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n625.74164</w:t>
            </w:r>
          </w:p>
        </w:tc>
        <w:tc>
          <w:tcPr>
            <w:tcW w:w="5363" w:type="dxa"/>
            <w:noWrap/>
            <w:hideMark/>
          </w:tcPr>
          <w:p w14:paraId="65E9D08B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1-(4Z,7Z,10Z,13Z,16Z,19Z-docosahexaenoyl)-2-(9Z-tetradecenoyl)-glycero-3-phospho-(1'-sn-glycerol)</w:t>
            </w:r>
          </w:p>
        </w:tc>
      </w:tr>
      <w:tr w:rsidR="004D63A9" w:rsidRPr="00A51C25" w14:paraId="47B4EC3D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4B92E0CA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n628.73309</w:t>
            </w:r>
          </w:p>
        </w:tc>
        <w:tc>
          <w:tcPr>
            <w:tcW w:w="5363" w:type="dxa"/>
            <w:noWrap/>
            <w:hideMark/>
          </w:tcPr>
          <w:p w14:paraId="5CC68A4F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1-(11Z,14Z-eicosadienoyl)-2-(9Z-nonadecenoyl)-glycero-3-phosphoserine</w:t>
            </w:r>
          </w:p>
        </w:tc>
      </w:tr>
      <w:tr w:rsidR="004D63A9" w:rsidRPr="00A51C25" w14:paraId="6C2E9DD8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02D7BD73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n640.71252</w:t>
            </w:r>
          </w:p>
        </w:tc>
        <w:tc>
          <w:tcPr>
            <w:tcW w:w="5363" w:type="dxa"/>
            <w:noWrap/>
            <w:hideMark/>
          </w:tcPr>
          <w:p w14:paraId="298B9DB9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1-heptadecanoyl-glycero-3-phosphate</w:t>
            </w:r>
          </w:p>
        </w:tc>
      </w:tr>
      <w:tr w:rsidR="004D63A9" w:rsidRPr="00A51C25" w14:paraId="187F0902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536A5DEE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1-(1Z-hexadecenyl)-2-tetradecanoyl-glycero-3-phospho-(1'-sn-glycerol)</w:t>
            </w:r>
          </w:p>
        </w:tc>
        <w:tc>
          <w:tcPr>
            <w:tcW w:w="5363" w:type="dxa"/>
            <w:noWrap/>
            <w:hideMark/>
          </w:tcPr>
          <w:p w14:paraId="32A2540B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1-heneicosanoyl-2-(5Z,8Z,11Z,14Z-eicosatetraenoyl)-glycero-3-phosphoethanolamine</w:t>
            </w:r>
          </w:p>
        </w:tc>
      </w:tr>
      <w:tr w:rsidR="004D63A9" w:rsidRPr="00A51C25" w14:paraId="209B1CC6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5C89517D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DG(16:1(9Z)/22:2(13Z,16Z)/0:0)</w:t>
            </w:r>
          </w:p>
        </w:tc>
        <w:tc>
          <w:tcPr>
            <w:tcW w:w="5363" w:type="dxa"/>
            <w:noWrap/>
            <w:hideMark/>
          </w:tcPr>
          <w:p w14:paraId="1B08185B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Fucalpha1-2GalNAcbeta1-4(NeuAcalpha2-8NeuAcalpha2-3)Galbeta1-4Glcbeta-Cer(d18:1/18:0)</w:t>
            </w:r>
          </w:p>
        </w:tc>
      </w:tr>
      <w:tr w:rsidR="004D63A9" w:rsidRPr="00A51C25" w14:paraId="761E12E0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79AB96DE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15-methylheneicosane-1,2-diol</w:t>
            </w:r>
          </w:p>
        </w:tc>
        <w:tc>
          <w:tcPr>
            <w:tcW w:w="5363" w:type="dxa"/>
            <w:noWrap/>
            <w:hideMark/>
          </w:tcPr>
          <w:p w14:paraId="46C7B2AB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x</w:t>
            </w:r>
          </w:p>
        </w:tc>
      </w:tr>
      <w:tr w:rsidR="004D63A9" w:rsidRPr="00A51C25" w14:paraId="6CAC70FD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7AC70386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N-(docosanoyl)-hexadecasphing-4-enine-1-phosphoethanolamine</w:t>
            </w:r>
          </w:p>
        </w:tc>
        <w:tc>
          <w:tcPr>
            <w:tcW w:w="5363" w:type="dxa"/>
            <w:noWrap/>
            <w:hideMark/>
          </w:tcPr>
          <w:p w14:paraId="3FDF181A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x</w:t>
            </w:r>
          </w:p>
        </w:tc>
      </w:tr>
      <w:tr w:rsidR="004D63A9" w:rsidRPr="00A51C25" w14:paraId="5AE306BC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2E77880E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1-(1Z-eicosenyl)-2-(6Z,9Z,12Z-octadecatrienoyl)-glycero-3-phosphoethanolamine</w:t>
            </w:r>
          </w:p>
        </w:tc>
        <w:tc>
          <w:tcPr>
            <w:tcW w:w="5363" w:type="dxa"/>
            <w:noWrap/>
            <w:hideMark/>
          </w:tcPr>
          <w:p w14:paraId="3AAB5B86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x</w:t>
            </w:r>
          </w:p>
        </w:tc>
      </w:tr>
      <w:tr w:rsidR="004D63A9" w:rsidRPr="00A51C25" w14:paraId="38F5A024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52863915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Olitoriusin</w:t>
            </w:r>
          </w:p>
        </w:tc>
        <w:tc>
          <w:tcPr>
            <w:tcW w:w="5363" w:type="dxa"/>
            <w:noWrap/>
            <w:hideMark/>
          </w:tcPr>
          <w:p w14:paraId="0248ABDB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x</w:t>
            </w:r>
          </w:p>
        </w:tc>
      </w:tr>
      <w:tr w:rsidR="004D63A9" w:rsidRPr="00A51C25" w14:paraId="527DA587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420D45AB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Arginyl-Threonine</w:t>
            </w:r>
          </w:p>
        </w:tc>
        <w:tc>
          <w:tcPr>
            <w:tcW w:w="5363" w:type="dxa"/>
            <w:noWrap/>
            <w:hideMark/>
          </w:tcPr>
          <w:p w14:paraId="123691A2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x</w:t>
            </w:r>
          </w:p>
        </w:tc>
      </w:tr>
      <w:tr w:rsidR="004D63A9" w:rsidRPr="00A51C25" w14:paraId="286F9B60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3944164B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n91.56879</w:t>
            </w:r>
          </w:p>
        </w:tc>
        <w:tc>
          <w:tcPr>
            <w:tcW w:w="5363" w:type="dxa"/>
            <w:noWrap/>
            <w:hideMark/>
          </w:tcPr>
          <w:p w14:paraId="04180474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x</w:t>
            </w:r>
          </w:p>
        </w:tc>
      </w:tr>
      <w:tr w:rsidR="004D63A9" w:rsidRPr="00A51C25" w14:paraId="26BE9BBE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5CA8856B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lastRenderedPageBreak/>
              <w:t>n915.40979</w:t>
            </w:r>
          </w:p>
        </w:tc>
        <w:tc>
          <w:tcPr>
            <w:tcW w:w="5363" w:type="dxa"/>
            <w:noWrap/>
            <w:hideMark/>
          </w:tcPr>
          <w:p w14:paraId="48134804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x</w:t>
            </w:r>
          </w:p>
        </w:tc>
      </w:tr>
      <w:tr w:rsidR="004D63A9" w:rsidRPr="00A51C25" w14:paraId="17D3BD5C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79699D24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1-(4Z,7Z,10Z,13Z,16Z,19Z-docosahexaenoyl)-2-heneicosanoyl-glycero-3-phosphoserine</w:t>
            </w:r>
          </w:p>
        </w:tc>
        <w:tc>
          <w:tcPr>
            <w:tcW w:w="5363" w:type="dxa"/>
            <w:noWrap/>
            <w:hideMark/>
          </w:tcPr>
          <w:p w14:paraId="63BE551A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x</w:t>
            </w:r>
          </w:p>
        </w:tc>
      </w:tr>
      <w:tr w:rsidR="004D63A9" w:rsidRPr="00A51C25" w14:paraId="2A5CF3B3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31143004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3',4'-Dihydroxy-7-methoxy-8-(3-methylbut-2-enyl)-2'''-(1-hydroxy-1-methylethyl)-furano-(4'',5'':6,5)favanone</w:t>
            </w:r>
          </w:p>
        </w:tc>
        <w:tc>
          <w:tcPr>
            <w:tcW w:w="5363" w:type="dxa"/>
            <w:noWrap/>
            <w:hideMark/>
          </w:tcPr>
          <w:p w14:paraId="6E82C8C4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x</w:t>
            </w:r>
          </w:p>
        </w:tc>
      </w:tr>
      <w:tr w:rsidR="004D63A9" w:rsidRPr="00A51C25" w14:paraId="6F193B4D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4AFDF477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(3E)-4-phenylbuta-1,3-dien-2-ol</w:t>
            </w:r>
          </w:p>
        </w:tc>
        <w:tc>
          <w:tcPr>
            <w:tcW w:w="5363" w:type="dxa"/>
            <w:noWrap/>
            <w:hideMark/>
          </w:tcPr>
          <w:p w14:paraId="0B985C4A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x</w:t>
            </w:r>
          </w:p>
        </w:tc>
      </w:tr>
      <w:tr w:rsidR="004D63A9" w:rsidRPr="00A51C25" w14:paraId="2BA3D8C8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3604F08F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p216.86011</w:t>
            </w:r>
          </w:p>
        </w:tc>
        <w:tc>
          <w:tcPr>
            <w:tcW w:w="5363" w:type="dxa"/>
            <w:noWrap/>
            <w:hideMark/>
          </w:tcPr>
          <w:p w14:paraId="768D73E4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x</w:t>
            </w:r>
          </w:p>
        </w:tc>
      </w:tr>
      <w:tr w:rsidR="004D63A9" w:rsidRPr="00A51C25" w14:paraId="27267535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47C03A50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5,6-Dihydroxyprostaglandin F1a</w:t>
            </w:r>
          </w:p>
        </w:tc>
        <w:tc>
          <w:tcPr>
            <w:tcW w:w="5363" w:type="dxa"/>
            <w:noWrap/>
            <w:hideMark/>
          </w:tcPr>
          <w:p w14:paraId="3489D7BE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x</w:t>
            </w:r>
          </w:p>
        </w:tc>
      </w:tr>
      <w:tr w:rsidR="004D63A9" w:rsidRPr="00A51C25" w14:paraId="4C1FBCCA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096B3C49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2'-O-(alpha-D-Manp)-(1-heptadecanoyl-2-octadecanoyl-sn-glycero-3-phospho-1'-myo-inositol)</w:t>
            </w:r>
          </w:p>
        </w:tc>
        <w:tc>
          <w:tcPr>
            <w:tcW w:w="5363" w:type="dxa"/>
            <w:noWrap/>
            <w:hideMark/>
          </w:tcPr>
          <w:p w14:paraId="71F481AD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x</w:t>
            </w:r>
          </w:p>
        </w:tc>
      </w:tr>
      <w:tr w:rsidR="004D63A9" w:rsidRPr="00A51C25" w14:paraId="6226B5E5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789A5D6F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(10Z,13Z)-Nonadecadienoyl-CoA</w:t>
            </w:r>
          </w:p>
        </w:tc>
        <w:tc>
          <w:tcPr>
            <w:tcW w:w="5363" w:type="dxa"/>
            <w:noWrap/>
            <w:hideMark/>
          </w:tcPr>
          <w:p w14:paraId="54FF532D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x</w:t>
            </w:r>
          </w:p>
        </w:tc>
      </w:tr>
      <w:tr w:rsidR="004D63A9" w:rsidRPr="00A51C25" w14:paraId="41E59E66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021CF626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N-(11Z-eicosenoyl)-4E,14Z-sphingadienine</w:t>
            </w:r>
          </w:p>
        </w:tc>
        <w:tc>
          <w:tcPr>
            <w:tcW w:w="5363" w:type="dxa"/>
            <w:noWrap/>
            <w:hideMark/>
          </w:tcPr>
          <w:p w14:paraId="2C1BCF1F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x</w:t>
            </w:r>
          </w:p>
        </w:tc>
      </w:tr>
      <w:tr w:rsidR="004D63A9" w:rsidRPr="00A51C25" w14:paraId="71469D36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20FA7A23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1-(1Z-eicosenyl)-2-(9Z,12Z-heptadecadienoyl)-glycero-3-phosphoethanolamine</w:t>
            </w:r>
          </w:p>
        </w:tc>
        <w:tc>
          <w:tcPr>
            <w:tcW w:w="5363" w:type="dxa"/>
            <w:noWrap/>
            <w:hideMark/>
          </w:tcPr>
          <w:p w14:paraId="442C4457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x</w:t>
            </w:r>
          </w:p>
        </w:tc>
      </w:tr>
      <w:tr w:rsidR="004D63A9" w:rsidRPr="00A51C25" w14:paraId="5BCC404F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3D0A1821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MG(0:0/20:5(5Z,8Z,11Z,14Z,17Z)/0:0)</w:t>
            </w:r>
          </w:p>
        </w:tc>
        <w:tc>
          <w:tcPr>
            <w:tcW w:w="5363" w:type="dxa"/>
            <w:noWrap/>
            <w:hideMark/>
          </w:tcPr>
          <w:p w14:paraId="474C790A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x</w:t>
            </w:r>
          </w:p>
        </w:tc>
      </w:tr>
      <w:tr w:rsidR="004D63A9" w:rsidRPr="00A51C25" w14:paraId="28DD15A4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45CC0212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p818.06586</w:t>
            </w:r>
          </w:p>
        </w:tc>
        <w:tc>
          <w:tcPr>
            <w:tcW w:w="5363" w:type="dxa"/>
            <w:noWrap/>
            <w:hideMark/>
          </w:tcPr>
          <w:p w14:paraId="3E78518B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x</w:t>
            </w:r>
          </w:p>
        </w:tc>
      </w:tr>
      <w:tr w:rsidR="004D63A9" w:rsidRPr="00A51C25" w14:paraId="751424DE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44940DBE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1-(11Z-docosenoyl)-2-(5Z,8Z,11Z,14Z,17Z-eicosapentaenoyl)-glycero-3-phosphocholine</w:t>
            </w:r>
          </w:p>
        </w:tc>
        <w:tc>
          <w:tcPr>
            <w:tcW w:w="5363" w:type="dxa"/>
            <w:noWrap/>
            <w:hideMark/>
          </w:tcPr>
          <w:p w14:paraId="7EE011B4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x</w:t>
            </w:r>
          </w:p>
        </w:tc>
      </w:tr>
      <w:tr w:rsidR="007A17B7" w:rsidRPr="00A51C25" w14:paraId="012867C8" w14:textId="77777777" w:rsidTr="003912A0">
        <w:trPr>
          <w:trHeight w:val="300"/>
        </w:trPr>
        <w:tc>
          <w:tcPr>
            <w:tcW w:w="3653" w:type="dxa"/>
            <w:noWrap/>
            <w:hideMark/>
          </w:tcPr>
          <w:p w14:paraId="20D749DE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N-(2-hydroxyhexadecanoyl)-4R-hydroxyeicosasphinganine-1-phospho-(1'-myo-inositol)</w:t>
            </w:r>
          </w:p>
        </w:tc>
        <w:tc>
          <w:tcPr>
            <w:tcW w:w="5363" w:type="dxa"/>
            <w:noWrap/>
            <w:hideMark/>
          </w:tcPr>
          <w:p w14:paraId="7E398ECE" w14:textId="77777777" w:rsidR="007A17B7" w:rsidRPr="00A51C25" w:rsidRDefault="007A17B7" w:rsidP="007A17B7">
            <w:pPr>
              <w:rPr>
                <w:rFonts w:ascii="Calibri" w:eastAsia="Times New Roman" w:hAnsi="Calibri" w:cs="Calibri"/>
                <w:lang w:eastAsia="en-GB"/>
              </w:rPr>
            </w:pPr>
            <w:r w:rsidRPr="00A51C25">
              <w:rPr>
                <w:rFonts w:ascii="Calibri" w:eastAsia="Times New Roman" w:hAnsi="Calibri" w:cs="Calibri"/>
                <w:lang w:eastAsia="en-GB"/>
              </w:rPr>
              <w:t>x</w:t>
            </w:r>
          </w:p>
        </w:tc>
      </w:tr>
    </w:tbl>
    <w:p w14:paraId="527B9751" w14:textId="6B1AA308" w:rsidR="007A17B7" w:rsidRPr="00A51C25" w:rsidRDefault="007A17B7" w:rsidP="007A17B7"/>
    <w:p w14:paraId="3116BB66" w14:textId="77777777" w:rsidR="008A7F59" w:rsidRPr="00A51C25" w:rsidRDefault="008A7F59" w:rsidP="008A7F59">
      <w:pPr>
        <w:rPr>
          <w:b/>
          <w:bCs/>
        </w:rPr>
      </w:pPr>
    </w:p>
    <w:p w14:paraId="09831740" w14:textId="77777777" w:rsidR="002151EC" w:rsidRDefault="002151EC">
      <w:pPr>
        <w:rPr>
          <w:b/>
          <w:bCs/>
        </w:rPr>
      </w:pPr>
      <w:r>
        <w:rPr>
          <w:b/>
          <w:bCs/>
        </w:rPr>
        <w:br w:type="page"/>
      </w:r>
    </w:p>
    <w:p w14:paraId="0F403592" w14:textId="4BB641B5" w:rsidR="008A7F59" w:rsidRPr="00A51C25" w:rsidRDefault="008A7F59" w:rsidP="008A7F59">
      <w:r w:rsidRPr="00A51C25">
        <w:rPr>
          <w:b/>
          <w:bCs/>
        </w:rPr>
        <w:lastRenderedPageBreak/>
        <w:t>Table S</w:t>
      </w:r>
      <w:r w:rsidR="00C66045">
        <w:rPr>
          <w:b/>
          <w:bCs/>
        </w:rPr>
        <w:t>5</w:t>
      </w:r>
      <w:r w:rsidRPr="00A51C25">
        <w:rPr>
          <w:b/>
          <w:bCs/>
        </w:rPr>
        <w:t>:</w:t>
      </w:r>
      <w:r w:rsidRPr="00A51C25">
        <w:t xml:space="preserve"> tentative metabolite identifications comparing infection status (three-way analysis) when controlling for sex (see Fig. S2)</w:t>
      </w:r>
    </w:p>
    <w:p w14:paraId="2D53E3E7" w14:textId="77777777" w:rsidR="008A7F59" w:rsidRPr="00A51C25" w:rsidRDefault="008A7F59" w:rsidP="008A7F59">
      <w:r w:rsidRPr="00A51C25">
        <w:t>Mass:charge ratios (m/z) are stated if there are no tentative identification available in the database.</w:t>
      </w:r>
    </w:p>
    <w:p w14:paraId="77ED6A08" w14:textId="6A09A61F" w:rsidR="003912A0" w:rsidRPr="00A51C25" w:rsidRDefault="003912A0" w:rsidP="003912A0"/>
    <w:tbl>
      <w:tblPr>
        <w:tblStyle w:val="TableGrid"/>
        <w:tblW w:w="9016" w:type="dxa"/>
        <w:tblLook w:val="04A0" w:firstRow="1" w:lastRow="0" w:firstColumn="1" w:lastColumn="0" w:noHBand="0" w:noVBand="1"/>
      </w:tblPr>
      <w:tblGrid>
        <w:gridCol w:w="3653"/>
        <w:gridCol w:w="5363"/>
      </w:tblGrid>
      <w:tr w:rsidR="004D63A9" w:rsidRPr="00A51C25" w14:paraId="16C3536D" w14:textId="77777777" w:rsidTr="005266F3">
        <w:trPr>
          <w:trHeight w:val="300"/>
        </w:trPr>
        <w:tc>
          <w:tcPr>
            <w:tcW w:w="3582" w:type="dxa"/>
            <w:noWrap/>
          </w:tcPr>
          <w:p w14:paraId="713A1E88" w14:textId="49B3B73D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  <w:b/>
                <w:sz w:val="24"/>
                <w:szCs w:val="20"/>
              </w:rPr>
            </w:pPr>
            <w:r w:rsidRPr="00A51C25">
              <w:rPr>
                <w:rFonts w:ascii="Calibri" w:eastAsia="Calibri" w:hAnsi="Calibri" w:cs="Times New Roman"/>
                <w:b/>
                <w:sz w:val="24"/>
                <w:szCs w:val="20"/>
              </w:rPr>
              <w:t xml:space="preserve">Male specific markers </w:t>
            </w:r>
          </w:p>
        </w:tc>
        <w:tc>
          <w:tcPr>
            <w:tcW w:w="5434" w:type="dxa"/>
            <w:noWrap/>
          </w:tcPr>
          <w:p w14:paraId="5DB2285D" w14:textId="0E896CA4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  <w:b/>
                <w:sz w:val="24"/>
                <w:szCs w:val="20"/>
              </w:rPr>
            </w:pPr>
            <w:r w:rsidRPr="00A51C25">
              <w:rPr>
                <w:rFonts w:ascii="Calibri" w:eastAsia="Calibri" w:hAnsi="Calibri" w:cs="Times New Roman"/>
                <w:b/>
                <w:sz w:val="24"/>
                <w:szCs w:val="20"/>
              </w:rPr>
              <w:t xml:space="preserve">Female specific markers </w:t>
            </w:r>
          </w:p>
        </w:tc>
      </w:tr>
      <w:tr w:rsidR="004D63A9" w:rsidRPr="00A51C25" w14:paraId="75CA5897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5E6435B1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n1020.24243</w:t>
            </w:r>
          </w:p>
        </w:tc>
        <w:tc>
          <w:tcPr>
            <w:tcW w:w="5434" w:type="dxa"/>
            <w:noWrap/>
            <w:hideMark/>
          </w:tcPr>
          <w:p w14:paraId="456CB0E0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n169.01382</w:t>
            </w:r>
          </w:p>
        </w:tc>
      </w:tr>
      <w:tr w:rsidR="004D63A9" w:rsidRPr="00A51C25" w14:paraId="094CE487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6EB5832D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3,4,5-trihydroxy-6-{[4-hydroxy-2-oxo-3-(3-oxo-1-phenylbutyl)-2H-chromen-7-yl]oxy}oxane-2-carboxylic acid</w:t>
            </w:r>
          </w:p>
        </w:tc>
        <w:tc>
          <w:tcPr>
            <w:tcW w:w="5434" w:type="dxa"/>
            <w:noWrap/>
            <w:hideMark/>
          </w:tcPr>
          <w:p w14:paraId="44764BF6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n202.82777</w:t>
            </w:r>
          </w:p>
        </w:tc>
      </w:tr>
      <w:tr w:rsidR="004D63A9" w:rsidRPr="00A51C25" w14:paraId="045C82C9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65E7BF72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n1078.20251</w:t>
            </w:r>
          </w:p>
        </w:tc>
        <w:tc>
          <w:tcPr>
            <w:tcW w:w="5434" w:type="dxa"/>
            <w:noWrap/>
            <w:hideMark/>
          </w:tcPr>
          <w:p w14:paraId="06A85F4B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n268.81583</w:t>
            </w:r>
          </w:p>
        </w:tc>
      </w:tr>
      <w:tr w:rsidR="004D63A9" w:rsidRPr="00A51C25" w14:paraId="4AC9FF1E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6C1217E2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2-Chloromaleylacetate</w:t>
            </w:r>
          </w:p>
        </w:tc>
        <w:tc>
          <w:tcPr>
            <w:tcW w:w="5434" w:type="dxa"/>
            <w:noWrap/>
            <w:hideMark/>
          </w:tcPr>
          <w:p w14:paraId="0D2B2228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10,12,14-octadecatrienoic acid</w:t>
            </w:r>
          </w:p>
        </w:tc>
      </w:tr>
      <w:tr w:rsidR="004D63A9" w:rsidRPr="00A51C25" w14:paraId="6BE124C3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424D10A5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n218.99655</w:t>
            </w:r>
          </w:p>
        </w:tc>
        <w:tc>
          <w:tcPr>
            <w:tcW w:w="5434" w:type="dxa"/>
            <w:noWrap/>
            <w:hideMark/>
          </w:tcPr>
          <w:p w14:paraId="21844F41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N-(2-hydroxyhexacosanoyl)-sphinganine-1-phospho-(1'-myo-inositol)</w:t>
            </w:r>
          </w:p>
        </w:tc>
      </w:tr>
      <w:tr w:rsidR="004D63A9" w:rsidRPr="00A51C25" w14:paraId="466B99BF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374C36DD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(2S)-2-hydrazinyl-3-(4-hydroxy-3-methoxyphenyl)-2-methylpropanoic acid</w:t>
            </w:r>
          </w:p>
        </w:tc>
        <w:tc>
          <w:tcPr>
            <w:tcW w:w="5434" w:type="dxa"/>
            <w:noWrap/>
            <w:hideMark/>
          </w:tcPr>
          <w:p w14:paraId="01E19707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n326.75156</w:t>
            </w:r>
          </w:p>
        </w:tc>
      </w:tr>
      <w:tr w:rsidR="004D63A9" w:rsidRPr="00A51C25" w14:paraId="13E34F8D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28F602B1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(10E,12Z)-9-HODE</w:t>
            </w:r>
          </w:p>
        </w:tc>
        <w:tc>
          <w:tcPr>
            <w:tcW w:w="5434" w:type="dxa"/>
            <w:noWrap/>
            <w:hideMark/>
          </w:tcPr>
          <w:p w14:paraId="00D203AA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N-(octadecanoyl)-1-beta-glucosyl-4E,6E-tetradecasphingadienine</w:t>
            </w:r>
          </w:p>
        </w:tc>
      </w:tr>
      <w:tr w:rsidR="004D63A9" w:rsidRPr="00A51C25" w14:paraId="481CFB8A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126F8FF2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n390.90646</w:t>
            </w:r>
          </w:p>
        </w:tc>
        <w:tc>
          <w:tcPr>
            <w:tcW w:w="5434" w:type="dxa"/>
            <w:noWrap/>
            <w:hideMark/>
          </w:tcPr>
          <w:p w14:paraId="5CF1ECF9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Cistocardin</w:t>
            </w:r>
          </w:p>
        </w:tc>
      </w:tr>
      <w:tr w:rsidR="004D63A9" w:rsidRPr="00A51C25" w14:paraId="51732183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1AEAAEA8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n395.70139</w:t>
            </w:r>
          </w:p>
        </w:tc>
        <w:tc>
          <w:tcPr>
            <w:tcW w:w="5434" w:type="dxa"/>
            <w:noWrap/>
            <w:hideMark/>
          </w:tcPr>
          <w:p w14:paraId="383B2E7C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PA(20:3(5Z,8Z,11Z)/22:6(4Z,7Z,10Z,13Z,16Z,19Z))</w:t>
            </w:r>
          </w:p>
        </w:tc>
      </w:tr>
      <w:tr w:rsidR="004D63A9" w:rsidRPr="00A51C25" w14:paraId="58ED32E8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48D98FF5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n408.68167</w:t>
            </w:r>
          </w:p>
        </w:tc>
        <w:tc>
          <w:tcPr>
            <w:tcW w:w="5434" w:type="dxa"/>
            <w:noWrap/>
            <w:hideMark/>
          </w:tcPr>
          <w:p w14:paraId="5D747D06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n504.65829</w:t>
            </w:r>
          </w:p>
        </w:tc>
      </w:tr>
      <w:tr w:rsidR="004D63A9" w:rsidRPr="00A51C25" w14:paraId="19534B77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1EC6E56B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LysoPA(21:0/0:0)</w:t>
            </w:r>
          </w:p>
        </w:tc>
        <w:tc>
          <w:tcPr>
            <w:tcW w:w="5434" w:type="dxa"/>
            <w:noWrap/>
            <w:hideMark/>
          </w:tcPr>
          <w:p w14:paraId="4F5C0C5E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2'-O-(alpha-D-Manp)-6'-O-(alpha-D-Manp-1-&gt;6-alpha-D-Manp-1-&gt;6-alpha-D-Manp-1-&gt;6-alpha-D-Manp)-(1-nonadecanoyl-2-(9Z-octadecenoyl)-sn-glycero-3-phospho-1'-myo-inositol)</w:t>
            </w:r>
          </w:p>
        </w:tc>
      </w:tr>
      <w:tr w:rsidR="004D63A9" w:rsidRPr="00A51C25" w14:paraId="4E9C2E1F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2B82DB7D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n566.68231</w:t>
            </w:r>
          </w:p>
        </w:tc>
        <w:tc>
          <w:tcPr>
            <w:tcW w:w="5434" w:type="dxa"/>
            <w:noWrap/>
            <w:hideMark/>
          </w:tcPr>
          <w:p w14:paraId="562B1A48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n566.68231</w:t>
            </w:r>
          </w:p>
        </w:tc>
      </w:tr>
      <w:tr w:rsidR="004D63A9" w:rsidRPr="00A51C25" w14:paraId="0B92C2E0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58A23FAA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N-(octadecanoyl)-4R-hydroxysphinganine</w:t>
            </w:r>
          </w:p>
        </w:tc>
        <w:tc>
          <w:tcPr>
            <w:tcW w:w="5434" w:type="dxa"/>
            <w:noWrap/>
            <w:hideMark/>
          </w:tcPr>
          <w:p w14:paraId="637145E1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Fucalpha1-2GalNAcbeta1-4(NeuAcalpha2-8NeuAcalpha2-3)Galbeta1-4Glcbeta-Cer(d18:1/18:0)*</w:t>
            </w:r>
          </w:p>
        </w:tc>
      </w:tr>
      <w:tr w:rsidR="004D63A9" w:rsidRPr="00A51C25" w14:paraId="1C850FE3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184AC1B3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n625.74164</w:t>
            </w:r>
          </w:p>
        </w:tc>
        <w:tc>
          <w:tcPr>
            <w:tcW w:w="5434" w:type="dxa"/>
            <w:noWrap/>
            <w:hideMark/>
          </w:tcPr>
          <w:p w14:paraId="06F5BDF5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N-(heneicosanoyl)-4E,14Z-sphingadienine</w:t>
            </w:r>
          </w:p>
        </w:tc>
      </w:tr>
      <w:tr w:rsidR="004D63A9" w:rsidRPr="00A51C25" w14:paraId="1010AB46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37BF2D90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15-methylheneicosane-1,2-diol</w:t>
            </w:r>
          </w:p>
        </w:tc>
        <w:tc>
          <w:tcPr>
            <w:tcW w:w="5434" w:type="dxa"/>
            <w:noWrap/>
            <w:hideMark/>
          </w:tcPr>
          <w:p w14:paraId="3C43CCB2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Ceramide (d18:1/25:0)</w:t>
            </w:r>
          </w:p>
        </w:tc>
      </w:tr>
      <w:tr w:rsidR="004D63A9" w:rsidRPr="00A51C25" w14:paraId="23A8D7D8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6A875167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1-(9Z,12Z-heptadecadienoyl)-2-(10Z,13Z,16Z-docosatrienoyl)-sn-glycerol</w:t>
            </w:r>
          </w:p>
        </w:tc>
        <w:tc>
          <w:tcPr>
            <w:tcW w:w="5434" w:type="dxa"/>
            <w:noWrap/>
            <w:hideMark/>
          </w:tcPr>
          <w:p w14:paraId="644AC65D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1-(5Z,8Z,11Z,14Z,17Z-eicosapentaenoyl)-2-tetradecanoyl-glycero-3-phospho-(1'-sn-glycerol)</w:t>
            </w:r>
          </w:p>
        </w:tc>
      </w:tr>
      <w:tr w:rsidR="004D63A9" w:rsidRPr="00A51C25" w14:paraId="3AFC88EA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1F6D4F30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N-(docosanoyl)-hexadecasphing-4-enine-1-phosphoethanolamine</w:t>
            </w:r>
          </w:p>
        </w:tc>
        <w:tc>
          <w:tcPr>
            <w:tcW w:w="5434" w:type="dxa"/>
            <w:noWrap/>
            <w:hideMark/>
          </w:tcPr>
          <w:p w14:paraId="3F83B67C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n774.87054</w:t>
            </w:r>
          </w:p>
        </w:tc>
      </w:tr>
      <w:tr w:rsidR="004D63A9" w:rsidRPr="00A51C25" w14:paraId="5F79B949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051D58FF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1-(1Z-hexadecenyl)-2-(11Z,14Z-eicosadienoyl)-glycero-3-phosphoserine</w:t>
            </w:r>
          </w:p>
        </w:tc>
        <w:tc>
          <w:tcPr>
            <w:tcW w:w="5434" w:type="dxa"/>
            <w:noWrap/>
            <w:hideMark/>
          </w:tcPr>
          <w:p w14:paraId="51EBD5E6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1-hexadecanyl-2-((2'-alpha-glucosyl)-beta-glucosyl)-3-beta-xylosyl-sn-glycerol</w:t>
            </w:r>
          </w:p>
        </w:tc>
      </w:tr>
      <w:tr w:rsidR="004D63A9" w:rsidRPr="00A51C25" w14:paraId="3B98723A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5BC61277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1-(11Z-docosenoyl)-2-dodecanoyl-glycero-3-phospho-(1'-myo-inositol)</w:t>
            </w:r>
          </w:p>
        </w:tc>
        <w:tc>
          <w:tcPr>
            <w:tcW w:w="5434" w:type="dxa"/>
            <w:noWrap/>
            <w:hideMark/>
          </w:tcPr>
          <w:p w14:paraId="58BF3D1D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Olitoriusin</w:t>
            </w:r>
          </w:p>
        </w:tc>
      </w:tr>
      <w:tr w:rsidR="004D63A9" w:rsidRPr="00A51C25" w14:paraId="45959252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6262FC1A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n91.56879</w:t>
            </w:r>
          </w:p>
        </w:tc>
        <w:tc>
          <w:tcPr>
            <w:tcW w:w="5434" w:type="dxa"/>
            <w:noWrap/>
            <w:hideMark/>
          </w:tcPr>
          <w:p w14:paraId="0A6E53E8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Pectenotoxin 2 secoacid</w:t>
            </w:r>
          </w:p>
        </w:tc>
      </w:tr>
      <w:tr w:rsidR="004D63A9" w:rsidRPr="00A51C25" w14:paraId="648AE3BA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161B1F9F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Pectenotoxin 2 secoacid</w:t>
            </w:r>
          </w:p>
        </w:tc>
        <w:tc>
          <w:tcPr>
            <w:tcW w:w="5434" w:type="dxa"/>
            <w:noWrap/>
            <w:hideMark/>
          </w:tcPr>
          <w:p w14:paraId="2998C359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1-(4Z,7Z,10Z,13Z,16Z,19Z-docosahexaenoyl)-2-heneicosanoyl-glycero-3-phosphoserine</w:t>
            </w:r>
          </w:p>
        </w:tc>
      </w:tr>
      <w:tr w:rsidR="004D63A9" w:rsidRPr="00A51C25" w14:paraId="4BC28F8D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3F4F51D4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Pectenotoxin 1</w:t>
            </w:r>
          </w:p>
        </w:tc>
        <w:tc>
          <w:tcPr>
            <w:tcW w:w="5434" w:type="dxa"/>
            <w:noWrap/>
            <w:hideMark/>
          </w:tcPr>
          <w:p w14:paraId="61030423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5,7-Dihydroxy-2'-methoxy-4',5'-methylenedioxy-6,8-diprenylisoflavone</w:t>
            </w:r>
          </w:p>
        </w:tc>
      </w:tr>
      <w:tr w:rsidR="004D63A9" w:rsidRPr="00A51C25" w14:paraId="53BF727C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0209F017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lastRenderedPageBreak/>
              <w:t>1-(4Z,7Z,10Z,13Z,16Z,19Z-docosahexaenoyl)-2-heneicosanoyl-glycero-3-phosphoserine</w:t>
            </w:r>
          </w:p>
        </w:tc>
        <w:tc>
          <w:tcPr>
            <w:tcW w:w="5434" w:type="dxa"/>
            <w:noWrap/>
            <w:hideMark/>
          </w:tcPr>
          <w:p w14:paraId="524C49FE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3alpha-Acetomethoxy-11alpha-oxo-12-ursen-24-oic acid</w:t>
            </w:r>
          </w:p>
        </w:tc>
      </w:tr>
      <w:tr w:rsidR="004D63A9" w:rsidRPr="00A51C25" w14:paraId="4B7B24CD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7297EE63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3alpha-Acetomethoxy-11alpha-oxo-12-ursen-24-oic acid</w:t>
            </w:r>
          </w:p>
        </w:tc>
        <w:tc>
          <w:tcPr>
            <w:tcW w:w="5434" w:type="dxa"/>
            <w:noWrap/>
            <w:hideMark/>
          </w:tcPr>
          <w:p w14:paraId="49A14905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p216.93956</w:t>
            </w:r>
          </w:p>
        </w:tc>
      </w:tr>
      <w:tr w:rsidR="004D63A9" w:rsidRPr="00A51C25" w14:paraId="3271C582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4E3F9A19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4-Hydroxymethylpyrazole</w:t>
            </w:r>
          </w:p>
        </w:tc>
        <w:tc>
          <w:tcPr>
            <w:tcW w:w="5434" w:type="dxa"/>
            <w:noWrap/>
            <w:hideMark/>
          </w:tcPr>
          <w:p w14:paraId="790791D0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Cytidine</w:t>
            </w:r>
          </w:p>
        </w:tc>
      </w:tr>
      <w:tr w:rsidR="004D63A9" w:rsidRPr="00A51C25" w14:paraId="2A3BE71A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51B2EA43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7-bromo-5-heptynoic acid</w:t>
            </w:r>
          </w:p>
        </w:tc>
        <w:tc>
          <w:tcPr>
            <w:tcW w:w="5434" w:type="dxa"/>
            <w:noWrap/>
            <w:hideMark/>
          </w:tcPr>
          <w:p w14:paraId="57D1E49B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Fucalpha1-3GlcNAcbeta1-3Galalpha1-3(GalNAcbeta1-4)Galbeta1-4Glcbeta-Cer(d18:1/22:0)</w:t>
            </w:r>
          </w:p>
        </w:tc>
      </w:tr>
      <w:tr w:rsidR="004D63A9" w:rsidRPr="00A51C25" w14:paraId="67DC1180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571D8D49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p216.86011</w:t>
            </w:r>
          </w:p>
        </w:tc>
        <w:tc>
          <w:tcPr>
            <w:tcW w:w="5434" w:type="dxa"/>
            <w:noWrap/>
            <w:hideMark/>
          </w:tcPr>
          <w:p w14:paraId="23C2163E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1-heptadecanoyl-glycero-3-phosphate</w:t>
            </w:r>
          </w:p>
        </w:tc>
      </w:tr>
      <w:tr w:rsidR="004D63A9" w:rsidRPr="00A51C25" w14:paraId="20E711CC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0098588F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5,6-Dihydroxyprostaglandin F1a</w:t>
            </w:r>
          </w:p>
        </w:tc>
        <w:tc>
          <w:tcPr>
            <w:tcW w:w="5434" w:type="dxa"/>
            <w:noWrap/>
            <w:hideMark/>
          </w:tcPr>
          <w:p w14:paraId="6F8A1F7E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1-(11Z,14Z-eicosadienoyl)-2-eicosanoyl-glycero-3-phospho-(1'-sn-glycerol)</w:t>
            </w:r>
          </w:p>
        </w:tc>
      </w:tr>
      <w:tr w:rsidR="004D63A9" w:rsidRPr="00A51C25" w14:paraId="39F42DA1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5BA28936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(5Z,7E)-(1S,3R)-24-methylsulfonyl-9,10-seco-5,7,10(19)-cholatriene-1,3-diol</w:t>
            </w:r>
          </w:p>
        </w:tc>
        <w:tc>
          <w:tcPr>
            <w:tcW w:w="5434" w:type="dxa"/>
            <w:noWrap/>
            <w:hideMark/>
          </w:tcPr>
          <w:p w14:paraId="0576CF1D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1-heneicosanoyl-2-(5Z,8Z,11Z,14Z-eicosatetraenoyl)-glycero-3-phosphoethanolamine</w:t>
            </w:r>
          </w:p>
        </w:tc>
      </w:tr>
      <w:tr w:rsidR="004D63A9" w:rsidRPr="00A51C25" w14:paraId="5F7D1F9E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678745C3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2'-O-(alpha-D-Manp)-(1-heptadecanoyl-2-octadecanoyl-sn-glycero-3-phospho-1'-myo-inositol)</w:t>
            </w:r>
          </w:p>
        </w:tc>
        <w:tc>
          <w:tcPr>
            <w:tcW w:w="5434" w:type="dxa"/>
            <w:noWrap/>
            <w:hideMark/>
          </w:tcPr>
          <w:p w14:paraId="4B8C4698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Fucalpha1-2GalNAcbeta1-4(NeuAcalpha2-8NeuAcalpha2-3)Galbeta1-4Glcbeta-Cer(d18:1/18:0)</w:t>
            </w:r>
          </w:p>
        </w:tc>
      </w:tr>
      <w:tr w:rsidR="004D63A9" w:rsidRPr="00A51C25" w14:paraId="5DA07BB4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5E32C78A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N-(11Z-eicosenoyl)-4E,14Z-sphingadienine</w:t>
            </w:r>
          </w:p>
        </w:tc>
        <w:tc>
          <w:tcPr>
            <w:tcW w:w="5434" w:type="dxa"/>
            <w:noWrap/>
            <w:hideMark/>
          </w:tcPr>
          <w:p w14:paraId="5D1DDC7C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</w:tr>
      <w:tr w:rsidR="004D63A9" w:rsidRPr="00A51C25" w14:paraId="22FA92EC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70B68F7D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12,13-dihydroxy-9Z-octadecenoic acid-(d4)</w:t>
            </w:r>
          </w:p>
        </w:tc>
        <w:tc>
          <w:tcPr>
            <w:tcW w:w="5434" w:type="dxa"/>
            <w:noWrap/>
            <w:hideMark/>
          </w:tcPr>
          <w:p w14:paraId="26ABAC37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</w:tr>
      <w:tr w:rsidR="004D63A9" w:rsidRPr="00A51C25" w14:paraId="4F106C45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01E33284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1-(1Z-eicosenyl)-2-(9Z,12Z-heptadecadienoyl)-glycero-3-phosphoethanolamine</w:t>
            </w:r>
          </w:p>
        </w:tc>
        <w:tc>
          <w:tcPr>
            <w:tcW w:w="5434" w:type="dxa"/>
            <w:noWrap/>
            <w:hideMark/>
          </w:tcPr>
          <w:p w14:paraId="0415B013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</w:tr>
      <w:tr w:rsidR="004D63A9" w:rsidRPr="00A51C25" w14:paraId="3E2E3125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441679B5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DG(20:4(5Z,8Z,11Z,14Z)/24:1(15Z)/0:0)</w:t>
            </w:r>
          </w:p>
        </w:tc>
        <w:tc>
          <w:tcPr>
            <w:tcW w:w="5434" w:type="dxa"/>
            <w:noWrap/>
            <w:hideMark/>
          </w:tcPr>
          <w:p w14:paraId="2D47FFD4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</w:tr>
      <w:tr w:rsidR="004D63A9" w:rsidRPr="00A51C25" w14:paraId="5C8EBFA9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0D203D13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p818.06586</w:t>
            </w:r>
          </w:p>
        </w:tc>
        <w:tc>
          <w:tcPr>
            <w:tcW w:w="5434" w:type="dxa"/>
            <w:noWrap/>
            <w:hideMark/>
          </w:tcPr>
          <w:p w14:paraId="28D3B335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</w:tr>
      <w:tr w:rsidR="004D63A9" w:rsidRPr="00A51C25" w14:paraId="578D0443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6B5B9434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N-(2-hydroxyhexadecanoyl)-4R-hydroxyeicosasphinganine-1-phospho-(1'-myo-inositol)</w:t>
            </w:r>
          </w:p>
        </w:tc>
        <w:tc>
          <w:tcPr>
            <w:tcW w:w="5434" w:type="dxa"/>
            <w:noWrap/>
            <w:hideMark/>
          </w:tcPr>
          <w:p w14:paraId="3351789E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</w:tr>
      <w:tr w:rsidR="003912A0" w:rsidRPr="004D63A9" w14:paraId="444CB6CC" w14:textId="77777777" w:rsidTr="005266F3">
        <w:trPr>
          <w:trHeight w:val="300"/>
        </w:trPr>
        <w:tc>
          <w:tcPr>
            <w:tcW w:w="3582" w:type="dxa"/>
            <w:noWrap/>
            <w:hideMark/>
          </w:tcPr>
          <w:p w14:paraId="57E96763" w14:textId="77777777" w:rsidR="003912A0" w:rsidRPr="00A51C25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1-heneicosanoyl-2-(5Z,8Z,11Z,14Z-eicosatetraenoyl)-glycero-3-phosphoethanolamine</w:t>
            </w:r>
          </w:p>
        </w:tc>
        <w:tc>
          <w:tcPr>
            <w:tcW w:w="5434" w:type="dxa"/>
            <w:noWrap/>
            <w:hideMark/>
          </w:tcPr>
          <w:p w14:paraId="30303422" w14:textId="77777777" w:rsidR="003912A0" w:rsidRPr="004D63A9" w:rsidRDefault="003912A0" w:rsidP="005266F3">
            <w:pPr>
              <w:jc w:val="both"/>
              <w:rPr>
                <w:rFonts w:ascii="Calibri" w:eastAsia="Calibri" w:hAnsi="Calibri" w:cs="Times New Roman"/>
              </w:rPr>
            </w:pPr>
            <w:r w:rsidRPr="00A51C25">
              <w:rPr>
                <w:rFonts w:ascii="Calibri" w:eastAsia="Calibri" w:hAnsi="Calibri" w:cs="Times New Roman"/>
              </w:rPr>
              <w:t>x</w:t>
            </w:r>
          </w:p>
        </w:tc>
      </w:tr>
    </w:tbl>
    <w:p w14:paraId="0F36DECA" w14:textId="77777777" w:rsidR="003912A0" w:rsidRPr="004D63A9" w:rsidRDefault="003912A0" w:rsidP="003912A0"/>
    <w:sectPr w:rsidR="003912A0" w:rsidRPr="004D63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640"/>
    <w:rsid w:val="000F1DA7"/>
    <w:rsid w:val="00133409"/>
    <w:rsid w:val="001C0640"/>
    <w:rsid w:val="001F42A6"/>
    <w:rsid w:val="002151EC"/>
    <w:rsid w:val="0022134A"/>
    <w:rsid w:val="002A67D7"/>
    <w:rsid w:val="0035617A"/>
    <w:rsid w:val="003912A0"/>
    <w:rsid w:val="00411509"/>
    <w:rsid w:val="004D63A9"/>
    <w:rsid w:val="004F758F"/>
    <w:rsid w:val="00524915"/>
    <w:rsid w:val="0067101F"/>
    <w:rsid w:val="00671A91"/>
    <w:rsid w:val="00696DA5"/>
    <w:rsid w:val="006A41FE"/>
    <w:rsid w:val="006C7FC0"/>
    <w:rsid w:val="007A17B7"/>
    <w:rsid w:val="008A7F59"/>
    <w:rsid w:val="008D32EF"/>
    <w:rsid w:val="00913D62"/>
    <w:rsid w:val="009A099F"/>
    <w:rsid w:val="009A7EBE"/>
    <w:rsid w:val="009C3ED2"/>
    <w:rsid w:val="00A02A2C"/>
    <w:rsid w:val="00A25627"/>
    <w:rsid w:val="00A51C25"/>
    <w:rsid w:val="00A524AA"/>
    <w:rsid w:val="00A91AD9"/>
    <w:rsid w:val="00B075F1"/>
    <w:rsid w:val="00B948D7"/>
    <w:rsid w:val="00BF008C"/>
    <w:rsid w:val="00BF0CC4"/>
    <w:rsid w:val="00C66045"/>
    <w:rsid w:val="00ED39CA"/>
    <w:rsid w:val="00F03F08"/>
    <w:rsid w:val="00FA21EE"/>
    <w:rsid w:val="00FD385D"/>
    <w:rsid w:val="00FE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3BEB1D"/>
  <w15:chartTrackingRefBased/>
  <w15:docId w15:val="{84EB26A3-68FB-4DB8-B7C8-4C627231B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7F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0F1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0F1D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11</Pages>
  <Words>1776</Words>
  <Characters>10124</Characters>
  <Application>Microsoft Office Word</Application>
  <DocSecurity>0</DocSecurity>
  <Lines>84</Lines>
  <Paragraphs>23</Paragraphs>
  <ScaleCrop>false</ScaleCrop>
  <Company/>
  <LinksUpToDate>false</LinksUpToDate>
  <CharactersWithSpaces>11877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Scott-Baumann [jfs10]</dc:creator>
  <cp:keywords/>
  <dc:description/>
  <cp:lastModifiedBy>Luis Mur [lum] (Staff)</cp:lastModifiedBy>
  <cp:revision>8</cp:revision>
  <dcterms:created xsi:type="dcterms:W3CDTF">2023-07-23T16:12:00Z</dcterms:created>
  <dcterms:modified xsi:type="dcterms:W3CDTF">2023-08-01T18:55:00Z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2dfecbd-fc97-4e8a-a9cd-19ed496c406e_Enabled">
    <vt:lpwstr>true</vt:lpwstr>
  </property>
  <property fmtid="{D5CDD505-2E9C-101B-9397-08002B2CF9AE}" pid="3" name="MSIP_Label_f2dfecbd-fc97-4e8a-a9cd-19ed496c406e_SetDate">
    <vt:lpwstr>2023-03-21T12:38:05Z</vt:lpwstr>
  </property>
  <property fmtid="{D5CDD505-2E9C-101B-9397-08002B2CF9AE}" pid="4" name="MSIP_Label_f2dfecbd-fc97-4e8a-a9cd-19ed496c406e_Method">
    <vt:lpwstr>Standard</vt:lpwstr>
  </property>
  <property fmtid="{D5CDD505-2E9C-101B-9397-08002B2CF9AE}" pid="5" name="MSIP_Label_f2dfecbd-fc97-4e8a-a9cd-19ed496c406e_Name">
    <vt:lpwstr>defa4170-0d19-0005-0004-bc88714345d2</vt:lpwstr>
  </property>
  <property fmtid="{D5CDD505-2E9C-101B-9397-08002B2CF9AE}" pid="6" name="MSIP_Label_f2dfecbd-fc97-4e8a-a9cd-19ed496c406e_SiteId">
    <vt:lpwstr>d47b090e-3f5a-4ca0-84d0-9f89d269f175</vt:lpwstr>
  </property>
  <property fmtid="{D5CDD505-2E9C-101B-9397-08002B2CF9AE}" pid="7" name="MSIP_Label_f2dfecbd-fc97-4e8a-a9cd-19ed496c406e_ActionId">
    <vt:lpwstr>fbd5039b-e1dd-4dcc-bc44-4e4e71090adf</vt:lpwstr>
  </property>
  <property fmtid="{D5CDD505-2E9C-101B-9397-08002B2CF9AE}" pid="8" name="MSIP_Label_f2dfecbd-fc97-4e8a-a9cd-19ed496c406e_ContentBits">
    <vt:lpwstr>0</vt:lpwstr>
  </property>
</Properties>
</file>