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63A05" w:rsidRPr="00D10387" w:rsidRDefault="00E17EDB" w:rsidP="00E17EDB">
      <w:pPr>
        <w:jc w:val="center"/>
        <w:rPr>
          <w:sz w:val="28"/>
        </w:rPr>
      </w:pPr>
      <w:r w:rsidRPr="00D10387">
        <w:rPr>
          <w:sz w:val="32"/>
          <w:szCs w:val="28"/>
        </w:rPr>
        <w:t>Machine Learning to Predict Ischemic Stroke Complications among Type 2 Diabetes Mellitus Patients</w:t>
      </w:r>
    </w:p>
    <w:p w:rsidR="00263A05" w:rsidRPr="00D10387" w:rsidRDefault="00E17EDB">
      <w:pPr>
        <w:jc w:val="center"/>
        <w:rPr>
          <w:i/>
          <w:sz w:val="32"/>
          <w:szCs w:val="32"/>
        </w:rPr>
      </w:pPr>
      <w:r w:rsidRPr="00D10387">
        <w:rPr>
          <w:i/>
          <w:sz w:val="32"/>
          <w:szCs w:val="32"/>
        </w:rPr>
        <w:t>Supplementary Appendix</w:t>
      </w:r>
    </w:p>
    <w:p w:rsidR="00263A05" w:rsidRDefault="00263A05"/>
    <w:p w:rsidR="00263A05" w:rsidRDefault="00263A05"/>
    <w:p w:rsidR="00263A05" w:rsidRDefault="00E17EDB">
      <w:pPr>
        <w:keepNext/>
        <w:keepLines/>
        <w:pBdr>
          <w:top w:val="nil"/>
          <w:left w:val="nil"/>
          <w:bottom w:val="nil"/>
          <w:right w:val="nil"/>
          <w:between w:val="nil"/>
        </w:pBdr>
        <w:spacing w:before="480" w:line="360" w:lineRule="auto"/>
        <w:rPr>
          <w:b/>
          <w:color w:val="2F5496"/>
          <w:sz w:val="28"/>
          <w:szCs w:val="28"/>
        </w:rPr>
      </w:pPr>
      <w:r>
        <w:rPr>
          <w:b/>
          <w:color w:val="2F5496"/>
          <w:sz w:val="28"/>
          <w:szCs w:val="28"/>
        </w:rPr>
        <w:t>Table of Contents</w:t>
      </w:r>
    </w:p>
    <w:sdt>
      <w:sdtPr>
        <w:rPr>
          <w:rFonts w:cs="Calibri"/>
          <w:b w:val="0"/>
          <w:bCs w:val="0"/>
          <w:i w:val="0"/>
          <w:iCs w:val="0"/>
          <w:szCs w:val="24"/>
        </w:rPr>
        <w:id w:val="-951698768"/>
        <w:docPartObj>
          <w:docPartGallery w:val="Table of Contents"/>
          <w:docPartUnique/>
        </w:docPartObj>
      </w:sdtPr>
      <w:sdtContent>
        <w:p w:rsidR="00D10387" w:rsidRPr="00D10387" w:rsidRDefault="00E17EDB">
          <w:pPr>
            <w:pStyle w:val="TOC1"/>
            <w:tabs>
              <w:tab w:val="right" w:pos="9350"/>
            </w:tabs>
            <w:rPr>
              <w:rFonts w:asciiTheme="minorHAnsi" w:eastAsiaTheme="minorEastAsia" w:hAnsiTheme="minorHAnsi" w:cstheme="minorBidi"/>
              <w:b w:val="0"/>
              <w:bCs w:val="0"/>
              <w:i w:val="0"/>
              <w:iCs w:val="0"/>
              <w:noProof/>
              <w:sz w:val="22"/>
              <w:szCs w:val="22"/>
            </w:rPr>
          </w:pPr>
          <w:r w:rsidRPr="00D10387">
            <w:rPr>
              <w:b w:val="0"/>
              <w:i w:val="0"/>
            </w:rPr>
            <w:fldChar w:fldCharType="begin"/>
          </w:r>
          <w:r w:rsidRPr="00D10387">
            <w:rPr>
              <w:b w:val="0"/>
              <w:i w:val="0"/>
            </w:rPr>
            <w:instrText xml:space="preserve"> TOC \h \u \z </w:instrText>
          </w:r>
          <w:r w:rsidRPr="00D10387">
            <w:rPr>
              <w:b w:val="0"/>
              <w:i w:val="0"/>
            </w:rPr>
            <w:fldChar w:fldCharType="separate"/>
          </w:r>
          <w:hyperlink w:anchor="_Toc128308051" w:history="1">
            <w:r w:rsidR="00D10387" w:rsidRPr="00D10387">
              <w:rPr>
                <w:rStyle w:val="Hyperlink"/>
                <w:b w:val="0"/>
                <w:i w:val="0"/>
                <w:noProof/>
              </w:rPr>
              <w:t>S1. Method</w:t>
            </w:r>
            <w:r w:rsidR="00D10387" w:rsidRPr="00D10387">
              <w:rPr>
                <w:b w:val="0"/>
                <w:i w:val="0"/>
                <w:noProof/>
                <w:webHidden/>
              </w:rPr>
              <w:tab/>
            </w:r>
            <w:r w:rsidR="00D10387" w:rsidRPr="00D10387">
              <w:rPr>
                <w:b w:val="0"/>
                <w:i w:val="0"/>
                <w:noProof/>
                <w:webHidden/>
              </w:rPr>
              <w:fldChar w:fldCharType="begin"/>
            </w:r>
            <w:r w:rsidR="00D10387" w:rsidRPr="00D10387">
              <w:rPr>
                <w:b w:val="0"/>
                <w:i w:val="0"/>
                <w:noProof/>
                <w:webHidden/>
              </w:rPr>
              <w:instrText xml:space="preserve"> PAGEREF _Toc128308051 \h </w:instrText>
            </w:r>
            <w:r w:rsidR="00D10387" w:rsidRPr="00D10387">
              <w:rPr>
                <w:b w:val="0"/>
                <w:i w:val="0"/>
                <w:noProof/>
                <w:webHidden/>
              </w:rPr>
            </w:r>
            <w:r w:rsidR="00D10387" w:rsidRPr="00D10387">
              <w:rPr>
                <w:b w:val="0"/>
                <w:i w:val="0"/>
                <w:noProof/>
                <w:webHidden/>
              </w:rPr>
              <w:fldChar w:fldCharType="separate"/>
            </w:r>
            <w:r w:rsidR="00D10387" w:rsidRPr="00D10387">
              <w:rPr>
                <w:b w:val="0"/>
                <w:i w:val="0"/>
                <w:noProof/>
                <w:webHidden/>
              </w:rPr>
              <w:t>2</w:t>
            </w:r>
            <w:r w:rsidR="00D10387" w:rsidRPr="00D10387">
              <w:rPr>
                <w:b w:val="0"/>
                <w:i w:val="0"/>
                <w:noProof/>
                <w:webHidden/>
              </w:rPr>
              <w:fldChar w:fldCharType="end"/>
            </w:r>
          </w:hyperlink>
        </w:p>
        <w:p w:rsidR="00D10387" w:rsidRPr="00D10387" w:rsidRDefault="00000000">
          <w:pPr>
            <w:pStyle w:val="TOC1"/>
            <w:tabs>
              <w:tab w:val="right" w:pos="9350"/>
            </w:tabs>
            <w:rPr>
              <w:rFonts w:asciiTheme="minorHAnsi" w:eastAsiaTheme="minorEastAsia" w:hAnsiTheme="minorHAnsi" w:cstheme="minorBidi"/>
              <w:b w:val="0"/>
              <w:bCs w:val="0"/>
              <w:i w:val="0"/>
              <w:iCs w:val="0"/>
              <w:noProof/>
              <w:sz w:val="22"/>
              <w:szCs w:val="22"/>
            </w:rPr>
          </w:pPr>
          <w:hyperlink w:anchor="_Toc128308052" w:history="1">
            <w:r w:rsidR="00D10387" w:rsidRPr="00D10387">
              <w:rPr>
                <w:rStyle w:val="Hyperlink"/>
                <w:b w:val="0"/>
                <w:i w:val="0"/>
                <w:noProof/>
              </w:rPr>
              <w:t>Table S1. Detailed demographic characteristics of study cohorts</w:t>
            </w:r>
            <w:r w:rsidR="00D10387" w:rsidRPr="00D10387">
              <w:rPr>
                <w:b w:val="0"/>
                <w:i w:val="0"/>
                <w:noProof/>
                <w:webHidden/>
              </w:rPr>
              <w:tab/>
            </w:r>
            <w:r w:rsidR="00D10387" w:rsidRPr="00D10387">
              <w:rPr>
                <w:b w:val="0"/>
                <w:i w:val="0"/>
                <w:noProof/>
                <w:webHidden/>
              </w:rPr>
              <w:fldChar w:fldCharType="begin"/>
            </w:r>
            <w:r w:rsidR="00D10387" w:rsidRPr="00D10387">
              <w:rPr>
                <w:b w:val="0"/>
                <w:i w:val="0"/>
                <w:noProof/>
                <w:webHidden/>
              </w:rPr>
              <w:instrText xml:space="preserve"> PAGEREF _Toc128308052 \h </w:instrText>
            </w:r>
            <w:r w:rsidR="00D10387" w:rsidRPr="00D10387">
              <w:rPr>
                <w:b w:val="0"/>
                <w:i w:val="0"/>
                <w:noProof/>
                <w:webHidden/>
              </w:rPr>
            </w:r>
            <w:r w:rsidR="00D10387" w:rsidRPr="00D10387">
              <w:rPr>
                <w:b w:val="0"/>
                <w:i w:val="0"/>
                <w:noProof/>
                <w:webHidden/>
              </w:rPr>
              <w:fldChar w:fldCharType="separate"/>
            </w:r>
            <w:r w:rsidR="00D10387" w:rsidRPr="00D10387">
              <w:rPr>
                <w:b w:val="0"/>
                <w:i w:val="0"/>
                <w:noProof/>
                <w:webHidden/>
              </w:rPr>
              <w:t>4</w:t>
            </w:r>
            <w:r w:rsidR="00D10387" w:rsidRPr="00D10387">
              <w:rPr>
                <w:b w:val="0"/>
                <w:i w:val="0"/>
                <w:noProof/>
                <w:webHidden/>
              </w:rPr>
              <w:fldChar w:fldCharType="end"/>
            </w:r>
          </w:hyperlink>
        </w:p>
        <w:p w:rsidR="00D10387" w:rsidRPr="00D10387" w:rsidRDefault="00000000">
          <w:pPr>
            <w:pStyle w:val="TOC1"/>
            <w:tabs>
              <w:tab w:val="right" w:pos="9350"/>
            </w:tabs>
            <w:rPr>
              <w:rFonts w:asciiTheme="minorHAnsi" w:eastAsiaTheme="minorEastAsia" w:hAnsiTheme="minorHAnsi" w:cstheme="minorBidi"/>
              <w:b w:val="0"/>
              <w:bCs w:val="0"/>
              <w:i w:val="0"/>
              <w:iCs w:val="0"/>
              <w:noProof/>
              <w:sz w:val="22"/>
              <w:szCs w:val="22"/>
            </w:rPr>
          </w:pPr>
          <w:hyperlink w:anchor="_Toc128308053" w:history="1">
            <w:r w:rsidR="00D10387" w:rsidRPr="00D10387">
              <w:rPr>
                <w:rStyle w:val="Hyperlink"/>
                <w:b w:val="0"/>
                <w:i w:val="0"/>
                <w:noProof/>
              </w:rPr>
              <w:t>Table S2. The associations between different features and the outcome at the patient baseline</w:t>
            </w:r>
            <w:r w:rsidR="00D10387" w:rsidRPr="00D10387">
              <w:rPr>
                <w:b w:val="0"/>
                <w:i w:val="0"/>
                <w:noProof/>
                <w:webHidden/>
              </w:rPr>
              <w:tab/>
            </w:r>
            <w:r w:rsidR="00D10387" w:rsidRPr="00D10387">
              <w:rPr>
                <w:b w:val="0"/>
                <w:i w:val="0"/>
                <w:noProof/>
                <w:webHidden/>
              </w:rPr>
              <w:fldChar w:fldCharType="begin"/>
            </w:r>
            <w:r w:rsidR="00D10387" w:rsidRPr="00D10387">
              <w:rPr>
                <w:b w:val="0"/>
                <w:i w:val="0"/>
                <w:noProof/>
                <w:webHidden/>
              </w:rPr>
              <w:instrText xml:space="preserve"> PAGEREF _Toc128308053 \h </w:instrText>
            </w:r>
            <w:r w:rsidR="00D10387" w:rsidRPr="00D10387">
              <w:rPr>
                <w:b w:val="0"/>
                <w:i w:val="0"/>
                <w:noProof/>
                <w:webHidden/>
              </w:rPr>
            </w:r>
            <w:r w:rsidR="00D10387" w:rsidRPr="00D10387">
              <w:rPr>
                <w:b w:val="0"/>
                <w:i w:val="0"/>
                <w:noProof/>
                <w:webHidden/>
              </w:rPr>
              <w:fldChar w:fldCharType="separate"/>
            </w:r>
            <w:r w:rsidR="00D10387" w:rsidRPr="00D10387">
              <w:rPr>
                <w:b w:val="0"/>
                <w:i w:val="0"/>
                <w:noProof/>
                <w:webHidden/>
              </w:rPr>
              <w:t>6</w:t>
            </w:r>
            <w:r w:rsidR="00D10387" w:rsidRPr="00D10387">
              <w:rPr>
                <w:b w:val="0"/>
                <w:i w:val="0"/>
                <w:noProof/>
                <w:webHidden/>
              </w:rPr>
              <w:fldChar w:fldCharType="end"/>
            </w:r>
          </w:hyperlink>
        </w:p>
        <w:p w:rsidR="00D10387" w:rsidRPr="00D10387" w:rsidRDefault="00000000">
          <w:pPr>
            <w:pStyle w:val="TOC1"/>
            <w:tabs>
              <w:tab w:val="right" w:pos="9350"/>
            </w:tabs>
            <w:rPr>
              <w:rFonts w:asciiTheme="minorHAnsi" w:eastAsiaTheme="minorEastAsia" w:hAnsiTheme="minorHAnsi" w:cstheme="minorBidi"/>
              <w:b w:val="0"/>
              <w:bCs w:val="0"/>
              <w:i w:val="0"/>
              <w:iCs w:val="0"/>
              <w:noProof/>
              <w:sz w:val="22"/>
              <w:szCs w:val="22"/>
            </w:rPr>
          </w:pPr>
          <w:hyperlink w:anchor="_Toc128308054" w:history="1">
            <w:r w:rsidR="00D10387" w:rsidRPr="00D10387">
              <w:rPr>
                <w:rStyle w:val="Hyperlink"/>
                <w:b w:val="0"/>
                <w:i w:val="0"/>
                <w:noProof/>
              </w:rPr>
              <w:t>Table S3. The detailed performance of different machine-learning models with various measurements</w:t>
            </w:r>
            <w:r w:rsidR="00D10387" w:rsidRPr="00D10387">
              <w:rPr>
                <w:b w:val="0"/>
                <w:i w:val="0"/>
                <w:noProof/>
                <w:webHidden/>
              </w:rPr>
              <w:tab/>
            </w:r>
            <w:r w:rsidR="00D10387" w:rsidRPr="00D10387">
              <w:rPr>
                <w:b w:val="0"/>
                <w:i w:val="0"/>
                <w:noProof/>
                <w:webHidden/>
              </w:rPr>
              <w:fldChar w:fldCharType="begin"/>
            </w:r>
            <w:r w:rsidR="00D10387" w:rsidRPr="00D10387">
              <w:rPr>
                <w:b w:val="0"/>
                <w:i w:val="0"/>
                <w:noProof/>
                <w:webHidden/>
              </w:rPr>
              <w:instrText xml:space="preserve"> PAGEREF _Toc128308054 \h </w:instrText>
            </w:r>
            <w:r w:rsidR="00D10387" w:rsidRPr="00D10387">
              <w:rPr>
                <w:b w:val="0"/>
                <w:i w:val="0"/>
                <w:noProof/>
                <w:webHidden/>
              </w:rPr>
            </w:r>
            <w:r w:rsidR="00D10387" w:rsidRPr="00D10387">
              <w:rPr>
                <w:b w:val="0"/>
                <w:i w:val="0"/>
                <w:noProof/>
                <w:webHidden/>
              </w:rPr>
              <w:fldChar w:fldCharType="separate"/>
            </w:r>
            <w:r w:rsidR="00D10387" w:rsidRPr="00D10387">
              <w:rPr>
                <w:b w:val="0"/>
                <w:i w:val="0"/>
                <w:noProof/>
                <w:webHidden/>
              </w:rPr>
              <w:t>8</w:t>
            </w:r>
            <w:r w:rsidR="00D10387" w:rsidRPr="00D10387">
              <w:rPr>
                <w:b w:val="0"/>
                <w:i w:val="0"/>
                <w:noProof/>
                <w:webHidden/>
              </w:rPr>
              <w:fldChar w:fldCharType="end"/>
            </w:r>
          </w:hyperlink>
        </w:p>
        <w:p w:rsidR="00D10387" w:rsidRPr="00D10387" w:rsidRDefault="00000000">
          <w:pPr>
            <w:pStyle w:val="TOC1"/>
            <w:tabs>
              <w:tab w:val="right" w:pos="9350"/>
            </w:tabs>
            <w:rPr>
              <w:rFonts w:asciiTheme="minorHAnsi" w:eastAsiaTheme="minorEastAsia" w:hAnsiTheme="minorHAnsi" w:cstheme="minorBidi"/>
              <w:b w:val="0"/>
              <w:bCs w:val="0"/>
              <w:i w:val="0"/>
              <w:iCs w:val="0"/>
              <w:noProof/>
              <w:sz w:val="22"/>
              <w:szCs w:val="22"/>
            </w:rPr>
          </w:pPr>
          <w:hyperlink w:anchor="_Toc128308055" w:history="1">
            <w:r w:rsidR="00D10387" w:rsidRPr="00D10387">
              <w:rPr>
                <w:rStyle w:val="Hyperlink"/>
                <w:b w:val="0"/>
                <w:i w:val="0"/>
                <w:noProof/>
              </w:rPr>
              <w:t>Table S4. The performance of the ANN model stratified by different antidiabetic medications</w:t>
            </w:r>
            <w:r w:rsidR="00D10387" w:rsidRPr="00D10387">
              <w:rPr>
                <w:b w:val="0"/>
                <w:i w:val="0"/>
                <w:noProof/>
                <w:webHidden/>
              </w:rPr>
              <w:tab/>
            </w:r>
            <w:r w:rsidR="00D10387" w:rsidRPr="00D10387">
              <w:rPr>
                <w:b w:val="0"/>
                <w:i w:val="0"/>
                <w:noProof/>
                <w:webHidden/>
              </w:rPr>
              <w:fldChar w:fldCharType="begin"/>
            </w:r>
            <w:r w:rsidR="00D10387" w:rsidRPr="00D10387">
              <w:rPr>
                <w:b w:val="0"/>
                <w:i w:val="0"/>
                <w:noProof/>
                <w:webHidden/>
              </w:rPr>
              <w:instrText xml:space="preserve"> PAGEREF _Toc128308055 \h </w:instrText>
            </w:r>
            <w:r w:rsidR="00D10387" w:rsidRPr="00D10387">
              <w:rPr>
                <w:b w:val="0"/>
                <w:i w:val="0"/>
                <w:noProof/>
                <w:webHidden/>
              </w:rPr>
            </w:r>
            <w:r w:rsidR="00D10387" w:rsidRPr="00D10387">
              <w:rPr>
                <w:b w:val="0"/>
                <w:i w:val="0"/>
                <w:noProof/>
                <w:webHidden/>
              </w:rPr>
              <w:fldChar w:fldCharType="separate"/>
            </w:r>
            <w:r w:rsidR="00D10387" w:rsidRPr="00D10387">
              <w:rPr>
                <w:b w:val="0"/>
                <w:i w:val="0"/>
                <w:noProof/>
                <w:webHidden/>
              </w:rPr>
              <w:t>9</w:t>
            </w:r>
            <w:r w:rsidR="00D10387" w:rsidRPr="00D10387">
              <w:rPr>
                <w:b w:val="0"/>
                <w:i w:val="0"/>
                <w:noProof/>
                <w:webHidden/>
              </w:rPr>
              <w:fldChar w:fldCharType="end"/>
            </w:r>
          </w:hyperlink>
        </w:p>
        <w:p w:rsidR="00D10387" w:rsidRPr="00D10387" w:rsidRDefault="00000000">
          <w:pPr>
            <w:pStyle w:val="TOC1"/>
            <w:tabs>
              <w:tab w:val="right" w:pos="9350"/>
            </w:tabs>
            <w:rPr>
              <w:rFonts w:asciiTheme="minorHAnsi" w:eastAsiaTheme="minorEastAsia" w:hAnsiTheme="minorHAnsi" w:cstheme="minorBidi"/>
              <w:b w:val="0"/>
              <w:bCs w:val="0"/>
              <w:i w:val="0"/>
              <w:iCs w:val="0"/>
              <w:noProof/>
              <w:sz w:val="22"/>
              <w:szCs w:val="22"/>
            </w:rPr>
          </w:pPr>
          <w:hyperlink w:anchor="_Toc128308056" w:history="1">
            <w:r w:rsidR="00D10387" w:rsidRPr="00D10387">
              <w:rPr>
                <w:rStyle w:val="Hyperlink"/>
                <w:b w:val="0"/>
                <w:i w:val="0"/>
                <w:noProof/>
              </w:rPr>
              <w:t>Figure S1. The ROC and PROC curve of best model stratified by different antidiabetic medications</w:t>
            </w:r>
            <w:r w:rsidR="00D10387" w:rsidRPr="00D10387">
              <w:rPr>
                <w:b w:val="0"/>
                <w:i w:val="0"/>
                <w:noProof/>
                <w:webHidden/>
              </w:rPr>
              <w:tab/>
            </w:r>
            <w:r w:rsidR="00D10387" w:rsidRPr="00D10387">
              <w:rPr>
                <w:b w:val="0"/>
                <w:i w:val="0"/>
                <w:noProof/>
                <w:webHidden/>
              </w:rPr>
              <w:fldChar w:fldCharType="begin"/>
            </w:r>
            <w:r w:rsidR="00D10387" w:rsidRPr="00D10387">
              <w:rPr>
                <w:b w:val="0"/>
                <w:i w:val="0"/>
                <w:noProof/>
                <w:webHidden/>
              </w:rPr>
              <w:instrText xml:space="preserve"> PAGEREF _Toc128308056 \h </w:instrText>
            </w:r>
            <w:r w:rsidR="00D10387" w:rsidRPr="00D10387">
              <w:rPr>
                <w:b w:val="0"/>
                <w:i w:val="0"/>
                <w:noProof/>
                <w:webHidden/>
              </w:rPr>
            </w:r>
            <w:r w:rsidR="00D10387" w:rsidRPr="00D10387">
              <w:rPr>
                <w:b w:val="0"/>
                <w:i w:val="0"/>
                <w:noProof/>
                <w:webHidden/>
              </w:rPr>
              <w:fldChar w:fldCharType="separate"/>
            </w:r>
            <w:r w:rsidR="00D10387" w:rsidRPr="00D10387">
              <w:rPr>
                <w:b w:val="0"/>
                <w:i w:val="0"/>
                <w:noProof/>
                <w:webHidden/>
              </w:rPr>
              <w:t>10</w:t>
            </w:r>
            <w:r w:rsidR="00D10387" w:rsidRPr="00D10387">
              <w:rPr>
                <w:b w:val="0"/>
                <w:i w:val="0"/>
                <w:noProof/>
                <w:webHidden/>
              </w:rPr>
              <w:fldChar w:fldCharType="end"/>
            </w:r>
          </w:hyperlink>
        </w:p>
        <w:p w:rsidR="00D10387" w:rsidRDefault="00000000">
          <w:pPr>
            <w:pStyle w:val="TOC1"/>
            <w:tabs>
              <w:tab w:val="right" w:pos="9350"/>
            </w:tabs>
            <w:rPr>
              <w:rFonts w:asciiTheme="minorHAnsi" w:eastAsiaTheme="minorEastAsia" w:hAnsiTheme="minorHAnsi" w:cstheme="minorBidi"/>
              <w:b w:val="0"/>
              <w:bCs w:val="0"/>
              <w:i w:val="0"/>
              <w:iCs w:val="0"/>
              <w:noProof/>
              <w:sz w:val="22"/>
              <w:szCs w:val="22"/>
            </w:rPr>
          </w:pPr>
          <w:hyperlink w:anchor="_Toc128308057" w:history="1">
            <w:r w:rsidR="00D10387" w:rsidRPr="00D10387">
              <w:rPr>
                <w:rStyle w:val="Hyperlink"/>
                <w:b w:val="0"/>
                <w:i w:val="0"/>
                <w:noProof/>
              </w:rPr>
              <w:t>Reference</w:t>
            </w:r>
            <w:r w:rsidR="00D10387" w:rsidRPr="00D10387">
              <w:rPr>
                <w:b w:val="0"/>
                <w:i w:val="0"/>
                <w:noProof/>
                <w:webHidden/>
              </w:rPr>
              <w:tab/>
            </w:r>
            <w:r w:rsidR="00D10387" w:rsidRPr="00D10387">
              <w:rPr>
                <w:b w:val="0"/>
                <w:i w:val="0"/>
                <w:noProof/>
                <w:webHidden/>
              </w:rPr>
              <w:fldChar w:fldCharType="begin"/>
            </w:r>
            <w:r w:rsidR="00D10387" w:rsidRPr="00D10387">
              <w:rPr>
                <w:b w:val="0"/>
                <w:i w:val="0"/>
                <w:noProof/>
                <w:webHidden/>
              </w:rPr>
              <w:instrText xml:space="preserve"> PAGEREF _Toc128308057 \h </w:instrText>
            </w:r>
            <w:r w:rsidR="00D10387" w:rsidRPr="00D10387">
              <w:rPr>
                <w:b w:val="0"/>
                <w:i w:val="0"/>
                <w:noProof/>
                <w:webHidden/>
              </w:rPr>
            </w:r>
            <w:r w:rsidR="00D10387" w:rsidRPr="00D10387">
              <w:rPr>
                <w:b w:val="0"/>
                <w:i w:val="0"/>
                <w:noProof/>
                <w:webHidden/>
              </w:rPr>
              <w:fldChar w:fldCharType="separate"/>
            </w:r>
            <w:r w:rsidR="00D10387" w:rsidRPr="00D10387">
              <w:rPr>
                <w:b w:val="0"/>
                <w:i w:val="0"/>
                <w:noProof/>
                <w:webHidden/>
              </w:rPr>
              <w:t>11</w:t>
            </w:r>
            <w:r w:rsidR="00D10387" w:rsidRPr="00D10387">
              <w:rPr>
                <w:b w:val="0"/>
                <w:i w:val="0"/>
                <w:noProof/>
                <w:webHidden/>
              </w:rPr>
              <w:fldChar w:fldCharType="end"/>
            </w:r>
          </w:hyperlink>
        </w:p>
        <w:p w:rsidR="00263A05" w:rsidRDefault="00E17EDB">
          <w:pPr>
            <w:spacing w:line="360" w:lineRule="auto"/>
          </w:pPr>
          <w:r w:rsidRPr="00D10387">
            <w:fldChar w:fldCharType="end"/>
          </w:r>
        </w:p>
      </w:sdtContent>
    </w:sdt>
    <w:p w:rsidR="00263A05" w:rsidRDefault="00E17EDB">
      <w:r>
        <w:br w:type="page"/>
      </w:r>
    </w:p>
    <w:p w:rsidR="00263A05" w:rsidRDefault="00E17EDB">
      <w:pPr>
        <w:pStyle w:val="Heading1"/>
        <w:jc w:val="both"/>
        <w:rPr>
          <w:sz w:val="30"/>
          <w:szCs w:val="30"/>
        </w:rPr>
      </w:pPr>
      <w:bookmarkStart w:id="0" w:name="_Toc128308051"/>
      <w:r>
        <w:rPr>
          <w:sz w:val="26"/>
          <w:szCs w:val="26"/>
        </w:rPr>
        <w:lastRenderedPageBreak/>
        <w:t>S1. Method</w:t>
      </w:r>
      <w:bookmarkEnd w:id="0"/>
    </w:p>
    <w:p w:rsidR="00263A05" w:rsidRDefault="00E17EDB" w:rsidP="00D10387">
      <w:r>
        <w:t>Development of the Algorithms</w:t>
      </w:r>
    </w:p>
    <w:p w:rsidR="00263A05" w:rsidRDefault="00E17EDB">
      <w:pPr>
        <w:spacing w:line="276" w:lineRule="auto"/>
        <w:jc w:val="both"/>
      </w:pPr>
      <w:bookmarkStart w:id="1" w:name="_heading=h.1fob9te" w:colFirst="0" w:colLast="0"/>
      <w:bookmarkEnd w:id="1"/>
      <w:r>
        <w:t xml:space="preserve">ML algorithms, including logistic regression (LR), linear discriminant analysis (LDA), gradient boosting machine (GBM), </w:t>
      </w:r>
      <w:proofErr w:type="spellStart"/>
      <w:r>
        <w:t>LightGBM</w:t>
      </w:r>
      <w:proofErr w:type="spellEnd"/>
      <w:r>
        <w:t xml:space="preserve"> (LBGM), AdaBoost, random forest, extreme gradient boosting (</w:t>
      </w:r>
      <w:proofErr w:type="spellStart"/>
      <w:r>
        <w:t>XGBoost</w:t>
      </w:r>
      <w:proofErr w:type="spellEnd"/>
      <w:r>
        <w:t xml:space="preserve">), and artificial neural network (ANN) algorithms, were used for model training and validation. </w:t>
      </w:r>
    </w:p>
    <w:p w:rsidR="00263A05" w:rsidRDefault="00E17EDB">
      <w:pPr>
        <w:widowControl w:val="0"/>
        <w:numPr>
          <w:ilvl w:val="0"/>
          <w:numId w:val="1"/>
        </w:numPr>
        <w:pBdr>
          <w:top w:val="nil"/>
          <w:left w:val="nil"/>
          <w:bottom w:val="nil"/>
          <w:right w:val="nil"/>
          <w:between w:val="nil"/>
        </w:pBdr>
        <w:spacing w:line="276" w:lineRule="auto"/>
        <w:ind w:left="0" w:firstLine="0"/>
        <w:jc w:val="both"/>
        <w:rPr>
          <w:color w:val="000000"/>
        </w:rPr>
      </w:pPr>
      <w:r>
        <w:rPr>
          <w:color w:val="000000"/>
        </w:rPr>
        <w:t>Logistic Regression</w:t>
      </w:r>
    </w:p>
    <w:p w:rsidR="00263A05" w:rsidRDefault="00E17EDB">
      <w:pPr>
        <w:widowControl w:val="0"/>
        <w:pBdr>
          <w:top w:val="nil"/>
          <w:left w:val="nil"/>
          <w:bottom w:val="nil"/>
          <w:right w:val="nil"/>
          <w:between w:val="nil"/>
        </w:pBdr>
        <w:spacing w:line="276" w:lineRule="auto"/>
        <w:jc w:val="both"/>
        <w:rPr>
          <w:color w:val="000000"/>
        </w:rPr>
      </w:pPr>
      <w:r>
        <w:rPr>
          <w:color w:val="000000"/>
        </w:rPr>
        <w:t>Among the options in the latter category, one of the popular models in medicine is LR. An LR model calculates the class membership probability for one of two categories in a data set</w:t>
      </w:r>
      <w:r w:rsidR="00E57031">
        <w:rPr>
          <w:color w:val="000000"/>
        </w:rPr>
        <w:t>.</w:t>
      </w:r>
      <w:r>
        <w:rPr>
          <w:color w:val="000000"/>
        </w:rPr>
        <w:t xml:space="preserve"> </w:t>
      </w:r>
      <w:r w:rsidR="00E57031">
        <w:rPr>
          <w:color w:val="000000"/>
        </w:rPr>
        <w:fldChar w:fldCharType="begin"/>
      </w:r>
      <w:r w:rsidR="00260E8D">
        <w:rPr>
          <w:color w:val="000000"/>
        </w:rPr>
        <w:instrText xml:space="preserve"> ADDIN EN.CITE &lt;EndNote&gt;&lt;Cite&gt;&lt;Author&gt;Dreiseitl&lt;/Author&gt;&lt;Year&gt;2002&lt;/Year&gt;&lt;RecNum&gt;239&lt;/RecNum&gt;&lt;DisplayText&gt;(Dreiseitl &amp;amp; Ohno-Machado, 2002)&lt;/DisplayText&gt;&lt;record&gt;&lt;rec-number&gt;239&lt;/rec-number&gt;&lt;foreign-keys&gt;&lt;key app="EN" db-id="eraxersfoddfsoe2tt0xd2thfvs2r20x2ses" timestamp="1661331453"&gt;239&lt;/key&gt;&lt;/foreign-keys&gt;&lt;ref-type name="Journal Article"&gt;17&lt;/ref-type&gt;&lt;contributors&gt;&lt;authors&gt;&lt;author&gt;Dreiseitl, Stephan&lt;/author&gt;&lt;author&gt;Ohno-Machado, Lucila&lt;/author&gt;&lt;/authors&gt;&lt;/contributors&gt;&lt;titles&gt;&lt;title&gt;Logistic regression and artificial neural network classification models: A methodology review&lt;/title&gt;&lt;secondary-title&gt;Journal of Biomedical Informatics&lt;/secondary-title&gt;&lt;/titles&gt;&lt;pages&gt;352-359&lt;/pages&gt;&lt;volume&gt;35&lt;/volume&gt;&lt;keywords&gt;&lt;keyword&gt;Artificial neural networks&lt;/keyword&gt;&lt;keyword&gt;Classification&lt;/keyword&gt;&lt;keyword&gt;Logistic regression&lt;/keyword&gt;&lt;keyword&gt;Medical data analysis&lt;/keyword&gt;&lt;keyword&gt;Model comparison&lt;/keyword&gt;&lt;keyword&gt;Model evaluation&lt;/keyword&gt;&lt;/keywords&gt;&lt;dates&gt;&lt;year&gt;2002&lt;/year&gt;&lt;/dates&gt;&lt;accession-num&gt;12968784&lt;/accession-num&gt;&lt;urls&gt;&lt;/urls&gt;&lt;electronic-resource-num&gt;10.1016/S1532-0464(03)00034-0&lt;/electronic-resource-num&gt;&lt;/record&gt;&lt;/Cite&gt;&lt;/EndNote&gt;</w:instrText>
      </w:r>
      <w:r w:rsidR="00E57031">
        <w:rPr>
          <w:color w:val="000000"/>
        </w:rPr>
        <w:fldChar w:fldCharType="separate"/>
      </w:r>
      <w:r w:rsidR="00260E8D">
        <w:rPr>
          <w:noProof/>
          <w:color w:val="000000"/>
        </w:rPr>
        <w:t>(Dreiseitl &amp; Ohno-Machado, 2002)</w:t>
      </w:r>
      <w:r w:rsidR="00E57031">
        <w:rPr>
          <w:color w:val="000000"/>
        </w:rPr>
        <w:fldChar w:fldCharType="end"/>
      </w:r>
      <w:r w:rsidR="00E57031">
        <w:rPr>
          <w:color w:val="000000"/>
        </w:rPr>
        <w:t xml:space="preserve"> </w:t>
      </w:r>
      <w:r>
        <w:rPr>
          <w:color w:val="000000"/>
        </w:rPr>
        <w:t>The parameters for modeling in this study were penalty = ‘l2’ and C = 0.0001.</w:t>
      </w:r>
    </w:p>
    <w:p w:rsidR="00263A05" w:rsidRDefault="00E17EDB">
      <w:pPr>
        <w:widowControl w:val="0"/>
        <w:numPr>
          <w:ilvl w:val="0"/>
          <w:numId w:val="1"/>
        </w:numPr>
        <w:pBdr>
          <w:top w:val="nil"/>
          <w:left w:val="nil"/>
          <w:bottom w:val="nil"/>
          <w:right w:val="nil"/>
          <w:between w:val="nil"/>
        </w:pBdr>
        <w:spacing w:line="276" w:lineRule="auto"/>
        <w:ind w:left="0" w:firstLine="0"/>
        <w:jc w:val="both"/>
        <w:rPr>
          <w:color w:val="000000"/>
        </w:rPr>
      </w:pPr>
      <w:r>
        <w:rPr>
          <w:color w:val="000000"/>
        </w:rPr>
        <w:t>Linear Discriminant Analysis</w:t>
      </w:r>
    </w:p>
    <w:p w:rsidR="00263A05" w:rsidRDefault="00E17EDB">
      <w:pPr>
        <w:spacing w:line="276" w:lineRule="auto"/>
        <w:jc w:val="both"/>
      </w:pPr>
      <w:r>
        <w:t>LDA is generally used to classify patterns between two classes; however, it can be extended to classify multiple patterns. LDA assumes that all classes are linearly separable, and according to this, multiple linear discrimination functions representing several hyperplanes in the feature space are created to distinguish the classes. If there are two classes, then LDA draws one hyperplane and projects the data onto this hyperplane to maximize the separation of the two categories</w:t>
      </w:r>
      <w:r w:rsidR="00920399">
        <w:t>.</w:t>
      </w:r>
      <w:r w:rsidR="00920399">
        <w:fldChar w:fldCharType="begin"/>
      </w:r>
      <w:r w:rsidR="00260E8D">
        <w:instrText xml:space="preserve"> ADDIN EN.CITE &lt;EndNote&gt;&lt;Cite&gt;&lt;Author&gt;Vaibhaw&lt;/Author&gt;&lt;Year&gt;2020&lt;/Year&gt;&lt;RecNum&gt;248&lt;/RecNum&gt;&lt;DisplayText&gt;(Vaibhaw et al., 2020)&lt;/DisplayText&gt;&lt;record&gt;&lt;rec-number&gt;248&lt;/rec-number&gt;&lt;foreign-keys&gt;&lt;key app="EN" db-id="eraxersfoddfsoe2tt0xd2thfvs2r20x2ses" timestamp="1661331453"&gt;248&lt;/key&gt;&lt;/foreign-keys&gt;&lt;ref-type name="Book"&gt;6&lt;/ref-type&gt;&lt;contributors&gt;&lt;authors&gt;&lt;author&gt;Vaibhaw&lt;/author&gt;&lt;author&gt;Sarraf, Jay&lt;/author&gt;&lt;author&gt;Pattnaik, P. K.&lt;/author&gt;&lt;/authors&gt;&lt;/contributors&gt;&lt;titles&gt;&lt;title&gt;Brain-computer interfaces and their applications&lt;/title&gt;&lt;secondary-title&gt;An Industrial IoT Approach for Pharmaceutical Industry Growth: Volume 2&lt;/secondary-title&gt;&lt;/titles&gt;&lt;pages&gt;31-54&lt;/pages&gt;&lt;keywords&gt;&lt;keyword&gt;Artifact&lt;/keyword&gt;&lt;keyword&gt;Brain-computer interface (BCI)&lt;/keyword&gt;&lt;keyword&gt;Brain-machine interface&lt;/keyword&gt;&lt;keyword&gt;Electroencephalography (EEG)&lt;/keyword&gt;&lt;keyword&gt;Magnetoencephalography&lt;/keyword&gt;&lt;keyword&gt;Neuroimaging&lt;/keyword&gt;&lt;/keywords&gt;&lt;dates&gt;&lt;year&gt;2020&lt;/year&gt;&lt;/dates&gt;&lt;publisher&gt;Elsevier&lt;/publisher&gt;&lt;isbn&gt;9780128213261&lt;/isbn&gt;&lt;urls&gt;&lt;/urls&gt;&lt;electronic-resource-num&gt;10.1016/B978-0-12-821326-1.00002-4&lt;/electronic-resource-num&gt;&lt;/record&gt;&lt;/Cite&gt;&lt;/EndNote&gt;</w:instrText>
      </w:r>
      <w:r w:rsidR="00920399">
        <w:fldChar w:fldCharType="separate"/>
      </w:r>
      <w:r w:rsidR="00260E8D">
        <w:rPr>
          <w:noProof/>
        </w:rPr>
        <w:t>(</w:t>
      </w:r>
      <w:proofErr w:type="spellStart"/>
      <w:r w:rsidR="00260E8D">
        <w:rPr>
          <w:noProof/>
        </w:rPr>
        <w:t>Vaibhaw</w:t>
      </w:r>
      <w:proofErr w:type="spellEnd"/>
      <w:r w:rsidR="00260E8D">
        <w:rPr>
          <w:noProof/>
        </w:rPr>
        <w:t xml:space="preserve"> et al., 2020)</w:t>
      </w:r>
      <w:r w:rsidR="00920399">
        <w:fldChar w:fldCharType="end"/>
      </w:r>
      <w:r w:rsidR="00920399">
        <w:t xml:space="preserve"> </w:t>
      </w:r>
      <w:r>
        <w:t>LDA parameters were established to solve for recommended data with a large number of features using the least squares solution (</w:t>
      </w:r>
      <w:proofErr w:type="spellStart"/>
      <w:r>
        <w:t>lsqr</w:t>
      </w:r>
      <w:proofErr w:type="spellEnd"/>
      <w:r>
        <w:t>), which can be combined with shrinkage or a custom covariance estimator with fixed shrinkage at 0 value.</w:t>
      </w:r>
    </w:p>
    <w:p w:rsidR="00263A05" w:rsidRDefault="00E17EDB">
      <w:pPr>
        <w:widowControl w:val="0"/>
        <w:numPr>
          <w:ilvl w:val="0"/>
          <w:numId w:val="1"/>
        </w:numPr>
        <w:pBdr>
          <w:top w:val="nil"/>
          <w:left w:val="nil"/>
          <w:bottom w:val="nil"/>
          <w:right w:val="nil"/>
          <w:between w:val="nil"/>
        </w:pBdr>
        <w:spacing w:line="276" w:lineRule="auto"/>
        <w:ind w:left="0" w:firstLine="0"/>
        <w:jc w:val="both"/>
        <w:rPr>
          <w:color w:val="000000"/>
        </w:rPr>
      </w:pPr>
      <w:r>
        <w:rPr>
          <w:color w:val="000000"/>
        </w:rPr>
        <w:t>Gradient Boosting Machine</w:t>
      </w:r>
    </w:p>
    <w:p w:rsidR="00263A05" w:rsidRDefault="00E17EDB">
      <w:pPr>
        <w:spacing w:line="276" w:lineRule="auto"/>
        <w:jc w:val="both"/>
      </w:pPr>
      <w:r>
        <w:t xml:space="preserve">Gradient boosting of regression trees produces competitive, highly robust, interpretable procedures for regression and classification. The ability of </w:t>
      </w:r>
      <w:proofErr w:type="spellStart"/>
      <w:r>
        <w:t>TreeBoost</w:t>
      </w:r>
      <w:proofErr w:type="spellEnd"/>
      <w:r>
        <w:t xml:space="preserve"> procedures to provide a quick indication of potential predictability, coupled with its extreme robustness, makes it a useful preprocessing tool that can be applied to imperfect data.</w:t>
      </w:r>
      <w:r w:rsidR="00920399">
        <w:fldChar w:fldCharType="begin"/>
      </w:r>
      <w:r w:rsidR="00260E8D">
        <w:instrText xml:space="preserve"> ADDIN EN.CITE &lt;EndNote&gt;&lt;Cite&gt;&lt;Author&gt;Friedman&lt;/Author&gt;&lt;Year&gt;2001&lt;/Year&gt;&lt;RecNum&gt;279&lt;/RecNum&gt;&lt;DisplayText&gt;(Friedman, 2001)&lt;/DisplayText&gt;&lt;record&gt;&lt;rec-number&gt;279&lt;/rec-number&gt;&lt;foreign-keys&gt;&lt;key app="EN" db-id="eraxersfoddfsoe2tt0xd2thfvs2r20x2ses" timestamp="1661331453"&gt;279&lt;/key&gt;&lt;/foreign-keys&gt;&lt;ref-type name="Journal Article"&gt;17&lt;/ref-type&gt;&lt;contributors&gt;&lt;authors&gt;&lt;author&gt;Friedman, Jerome H.&lt;/author&gt;&lt;/authors&gt;&lt;/contributors&gt;&lt;titles&gt;&lt;title&gt;Greedy Function Approximation: A Gradient Boosting Machine&lt;/title&gt;&lt;secondary-title&gt;The Annals of Statistics&lt;/secondary-title&gt;&lt;/titles&gt;&lt;pages&gt;1189-1232&lt;/pages&gt;&lt;volume&gt;29&lt;/volume&gt;&lt;dates&gt;&lt;year&gt;2001&lt;/year&gt;&lt;/dates&gt;&lt;isbn&gt;0090-5364&lt;/isbn&gt;&lt;accession-num&gt;21740230&lt;/accession-num&gt;&lt;urls&gt;&lt;/urls&gt;&lt;/record&gt;&lt;/Cite&gt;&lt;/EndNote&gt;</w:instrText>
      </w:r>
      <w:r w:rsidR="00920399">
        <w:fldChar w:fldCharType="separate"/>
      </w:r>
      <w:r w:rsidR="00260E8D">
        <w:rPr>
          <w:noProof/>
        </w:rPr>
        <w:t>(Friedman, 2001)</w:t>
      </w:r>
      <w:r w:rsidR="00920399">
        <w:fldChar w:fldCharType="end"/>
      </w:r>
      <w:r>
        <w:t xml:space="preserve"> GBM was applied with default parameters and </w:t>
      </w:r>
      <w:proofErr w:type="spellStart"/>
      <w:r>
        <w:t>n_estimators</w:t>
      </w:r>
      <w:proofErr w:type="spellEnd"/>
      <w:r>
        <w:t>, which is the number of boosting stages to perform at 100.</w:t>
      </w:r>
    </w:p>
    <w:p w:rsidR="00263A05" w:rsidRDefault="00E17EDB">
      <w:pPr>
        <w:widowControl w:val="0"/>
        <w:numPr>
          <w:ilvl w:val="0"/>
          <w:numId w:val="1"/>
        </w:numPr>
        <w:pBdr>
          <w:top w:val="nil"/>
          <w:left w:val="nil"/>
          <w:bottom w:val="nil"/>
          <w:right w:val="nil"/>
          <w:between w:val="nil"/>
        </w:pBdr>
        <w:spacing w:line="276" w:lineRule="auto"/>
        <w:ind w:left="0" w:firstLine="0"/>
        <w:jc w:val="both"/>
        <w:rPr>
          <w:color w:val="000000"/>
        </w:rPr>
      </w:pPr>
      <w:proofErr w:type="spellStart"/>
      <w:r>
        <w:rPr>
          <w:color w:val="000000"/>
        </w:rPr>
        <w:t>LightGBM</w:t>
      </w:r>
      <w:proofErr w:type="spellEnd"/>
    </w:p>
    <w:p w:rsidR="00263A05" w:rsidRDefault="00E17EDB">
      <w:pPr>
        <w:spacing w:line="276" w:lineRule="auto"/>
        <w:jc w:val="both"/>
      </w:pPr>
      <w:r>
        <w:t>LGBM is a gradient-boosting framework that uses tree-based learning algorithms. It is designed to be distributed and efficient with the following advantages: faster training speed and higher efficiency, lower memory usage, better accuracy, support of parallel, distributed, and GPU learning, and capability to large-scale handling data</w:t>
      </w:r>
      <w:r w:rsidR="00920399">
        <w:t>.</w:t>
      </w:r>
      <w:r w:rsidR="00920399">
        <w:fldChar w:fldCharType="begin"/>
      </w:r>
      <w:r w:rsidR="00260E8D">
        <w:instrText xml:space="preserve"> ADDIN EN.CITE &lt;EndNote&gt;&lt;Cite&gt;&lt;Author&gt;Microsoft&lt;/Author&gt;&lt;Year&gt;2022&lt;/Year&gt;&lt;RecNum&gt;346&lt;/RecNum&gt;&lt;DisplayText&gt;(Microsoft, 2022)&lt;/DisplayText&gt;&lt;record&gt;&lt;rec-number&gt;346&lt;/rec-number&gt;&lt;foreign-keys&gt;&lt;key app="EN" db-id="eraxersfoddfsoe2tt0xd2thfvs2r20x2ses" timestamp="1661331453"&gt;346&lt;/key&gt;&lt;/foreign-keys&gt;&lt;ref-type name="Report"&gt;27&lt;/ref-type&gt;&lt;contributors&gt;&lt;authors&gt;&lt;author&gt;Microsoft, Corporation&lt;/author&gt;&lt;/authors&gt;&lt;/contributors&gt;&lt;titles&gt;&lt;title&gt;LightGBM&lt;/title&gt;&lt;/titles&gt;&lt;dates&gt;&lt;year&gt;2022&lt;/year&gt;&lt;/dates&gt;&lt;urls&gt;&lt;/urls&gt;&lt;/record&gt;&lt;/Cite&gt;&lt;/EndNote&gt;</w:instrText>
      </w:r>
      <w:r w:rsidR="00920399">
        <w:fldChar w:fldCharType="separate"/>
      </w:r>
      <w:r w:rsidR="00260E8D">
        <w:rPr>
          <w:noProof/>
        </w:rPr>
        <w:t>(Microsoft, 2022)</w:t>
      </w:r>
      <w:r w:rsidR="00920399">
        <w:fldChar w:fldCharType="end"/>
      </w:r>
      <w:r>
        <w:t xml:space="preserve"> The hyper-tuning parameters of LGBM were as follows: objective = 'binary', </w:t>
      </w:r>
      <w:proofErr w:type="spellStart"/>
      <w:r>
        <w:t>class_weight</w:t>
      </w:r>
      <w:proofErr w:type="spellEnd"/>
      <w:r>
        <w:t xml:space="preserve"> = 'balanced', </w:t>
      </w:r>
      <w:proofErr w:type="spellStart"/>
      <w:r>
        <w:t>learning_rate</w:t>
      </w:r>
      <w:proofErr w:type="spellEnd"/>
      <w:r>
        <w:t xml:space="preserve"> = 0.05, </w:t>
      </w:r>
      <w:proofErr w:type="spellStart"/>
      <w:r>
        <w:t>reg_alpha</w:t>
      </w:r>
      <w:proofErr w:type="spellEnd"/>
      <w:r>
        <w:t xml:space="preserve"> = 0.1, </w:t>
      </w:r>
      <w:proofErr w:type="spellStart"/>
      <w:r>
        <w:t>reg_lambda</w:t>
      </w:r>
      <w:proofErr w:type="spellEnd"/>
      <w:r>
        <w:t xml:space="preserve"> = 0.1, subsample = 0.8, and </w:t>
      </w:r>
      <w:proofErr w:type="spellStart"/>
      <w:r>
        <w:t>random_state</w:t>
      </w:r>
      <w:proofErr w:type="spellEnd"/>
      <w:r>
        <w:t xml:space="preserve"> = 12.</w:t>
      </w:r>
    </w:p>
    <w:p w:rsidR="00263A05" w:rsidRDefault="00E17EDB">
      <w:pPr>
        <w:widowControl w:val="0"/>
        <w:numPr>
          <w:ilvl w:val="0"/>
          <w:numId w:val="1"/>
        </w:numPr>
        <w:pBdr>
          <w:top w:val="nil"/>
          <w:left w:val="nil"/>
          <w:bottom w:val="nil"/>
          <w:right w:val="nil"/>
          <w:between w:val="nil"/>
        </w:pBdr>
        <w:spacing w:line="276" w:lineRule="auto"/>
        <w:ind w:left="0" w:firstLine="0"/>
        <w:jc w:val="both"/>
        <w:rPr>
          <w:color w:val="000000"/>
        </w:rPr>
      </w:pPr>
      <w:r>
        <w:rPr>
          <w:color w:val="000000"/>
        </w:rPr>
        <w:t>AdaBoost</w:t>
      </w:r>
    </w:p>
    <w:p w:rsidR="00263A05" w:rsidRDefault="00E17EDB">
      <w:pPr>
        <w:spacing w:line="276" w:lineRule="auto"/>
        <w:jc w:val="both"/>
      </w:pPr>
      <w:r>
        <w:t>The AdaBoost algorithm is an iterative procedure that combines many weak classifiers to approximate the Bayes classifier C</w:t>
      </w:r>
      <w:r>
        <w:rPr>
          <w:rFonts w:ascii="Cambria Math" w:eastAsia="Cambria Math" w:hAnsi="Cambria Math" w:cs="Cambria Math"/>
        </w:rPr>
        <w:t>∗</w:t>
      </w:r>
      <w:r>
        <w:t xml:space="preserve">(x). Starting with the unweighted training sample, AdaBoost builds a classifier, such as a classification tree that produces class labels. If a training data point </w:t>
      </w:r>
      <w:r>
        <w:lastRenderedPageBreak/>
        <w:t>is misclassified, the weight of that data point is increased. A second classifier is built using the new weights, which are no longer equal. Again, misclassified training data have their weights boosted, and the procedure is repeated.</w:t>
      </w:r>
      <w:r w:rsidR="00920399">
        <w:fldChar w:fldCharType="begin"/>
      </w:r>
      <w:r w:rsidR="00260E8D">
        <w:instrText xml:space="preserve"> ADDIN EN.CITE &lt;EndNote&gt;&lt;Cite&gt;&lt;Author&gt;Hastie&lt;/Author&gt;&lt;Year&gt;2009&lt;/Year&gt;&lt;RecNum&gt;288&lt;/RecNum&gt;&lt;DisplayText&gt;(Hastie et al., 2009)&lt;/DisplayText&gt;&lt;record&gt;&lt;rec-number&gt;288&lt;/rec-number&gt;&lt;foreign-keys&gt;&lt;key app="EN" db-id="eraxersfoddfsoe2tt0xd2thfvs2r20x2ses" timestamp="1661331453"&gt;288&lt;/key&gt;&lt;/foreign-keys&gt;&lt;ref-type name="Journal Article"&gt;17&lt;/ref-type&gt;&lt;contributors&gt;&lt;authors&gt;&lt;author&gt;Hastie, Trevor&lt;/author&gt;&lt;author&gt;Rosset, Saharon&lt;/author&gt;&lt;author&gt;Zhu, Ji&lt;/author&gt;&lt;author&gt;Zou, Hui&lt;/author&gt;&lt;/authors&gt;&lt;/contributors&gt;&lt;titles&gt;&lt;title&gt;Multi-class AdaBoost&lt;/title&gt;&lt;secondary-title&gt;Statistics and Its Interface&lt;/secondary-title&gt;&lt;/titles&gt;&lt;pages&gt;349-360&lt;/pages&gt;&lt;volume&gt;2&lt;/volume&gt;&lt;keywords&gt;&lt;keyword&gt;boosting&lt;/keyword&gt;&lt;keyword&gt;exponential loss&lt;/keyword&gt;&lt;keyword&gt;multi-class classification&lt;/keyword&gt;&lt;keyword&gt;stagewise modeling&lt;/keyword&gt;&lt;/keywords&gt;&lt;dates&gt;&lt;year&gt;2009&lt;/year&gt;&lt;/dates&gt;&lt;urls&gt;&lt;/urls&gt;&lt;electronic-resource-num&gt;10.4310/sii.2009.v2.n3.a8&lt;/electronic-resource-num&gt;&lt;/record&gt;&lt;/Cite&gt;&lt;/EndNote&gt;</w:instrText>
      </w:r>
      <w:r w:rsidR="00920399">
        <w:fldChar w:fldCharType="separate"/>
      </w:r>
      <w:r w:rsidR="00260E8D">
        <w:rPr>
          <w:noProof/>
        </w:rPr>
        <w:t>(Hastie et al., 2009)</w:t>
      </w:r>
      <w:r w:rsidR="00920399">
        <w:fldChar w:fldCharType="end"/>
      </w:r>
    </w:p>
    <w:p w:rsidR="00263A05" w:rsidRDefault="00E17EDB">
      <w:pPr>
        <w:widowControl w:val="0"/>
        <w:numPr>
          <w:ilvl w:val="0"/>
          <w:numId w:val="1"/>
        </w:numPr>
        <w:pBdr>
          <w:top w:val="nil"/>
          <w:left w:val="nil"/>
          <w:bottom w:val="nil"/>
          <w:right w:val="nil"/>
          <w:between w:val="nil"/>
        </w:pBdr>
        <w:spacing w:line="276" w:lineRule="auto"/>
        <w:ind w:left="0" w:firstLine="0"/>
        <w:jc w:val="both"/>
        <w:rPr>
          <w:color w:val="000000"/>
        </w:rPr>
      </w:pPr>
      <w:r>
        <w:rPr>
          <w:color w:val="000000"/>
        </w:rPr>
        <w:t>Random Forest</w:t>
      </w:r>
    </w:p>
    <w:p w:rsidR="00263A05" w:rsidRDefault="00E17EDB">
      <w:pPr>
        <w:spacing w:line="276" w:lineRule="auto"/>
        <w:jc w:val="both"/>
      </w:pPr>
      <w:r>
        <w:t>Random forest fits many classification trees into a dataset and then combines the predictions from all the trees. The algorithm begins with the selection of bootstrap samples from the data. Observations in the original dataset that do not occur in a bootstrap sample are called out-of-bag observations. A classification tree fits each bootstrap sample, but at each node, only a small number of randomly selected variables are available for binary partitioning. The trees are fully grown, and each is used to predict the out-of-bag observations. The predicted observation class is calculated by the majority vote of the out-of-bag predictions for that observation, with ties split randomly</w:t>
      </w:r>
      <w:r w:rsidR="00920399">
        <w:t>.</w:t>
      </w:r>
      <w:r w:rsidR="00920399">
        <w:fldChar w:fldCharType="begin"/>
      </w:r>
      <w:r w:rsidR="00260E8D">
        <w:instrText xml:space="preserve"> ADDIN EN.CITE &lt;EndNote&gt;&lt;Cite&gt;&lt;Author&gt;Cutler&lt;/Author&gt;&lt;Year&gt;2007&lt;/Year&gt;&lt;RecNum&gt;323&lt;/RecNum&gt;&lt;DisplayText&gt;(Cutler et al., 2007)&lt;/DisplayText&gt;&lt;record&gt;&lt;rec-number&gt;323&lt;/rec-number&gt;&lt;foreign-keys&gt;&lt;key app="EN" db-id="eraxersfoddfsoe2tt0xd2thfvs2r20x2ses" timestamp="1661331453"&gt;323&lt;/key&gt;&lt;/foreign-keys&gt;&lt;ref-type name="Journal Article"&gt;17&lt;/ref-type&gt;&lt;contributors&gt;&lt;authors&gt;&lt;author&gt;Cutler, D. Richard&lt;/author&gt;&lt;author&gt;Edwards, Thomas C.&lt;/author&gt;&lt;author&gt;Beard, Karen H.&lt;/author&gt;&lt;author&gt;Cutler, Adele&lt;/author&gt;&lt;author&gt;Hess, Kyle T.&lt;/author&gt;&lt;author&gt;Gibson, Jacob&lt;/author&gt;&lt;author&gt;Lawler, Joshua J.&lt;/author&gt;&lt;/authors&gt;&lt;/contributors&gt;&lt;titles&gt;&lt;title&gt;Random forests for classification in ecology&lt;/title&gt;&lt;secondary-title&gt;Ecology&lt;/secondary-title&gt;&lt;/titles&gt;&lt;pages&gt;2783-2792&lt;/pages&gt;&lt;volume&gt;88&lt;/volume&gt;&lt;keywords&gt;&lt;keyword&gt;Additive logistic regression&lt;/keyword&gt;&lt;keyword&gt;Classification trees&lt;/keyword&gt;&lt;keyword&gt;LDA&lt;/keyword&gt;&lt;keyword&gt;Logistic regression&lt;/keyword&gt;&lt;keyword&gt;Machine learning&lt;/keyword&gt;&lt;keyword&gt;Partial dependence plots&lt;/keyword&gt;&lt;keyword&gt;Random forests&lt;/keyword&gt;&lt;keyword&gt;Species distribution models&lt;/keyword&gt;&lt;/keywords&gt;&lt;dates&gt;&lt;year&gt;2007&lt;/year&gt;&lt;/dates&gt;&lt;accession-num&gt;18051647&lt;/accession-num&gt;&lt;urls&gt;&lt;/urls&gt;&lt;electronic-resource-num&gt;10.1890/07-0539.1&lt;/electronic-resource-num&gt;&lt;/record&gt;&lt;/Cite&gt;&lt;/EndNote&gt;</w:instrText>
      </w:r>
      <w:r w:rsidR="00920399">
        <w:fldChar w:fldCharType="separate"/>
      </w:r>
      <w:r w:rsidR="00260E8D">
        <w:rPr>
          <w:noProof/>
        </w:rPr>
        <w:t>(Cutler et al., 2007)</w:t>
      </w:r>
      <w:r w:rsidR="00920399">
        <w:fldChar w:fldCharType="end"/>
      </w:r>
      <w:r>
        <w:t xml:space="preserve"> </w:t>
      </w:r>
    </w:p>
    <w:p w:rsidR="00263A05" w:rsidRDefault="00E17EDB">
      <w:pPr>
        <w:widowControl w:val="0"/>
        <w:numPr>
          <w:ilvl w:val="0"/>
          <w:numId w:val="1"/>
        </w:numPr>
        <w:pBdr>
          <w:top w:val="nil"/>
          <w:left w:val="nil"/>
          <w:bottom w:val="nil"/>
          <w:right w:val="nil"/>
          <w:between w:val="nil"/>
        </w:pBdr>
        <w:spacing w:line="276" w:lineRule="auto"/>
        <w:ind w:left="0" w:firstLine="0"/>
        <w:jc w:val="both"/>
        <w:rPr>
          <w:color w:val="000000"/>
        </w:rPr>
      </w:pPr>
      <w:r>
        <w:rPr>
          <w:color w:val="000000"/>
        </w:rPr>
        <w:t>Extreme Gradient Boosting</w:t>
      </w:r>
    </w:p>
    <w:p w:rsidR="00263A05" w:rsidRDefault="00E17EDB">
      <w:pPr>
        <w:spacing w:line="276" w:lineRule="auto"/>
        <w:jc w:val="both"/>
      </w:pPr>
      <w:proofErr w:type="spellStart"/>
      <w:r>
        <w:t>XGBoost</w:t>
      </w:r>
      <w:proofErr w:type="spellEnd"/>
      <w:r>
        <w:t xml:space="preserve">, an efficient and scalable implementation of the gradient boosting framework developed by Friedman, is an ML system for tree boosting. The scalability of </w:t>
      </w:r>
      <w:proofErr w:type="spellStart"/>
      <w:r>
        <w:t>XGBoost</w:t>
      </w:r>
      <w:proofErr w:type="spellEnd"/>
      <w:r>
        <w:t xml:space="preserve"> is due to several important systems and algorithmic optimizations. These innovations include a novel tree learning algorithm for handling sparse data; a theoretically justified weighted quantile sketch procedure enables handling instance weights in approximate tree learning. Parallel and distributed computing make learning faster, which enables quicker model exploration.</w:t>
      </w:r>
      <w:r w:rsidR="00920399">
        <w:fldChar w:fldCharType="begin"/>
      </w:r>
      <w:r w:rsidR="00260E8D">
        <w:instrText xml:space="preserve"> ADDIN EN.CITE &lt;EndNote&gt;&lt;Cite&gt;&lt;Author&gt;Chen&lt;/Author&gt;&lt;Year&gt;2016&lt;/Year&gt;&lt;RecNum&gt;298&lt;/RecNum&gt;&lt;DisplayText&gt;(Chen &amp;amp; Guestrin, 2016)&lt;/DisplayText&gt;&lt;record&gt;&lt;rec-number&gt;298&lt;/rec-number&gt;&lt;foreign-keys&gt;&lt;key app="EN" db-id="eraxersfoddfsoe2tt0xd2thfvs2r20x2ses" timestamp="1661331453"&gt;298&lt;/key&gt;&lt;/foreign-keys&gt;&lt;ref-type name="Journal Article"&gt;17&lt;/ref-type&gt;&lt;contributors&gt;&lt;authors&gt;&lt;author&gt;Chen, Tianqi&lt;/author&gt;&lt;author&gt;Guestrin, Carlos&lt;/author&gt;&lt;/authors&gt;&lt;/contributors&gt;&lt;titles&gt;&lt;title&gt;XGBoost: A Scalable Tree Boosting System&lt;/title&gt;&lt;secondary-title&gt;22nd ACM SIGKDD International Conference on Knowledge Discovery and Data Mining&lt;/secondary-title&gt;&lt;/titles&gt;&lt;pages&gt;785-794&lt;/pages&gt;&lt;keywords&gt;&lt;keyword&gt;large-scale machine learning&lt;/keyword&gt;&lt;/keywords&gt;&lt;dates&gt;&lt;year&gt;2016&lt;/year&gt;&lt;/dates&gt;&lt;isbn&gt;9781450342322&lt;/isbn&gt;&lt;accession-num&gt;7726966&lt;/accession-num&gt;&lt;urls&gt;&lt;/urls&gt;&lt;electronic-resource-num&gt;http://dx.doi.org/10.1145/2939672.2939785&lt;/electronic-resource-num&gt;&lt;/record&gt;&lt;/Cite&gt;&lt;/EndNote&gt;</w:instrText>
      </w:r>
      <w:r w:rsidR="00920399">
        <w:fldChar w:fldCharType="separate"/>
      </w:r>
      <w:r w:rsidR="00260E8D">
        <w:rPr>
          <w:noProof/>
        </w:rPr>
        <w:t>(Chen &amp; Guestrin, 2016)</w:t>
      </w:r>
      <w:r w:rsidR="00920399">
        <w:fldChar w:fldCharType="end"/>
      </w:r>
      <w:r>
        <w:t xml:space="preserve"> </w:t>
      </w:r>
    </w:p>
    <w:p w:rsidR="00E478C5" w:rsidRPr="00E478C5" w:rsidRDefault="00E478C5" w:rsidP="00E478C5">
      <w:pPr>
        <w:spacing w:line="276" w:lineRule="auto"/>
        <w:jc w:val="both"/>
        <w:rPr>
          <w:color w:val="000000"/>
        </w:rPr>
      </w:pPr>
      <w:r w:rsidRPr="00E478C5">
        <w:rPr>
          <w:color w:val="000000"/>
        </w:rPr>
        <w:t>(8)</w:t>
      </w:r>
      <w:r w:rsidRPr="00E478C5">
        <w:rPr>
          <w:color w:val="000000"/>
        </w:rPr>
        <w:tab/>
        <w:t>Voting ensemble</w:t>
      </w:r>
    </w:p>
    <w:p w:rsidR="00263A05" w:rsidRDefault="00E478C5" w:rsidP="00E478C5">
      <w:pPr>
        <w:spacing w:line="276" w:lineRule="auto"/>
        <w:jc w:val="both"/>
      </w:pPr>
      <w:r w:rsidRPr="00E478C5">
        <w:rPr>
          <w:color w:val="000000"/>
        </w:rPr>
        <w:t>Ensemble learning, originally proposed for classification by Nilsson (1965), is a hybrid learning system in which various machine learning models are merged intelligently to get better predictive performance and robustness than a single weak model. The effectiveness obtained via ensemble method is achieved through a mechanism based on the variance component reduction of prediction errors of contributing models by adding bias</w:t>
      </w:r>
      <w:r w:rsidR="00E17EDB">
        <w:t>.</w:t>
      </w:r>
      <w:r w:rsidR="00920399">
        <w:fldChar w:fldCharType="begin">
          <w:fldData xml:space="preserve">PEVuZE5vdGU+PENpdGU+PEF1dGhvcj5LaWJyaWE8L0F1dGhvcj48WWVhcj4yMDIyPC9ZZWFyPjxS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</w:fldData>
        </w:fldChar>
      </w:r>
      <w:r w:rsidR="00260E8D">
        <w:instrText xml:space="preserve"> ADDIN EN.CITE </w:instrText>
      </w:r>
      <w:r w:rsidR="00260E8D">
        <w:fldChar w:fldCharType="begin">
          <w:fldData xml:space="preserve">PEVuZE5vdGU+PENpdGU+PEF1dGhvcj5LaWJyaWE8L0F1dGhvcj48WWVhcj4yMDIyPC9ZZWFyPjxS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</w:fldData>
        </w:fldChar>
      </w:r>
      <w:r w:rsidR="00260E8D">
        <w:instrText xml:space="preserve"> ADDIN EN.CITE.DATA </w:instrText>
      </w:r>
      <w:r w:rsidR="00260E8D">
        <w:fldChar w:fldCharType="end"/>
      </w:r>
      <w:r w:rsidR="00920399">
        <w:fldChar w:fldCharType="separate"/>
      </w:r>
      <w:r w:rsidR="00260E8D">
        <w:rPr>
          <w:noProof/>
        </w:rPr>
        <w:t>(Kibria et al., 2022)</w:t>
      </w:r>
      <w:r w:rsidR="00920399">
        <w:fldChar w:fldCharType="end"/>
      </w:r>
    </w:p>
    <w:p w:rsidR="00263A05" w:rsidRDefault="00E17EDB" w:rsidP="00E17EDB">
      <w:pPr>
        <w:spacing w:before="240"/>
      </w:pPr>
      <w:r>
        <w:br w:type="page"/>
      </w:r>
    </w:p>
    <w:p w:rsidR="00263A05" w:rsidRPr="00160F40" w:rsidRDefault="00E17EDB" w:rsidP="00160F40">
      <w:pPr>
        <w:pStyle w:val="Heading1"/>
        <w:jc w:val="both"/>
        <w:rPr>
          <w:sz w:val="26"/>
          <w:szCs w:val="26"/>
        </w:rPr>
      </w:pPr>
      <w:bookmarkStart w:id="2" w:name="_Toc128308052"/>
      <w:r>
        <w:rPr>
          <w:sz w:val="26"/>
          <w:szCs w:val="26"/>
        </w:rPr>
        <w:lastRenderedPageBreak/>
        <w:t>Table S</w:t>
      </w:r>
      <w:r w:rsidR="00D10387">
        <w:rPr>
          <w:sz w:val="26"/>
          <w:szCs w:val="26"/>
        </w:rPr>
        <w:t>1</w:t>
      </w:r>
      <w:r>
        <w:rPr>
          <w:sz w:val="26"/>
          <w:szCs w:val="26"/>
        </w:rPr>
        <w:t>. Detailed demographic characteristics of study cohorts</w:t>
      </w:r>
      <w:bookmarkEnd w:id="2"/>
    </w:p>
    <w:tbl>
      <w:tblPr>
        <w:tblW w:w="9731" w:type="dxa"/>
        <w:tblInd w:w="-90" w:type="dxa"/>
        <w:tblLayout w:type="fixed"/>
        <w:tblLook w:val="0400" w:firstRow="0" w:lastRow="0" w:firstColumn="0" w:lastColumn="0" w:noHBand="0" w:noVBand="1"/>
      </w:tblPr>
      <w:tblGrid>
        <w:gridCol w:w="86"/>
        <w:gridCol w:w="5243"/>
        <w:gridCol w:w="2330"/>
        <w:gridCol w:w="2064"/>
        <w:gridCol w:w="8"/>
      </w:tblGrid>
      <w:tr w:rsidR="00160F40" w:rsidRPr="00E41A44" w:rsidTr="00160F40">
        <w:trPr>
          <w:trHeight w:val="506"/>
        </w:trPr>
        <w:tc>
          <w:tcPr>
            <w:tcW w:w="5330" w:type="dxa"/>
            <w:gridSpan w:val="2"/>
            <w:tcBorders>
              <w:top w:val="single" w:sz="4" w:space="0" w:color="auto"/>
              <w:left w:val="nil"/>
              <w:bottom w:val="single" w:sz="4" w:space="0" w:color="auto"/>
              <w:right w:val="nil"/>
            </w:tcBorders>
            <w:shd w:val="clear" w:color="auto" w:fill="D9D9D9"/>
          </w:tcPr>
          <w:p w:rsidR="00160F40" w:rsidRPr="0022349B" w:rsidRDefault="00160F40" w:rsidP="0022349B">
            <w:pPr>
              <w:contextualSpacing/>
              <w:rPr>
                <w:rFonts w:eastAsia="Times New Roman"/>
                <w:b/>
                <w:color w:val="000000"/>
                <w:sz w:val="20"/>
                <w:szCs w:val="20"/>
              </w:rPr>
            </w:pPr>
            <w:r w:rsidRPr="0022349B">
              <w:rPr>
                <w:rFonts w:eastAsia="Times New Roman"/>
                <w:b/>
                <w:color w:val="000000"/>
                <w:sz w:val="20"/>
                <w:szCs w:val="20"/>
              </w:rPr>
              <w:t>Feature</w:t>
            </w:r>
          </w:p>
        </w:tc>
        <w:tc>
          <w:tcPr>
            <w:tcW w:w="2330" w:type="dxa"/>
            <w:tcBorders>
              <w:top w:val="single" w:sz="4" w:space="0" w:color="auto"/>
              <w:left w:val="nil"/>
              <w:bottom w:val="single" w:sz="4" w:space="0" w:color="auto"/>
              <w:right w:val="nil"/>
            </w:tcBorders>
            <w:shd w:val="clear" w:color="auto" w:fill="D9D9D9"/>
          </w:tcPr>
          <w:p w:rsidR="00160F40" w:rsidRPr="0022349B" w:rsidRDefault="00160F40" w:rsidP="0022349B">
            <w:pPr>
              <w:contextualSpacing/>
              <w:jc w:val="center"/>
              <w:rPr>
                <w:rFonts w:eastAsia="Times New Roman"/>
                <w:b/>
                <w:color w:val="000000"/>
                <w:sz w:val="20"/>
                <w:szCs w:val="20"/>
              </w:rPr>
            </w:pPr>
            <w:r w:rsidRPr="0022349B">
              <w:rPr>
                <w:rFonts w:eastAsia="Times New Roman"/>
                <w:b/>
                <w:color w:val="000000"/>
                <w:sz w:val="20"/>
                <w:szCs w:val="20"/>
              </w:rPr>
              <w:t>Training cohort</w:t>
            </w:r>
            <w:r w:rsidRPr="0022349B">
              <w:rPr>
                <w:rFonts w:eastAsia="Times New Roman"/>
                <w:b/>
                <w:color w:val="000000"/>
                <w:sz w:val="20"/>
                <w:szCs w:val="20"/>
              </w:rPr>
              <w:br/>
              <w:t>(n=</w:t>
            </w:r>
            <w:r w:rsidRPr="0022349B">
              <w:rPr>
                <w:rFonts w:eastAsia="Times New Roman"/>
                <w:b/>
                <w:sz w:val="20"/>
                <w:szCs w:val="20"/>
              </w:rPr>
              <w:t>25,334</w:t>
            </w:r>
            <w:r w:rsidRPr="0022349B">
              <w:rPr>
                <w:rFonts w:eastAsia="Times New Roman"/>
                <w:b/>
                <w:color w:val="000000"/>
                <w:sz w:val="20"/>
                <w:szCs w:val="20"/>
              </w:rPr>
              <w:t>)</w:t>
            </w:r>
          </w:p>
        </w:tc>
        <w:tc>
          <w:tcPr>
            <w:tcW w:w="2071" w:type="dxa"/>
            <w:gridSpan w:val="2"/>
            <w:tcBorders>
              <w:top w:val="single" w:sz="4" w:space="0" w:color="auto"/>
              <w:left w:val="nil"/>
              <w:bottom w:val="single" w:sz="4" w:space="0" w:color="auto"/>
              <w:right w:val="nil"/>
            </w:tcBorders>
            <w:shd w:val="clear" w:color="auto" w:fill="D9D9D9"/>
          </w:tcPr>
          <w:p w:rsidR="00160F40" w:rsidRPr="0022349B" w:rsidRDefault="00160F40" w:rsidP="0022349B">
            <w:pPr>
              <w:contextualSpacing/>
              <w:jc w:val="center"/>
              <w:rPr>
                <w:rFonts w:eastAsia="Times New Roman"/>
                <w:b/>
                <w:color w:val="000000"/>
                <w:sz w:val="20"/>
                <w:szCs w:val="20"/>
              </w:rPr>
            </w:pPr>
            <w:r w:rsidRPr="0022349B">
              <w:rPr>
                <w:rFonts w:eastAsia="Times New Roman"/>
                <w:b/>
                <w:color w:val="000000"/>
                <w:sz w:val="20"/>
                <w:szCs w:val="20"/>
              </w:rPr>
              <w:t>Testing cohort</w:t>
            </w:r>
            <w:r w:rsidRPr="0022349B">
              <w:rPr>
                <w:rFonts w:eastAsia="Times New Roman"/>
                <w:b/>
                <w:color w:val="000000"/>
                <w:sz w:val="20"/>
                <w:szCs w:val="20"/>
              </w:rPr>
              <w:br/>
              <w:t>(n=</w:t>
            </w:r>
            <w:r w:rsidRPr="0022349B">
              <w:rPr>
                <w:rFonts w:eastAsia="Times New Roman"/>
                <w:b/>
                <w:sz w:val="20"/>
                <w:szCs w:val="20"/>
              </w:rPr>
              <w:t>14,312</w:t>
            </w:r>
            <w:r w:rsidRPr="0022349B">
              <w:rPr>
                <w:rFonts w:eastAsia="Times New Roman"/>
                <w:b/>
                <w:color w:val="000000"/>
                <w:sz w:val="20"/>
                <w:szCs w:val="20"/>
              </w:rPr>
              <w:t>)</w:t>
            </w:r>
          </w:p>
        </w:tc>
      </w:tr>
      <w:tr w:rsidR="00160F40" w:rsidRPr="00E41A44" w:rsidTr="00160F40">
        <w:trPr>
          <w:trHeight w:val="287"/>
        </w:trPr>
        <w:tc>
          <w:tcPr>
            <w:tcW w:w="5330" w:type="dxa"/>
            <w:gridSpan w:val="2"/>
            <w:tcBorders>
              <w:top w:val="single" w:sz="4" w:space="0" w:color="auto"/>
              <w:left w:val="nil"/>
              <w:bottom w:val="nil"/>
              <w:right w:val="nil"/>
            </w:tcBorders>
            <w:shd w:val="clear" w:color="auto" w:fill="auto"/>
          </w:tcPr>
          <w:p w:rsidR="00160F40" w:rsidRPr="0022349B" w:rsidRDefault="00160F40" w:rsidP="0022349B">
            <w:pPr>
              <w:contextualSpacing/>
              <w:rPr>
                <w:rFonts w:eastAsia="Times New Roman"/>
                <w:sz w:val="20"/>
                <w:szCs w:val="20"/>
              </w:rPr>
            </w:pPr>
            <w:r w:rsidRPr="0022349B">
              <w:rPr>
                <w:rFonts w:eastAsia="Times New Roman"/>
                <w:sz w:val="20"/>
                <w:szCs w:val="20"/>
              </w:rPr>
              <w:t>1-year Stroke, N (%)</w:t>
            </w:r>
          </w:p>
        </w:tc>
        <w:tc>
          <w:tcPr>
            <w:tcW w:w="2330" w:type="dxa"/>
            <w:tcBorders>
              <w:top w:val="single" w:sz="4" w:space="0" w:color="auto"/>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399 (1.6)</w:t>
            </w:r>
          </w:p>
        </w:tc>
        <w:tc>
          <w:tcPr>
            <w:tcW w:w="2071" w:type="dxa"/>
            <w:gridSpan w:val="2"/>
            <w:tcBorders>
              <w:top w:val="single" w:sz="4" w:space="0" w:color="auto"/>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201 (1.4)</w:t>
            </w:r>
          </w:p>
        </w:tc>
      </w:tr>
      <w:tr w:rsidR="00160F40" w:rsidRPr="00E41A44" w:rsidTr="00160F40">
        <w:trPr>
          <w:trHeight w:val="351"/>
        </w:trPr>
        <w:tc>
          <w:tcPr>
            <w:tcW w:w="5330" w:type="dxa"/>
            <w:gridSpan w:val="2"/>
            <w:tcBorders>
              <w:top w:val="nil"/>
              <w:left w:val="nil"/>
              <w:bottom w:val="nil"/>
              <w:right w:val="nil"/>
            </w:tcBorders>
            <w:shd w:val="clear" w:color="auto" w:fill="auto"/>
          </w:tcPr>
          <w:p w:rsidR="00160F40" w:rsidRPr="0022349B" w:rsidRDefault="00160F40" w:rsidP="0022349B">
            <w:pPr>
              <w:contextualSpacing/>
              <w:rPr>
                <w:rFonts w:eastAsia="Times New Roman"/>
                <w:sz w:val="20"/>
                <w:szCs w:val="20"/>
              </w:rPr>
            </w:pPr>
            <w:r w:rsidRPr="0022349B">
              <w:rPr>
                <w:rFonts w:eastAsia="Times New Roman"/>
                <w:sz w:val="20"/>
                <w:szCs w:val="20"/>
              </w:rPr>
              <w:t>3-year Stroke, N (%)</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600 (1.5)</w:t>
            </w:r>
          </w:p>
        </w:tc>
        <w:tc>
          <w:tcPr>
            <w:tcW w:w="2071" w:type="dxa"/>
            <w:gridSpan w:val="2"/>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399 (1.6)</w:t>
            </w:r>
          </w:p>
        </w:tc>
      </w:tr>
      <w:tr w:rsidR="00160F40" w:rsidRPr="00E41A44" w:rsidTr="00160F40">
        <w:trPr>
          <w:trHeight w:val="351"/>
        </w:trPr>
        <w:tc>
          <w:tcPr>
            <w:tcW w:w="5330" w:type="dxa"/>
            <w:gridSpan w:val="2"/>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rPr>
            </w:pPr>
            <w:r w:rsidRPr="0022349B">
              <w:rPr>
                <w:rFonts w:eastAsia="Times New Roman"/>
                <w:color w:val="000000"/>
                <w:sz w:val="20"/>
                <w:szCs w:val="20"/>
              </w:rPr>
              <w:t>Age, Mean (SD), y</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62.5 (13.9)</w:t>
            </w:r>
          </w:p>
        </w:tc>
        <w:tc>
          <w:tcPr>
            <w:tcW w:w="2071" w:type="dxa"/>
            <w:gridSpan w:val="2"/>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61.7 (13.6)</w:t>
            </w:r>
          </w:p>
        </w:tc>
      </w:tr>
      <w:tr w:rsidR="00160F40" w:rsidRPr="00E41A44" w:rsidTr="00160F40">
        <w:trPr>
          <w:trHeight w:val="253"/>
        </w:trPr>
        <w:tc>
          <w:tcPr>
            <w:tcW w:w="5330" w:type="dxa"/>
            <w:gridSpan w:val="2"/>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rPr>
            </w:pPr>
            <w:r w:rsidRPr="0022349B">
              <w:rPr>
                <w:rFonts w:eastAsia="Times New Roman"/>
                <w:color w:val="000000"/>
                <w:sz w:val="20"/>
                <w:szCs w:val="20"/>
              </w:rPr>
              <w:t>Gender, N (%)</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p>
        </w:tc>
        <w:tc>
          <w:tcPr>
            <w:tcW w:w="2071" w:type="dxa"/>
            <w:gridSpan w:val="2"/>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p>
        </w:tc>
      </w:tr>
      <w:tr w:rsidR="00160F40" w:rsidRPr="00E41A44" w:rsidTr="00160F40">
        <w:trPr>
          <w:trHeight w:val="238"/>
        </w:trPr>
        <w:tc>
          <w:tcPr>
            <w:tcW w:w="5330" w:type="dxa"/>
            <w:gridSpan w:val="2"/>
            <w:tcBorders>
              <w:top w:val="nil"/>
              <w:left w:val="nil"/>
              <w:bottom w:val="nil"/>
              <w:right w:val="nil"/>
            </w:tcBorders>
            <w:shd w:val="clear" w:color="auto" w:fill="auto"/>
          </w:tcPr>
          <w:p w:rsidR="00160F40" w:rsidRPr="0022349B" w:rsidRDefault="00160F40" w:rsidP="0022349B">
            <w:pPr>
              <w:ind w:left="306"/>
              <w:contextualSpacing/>
              <w:rPr>
                <w:rFonts w:eastAsia="Times New Roman"/>
                <w:color w:val="000000"/>
                <w:sz w:val="20"/>
                <w:szCs w:val="20"/>
              </w:rPr>
            </w:pPr>
            <w:r w:rsidRPr="0022349B">
              <w:rPr>
                <w:rFonts w:eastAsia="Times New Roman"/>
                <w:color w:val="000000"/>
                <w:sz w:val="20"/>
                <w:szCs w:val="20"/>
              </w:rPr>
              <w:t>Male</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11,777 (46.5)</w:t>
            </w:r>
          </w:p>
        </w:tc>
        <w:tc>
          <w:tcPr>
            <w:tcW w:w="2071" w:type="dxa"/>
            <w:gridSpan w:val="2"/>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6,646 (46.4)</w:t>
            </w:r>
          </w:p>
        </w:tc>
      </w:tr>
      <w:tr w:rsidR="00160F40" w:rsidRPr="00E41A44" w:rsidTr="00160F40">
        <w:trPr>
          <w:trHeight w:val="253"/>
        </w:trPr>
        <w:tc>
          <w:tcPr>
            <w:tcW w:w="5330" w:type="dxa"/>
            <w:gridSpan w:val="2"/>
            <w:tcBorders>
              <w:top w:val="nil"/>
              <w:left w:val="nil"/>
              <w:bottom w:val="nil"/>
              <w:right w:val="nil"/>
            </w:tcBorders>
            <w:shd w:val="clear" w:color="auto" w:fill="auto"/>
          </w:tcPr>
          <w:p w:rsidR="00160F40" w:rsidRPr="0022349B" w:rsidRDefault="00160F40" w:rsidP="0022349B">
            <w:pPr>
              <w:ind w:left="306"/>
              <w:contextualSpacing/>
              <w:rPr>
                <w:rFonts w:eastAsia="Times New Roman"/>
                <w:color w:val="000000"/>
                <w:sz w:val="20"/>
                <w:szCs w:val="20"/>
              </w:rPr>
            </w:pPr>
            <w:r w:rsidRPr="0022349B">
              <w:rPr>
                <w:rFonts w:eastAsia="Times New Roman"/>
                <w:color w:val="000000"/>
                <w:sz w:val="20"/>
                <w:szCs w:val="20"/>
              </w:rPr>
              <w:t>Female</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13,557 (53.5)</w:t>
            </w:r>
          </w:p>
        </w:tc>
        <w:tc>
          <w:tcPr>
            <w:tcW w:w="2071" w:type="dxa"/>
            <w:gridSpan w:val="2"/>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7,666 (53.6)</w:t>
            </w:r>
          </w:p>
        </w:tc>
      </w:tr>
      <w:tr w:rsidR="00160F40" w:rsidRPr="00E41A44" w:rsidTr="00160F40">
        <w:trPr>
          <w:trHeight w:val="253"/>
        </w:trPr>
        <w:tc>
          <w:tcPr>
            <w:tcW w:w="5330" w:type="dxa"/>
            <w:gridSpan w:val="2"/>
            <w:tcBorders>
              <w:top w:val="nil"/>
              <w:left w:val="nil"/>
              <w:bottom w:val="single" w:sz="4" w:space="0" w:color="FFFFFF"/>
              <w:right w:val="nil"/>
            </w:tcBorders>
            <w:shd w:val="clear" w:color="auto" w:fill="auto"/>
          </w:tcPr>
          <w:p w:rsidR="00160F40" w:rsidRPr="0022349B" w:rsidRDefault="00160F40" w:rsidP="0022349B">
            <w:pPr>
              <w:contextualSpacing/>
              <w:rPr>
                <w:rFonts w:eastAsia="Times New Roman"/>
                <w:color w:val="000000"/>
                <w:sz w:val="20"/>
                <w:szCs w:val="20"/>
              </w:rPr>
            </w:pPr>
            <w:r w:rsidRPr="0022349B">
              <w:rPr>
                <w:rFonts w:eastAsia="Times New Roman"/>
                <w:sz w:val="20"/>
                <w:szCs w:val="20"/>
              </w:rPr>
              <w:t>Body mass index (BMI), Mean (SD)</w:t>
            </w:r>
          </w:p>
        </w:tc>
        <w:tc>
          <w:tcPr>
            <w:tcW w:w="2330" w:type="dxa"/>
            <w:tcBorders>
              <w:top w:val="nil"/>
              <w:left w:val="nil"/>
              <w:bottom w:val="single" w:sz="4" w:space="0" w:color="FFFFFF"/>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26.4 (4.96)</w:t>
            </w:r>
            <w:r w:rsidRPr="0022349B">
              <w:rPr>
                <w:rFonts w:eastAsia="Times New Roman"/>
                <w:color w:val="000000"/>
                <w:sz w:val="20"/>
                <w:szCs w:val="20"/>
              </w:rPr>
              <w:t>)</w:t>
            </w:r>
          </w:p>
        </w:tc>
        <w:tc>
          <w:tcPr>
            <w:tcW w:w="2071" w:type="dxa"/>
            <w:gridSpan w:val="2"/>
            <w:tcBorders>
              <w:top w:val="nil"/>
              <w:left w:val="nil"/>
              <w:bottom w:val="single" w:sz="4" w:space="0" w:color="FFFFFF"/>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26.4 (5.08)</w:t>
            </w:r>
          </w:p>
        </w:tc>
      </w:tr>
      <w:tr w:rsidR="00160F40" w:rsidRPr="00E41A44" w:rsidTr="00160F40">
        <w:trPr>
          <w:trHeight w:val="253"/>
        </w:trPr>
        <w:tc>
          <w:tcPr>
            <w:tcW w:w="5330" w:type="dxa"/>
            <w:gridSpan w:val="2"/>
            <w:tcBorders>
              <w:top w:val="nil"/>
              <w:left w:val="nil"/>
              <w:bottom w:val="single" w:sz="4" w:space="0" w:color="FFFFFF"/>
              <w:right w:val="nil"/>
            </w:tcBorders>
            <w:shd w:val="clear" w:color="auto" w:fill="auto"/>
          </w:tcPr>
          <w:p w:rsidR="00160F40" w:rsidRPr="0022349B" w:rsidRDefault="00160F40" w:rsidP="0022349B">
            <w:pPr>
              <w:contextualSpacing/>
              <w:rPr>
                <w:rFonts w:eastAsia="Times New Roman"/>
                <w:sz w:val="20"/>
                <w:szCs w:val="20"/>
              </w:rPr>
            </w:pPr>
            <w:r w:rsidRPr="0022349B">
              <w:rPr>
                <w:rFonts w:eastAsia="Times New Roman"/>
                <w:sz w:val="20"/>
                <w:szCs w:val="20"/>
              </w:rPr>
              <w:t>Disease duration, Mean (SD), y</w:t>
            </w:r>
          </w:p>
        </w:tc>
        <w:tc>
          <w:tcPr>
            <w:tcW w:w="2330" w:type="dxa"/>
            <w:tcBorders>
              <w:top w:val="nil"/>
              <w:left w:val="nil"/>
              <w:bottom w:val="single" w:sz="4" w:space="0" w:color="FFFFFF"/>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0.576 (1.60)</w:t>
            </w:r>
          </w:p>
        </w:tc>
        <w:tc>
          <w:tcPr>
            <w:tcW w:w="2071" w:type="dxa"/>
            <w:gridSpan w:val="2"/>
            <w:tcBorders>
              <w:top w:val="nil"/>
              <w:left w:val="nil"/>
              <w:bottom w:val="single" w:sz="4" w:space="0" w:color="FFFFFF"/>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0.503 (1.42)</w:t>
            </w:r>
          </w:p>
        </w:tc>
      </w:tr>
      <w:tr w:rsidR="00160F40" w:rsidRPr="00E41A44" w:rsidTr="00160F40">
        <w:trPr>
          <w:trHeight w:val="253"/>
        </w:trPr>
        <w:tc>
          <w:tcPr>
            <w:tcW w:w="5330" w:type="dxa"/>
            <w:gridSpan w:val="2"/>
            <w:tcBorders>
              <w:top w:val="single" w:sz="4" w:space="0" w:color="auto"/>
              <w:left w:val="nil"/>
              <w:bottom w:val="single" w:sz="4" w:space="0" w:color="auto"/>
              <w:right w:val="nil"/>
            </w:tcBorders>
            <w:shd w:val="clear" w:color="auto" w:fill="auto"/>
          </w:tcPr>
          <w:p w:rsidR="00160F40" w:rsidRPr="0022349B" w:rsidRDefault="00160F40" w:rsidP="0022349B">
            <w:pPr>
              <w:contextualSpacing/>
              <w:rPr>
                <w:rFonts w:eastAsia="Times New Roman"/>
                <w:b/>
                <w:color w:val="000000"/>
                <w:sz w:val="20"/>
                <w:szCs w:val="20"/>
              </w:rPr>
            </w:pPr>
            <w:r w:rsidRPr="0022349B">
              <w:rPr>
                <w:rFonts w:eastAsia="Times New Roman"/>
                <w:b/>
                <w:color w:val="000000"/>
                <w:sz w:val="20"/>
                <w:szCs w:val="20"/>
              </w:rPr>
              <w:t>No. Visits with anti-diabetic drugs, N (%)</w:t>
            </w:r>
          </w:p>
        </w:tc>
        <w:tc>
          <w:tcPr>
            <w:tcW w:w="2330" w:type="dxa"/>
            <w:tcBorders>
              <w:top w:val="single" w:sz="4" w:space="0" w:color="auto"/>
              <w:left w:val="nil"/>
              <w:bottom w:val="single" w:sz="4" w:space="0" w:color="auto"/>
              <w:right w:val="nil"/>
            </w:tcBorders>
            <w:shd w:val="clear" w:color="auto" w:fill="auto"/>
          </w:tcPr>
          <w:p w:rsidR="00160F40" w:rsidRPr="0022349B" w:rsidRDefault="00160F40" w:rsidP="0022349B">
            <w:pPr>
              <w:contextualSpacing/>
              <w:jc w:val="right"/>
              <w:rPr>
                <w:rFonts w:eastAsia="Times New Roman"/>
                <w:b/>
                <w:color w:val="000000"/>
                <w:sz w:val="20"/>
                <w:szCs w:val="20"/>
              </w:rPr>
            </w:pPr>
            <w:r>
              <w:rPr>
                <w:rFonts w:eastAsia="Times New Roman"/>
                <w:b/>
                <w:color w:val="000000"/>
                <w:sz w:val="20"/>
                <w:szCs w:val="20"/>
              </w:rPr>
              <w:t>n=</w:t>
            </w:r>
            <w:r w:rsidRPr="0022349B">
              <w:rPr>
                <w:rFonts w:eastAsia="Times New Roman"/>
                <w:b/>
                <w:color w:val="000000"/>
                <w:sz w:val="20"/>
                <w:szCs w:val="20"/>
              </w:rPr>
              <w:t>1,216,987</w:t>
            </w:r>
          </w:p>
        </w:tc>
        <w:tc>
          <w:tcPr>
            <w:tcW w:w="2071" w:type="dxa"/>
            <w:gridSpan w:val="2"/>
            <w:tcBorders>
              <w:top w:val="single" w:sz="4" w:space="0" w:color="auto"/>
              <w:left w:val="nil"/>
              <w:bottom w:val="single" w:sz="4" w:space="0" w:color="auto"/>
              <w:right w:val="nil"/>
            </w:tcBorders>
            <w:shd w:val="clear" w:color="auto" w:fill="auto"/>
          </w:tcPr>
          <w:p w:rsidR="00160F40" w:rsidRPr="0022349B" w:rsidRDefault="00160F40" w:rsidP="0022349B">
            <w:pPr>
              <w:contextualSpacing/>
              <w:jc w:val="right"/>
              <w:rPr>
                <w:rFonts w:eastAsia="Times New Roman"/>
                <w:b/>
                <w:color w:val="000000"/>
                <w:sz w:val="20"/>
                <w:szCs w:val="20"/>
              </w:rPr>
            </w:pPr>
            <w:r>
              <w:rPr>
                <w:rFonts w:eastAsia="Times New Roman"/>
                <w:b/>
                <w:color w:val="000000"/>
                <w:sz w:val="20"/>
                <w:szCs w:val="20"/>
              </w:rPr>
              <w:t>n=</w:t>
            </w:r>
            <w:r w:rsidRPr="0022349B">
              <w:rPr>
                <w:rFonts w:eastAsia="Times New Roman"/>
                <w:b/>
                <w:color w:val="000000"/>
                <w:sz w:val="20"/>
                <w:szCs w:val="20"/>
              </w:rPr>
              <w:t>601,151</w:t>
            </w:r>
          </w:p>
        </w:tc>
      </w:tr>
      <w:tr w:rsidR="00160F40" w:rsidRPr="00E41A44" w:rsidTr="00160F40">
        <w:trPr>
          <w:trHeight w:val="253"/>
        </w:trPr>
        <w:tc>
          <w:tcPr>
            <w:tcW w:w="5330" w:type="dxa"/>
            <w:gridSpan w:val="2"/>
            <w:tcBorders>
              <w:top w:val="single" w:sz="4" w:space="0" w:color="auto"/>
              <w:left w:val="nil"/>
              <w:bottom w:val="nil"/>
              <w:right w:val="nil"/>
            </w:tcBorders>
            <w:shd w:val="clear" w:color="auto" w:fill="auto"/>
          </w:tcPr>
          <w:p w:rsidR="00160F40" w:rsidRPr="0022349B" w:rsidRDefault="003C37DD" w:rsidP="0022349B">
            <w:pPr>
              <w:ind w:firstLine="306"/>
              <w:contextualSpacing/>
              <w:rPr>
                <w:rFonts w:eastAsia="Times New Roman"/>
                <w:color w:val="000000"/>
                <w:sz w:val="20"/>
                <w:szCs w:val="20"/>
                <w:highlight w:val="white"/>
              </w:rPr>
            </w:pPr>
            <w:r>
              <w:rPr>
                <w:rFonts w:eastAsia="Times New Roman"/>
                <w:color w:val="000000"/>
                <w:sz w:val="20"/>
                <w:szCs w:val="20"/>
                <w:highlight w:val="white"/>
              </w:rPr>
              <w:t>Insulin</w:t>
            </w:r>
          </w:p>
        </w:tc>
        <w:tc>
          <w:tcPr>
            <w:tcW w:w="2330" w:type="dxa"/>
            <w:tcBorders>
              <w:top w:val="single" w:sz="4" w:space="0" w:color="auto"/>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111,610 (9.2)</w:t>
            </w:r>
          </w:p>
        </w:tc>
        <w:tc>
          <w:tcPr>
            <w:tcW w:w="2071" w:type="dxa"/>
            <w:gridSpan w:val="2"/>
            <w:tcBorders>
              <w:top w:val="single" w:sz="4" w:space="0" w:color="auto"/>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68,111 (11.3)</w:t>
            </w:r>
          </w:p>
        </w:tc>
      </w:tr>
      <w:tr w:rsidR="00160F40" w:rsidRPr="00E41A44" w:rsidTr="00160F40">
        <w:trPr>
          <w:trHeight w:val="253"/>
        </w:trPr>
        <w:tc>
          <w:tcPr>
            <w:tcW w:w="5330" w:type="dxa"/>
            <w:gridSpan w:val="2"/>
            <w:tcBorders>
              <w:top w:val="nil"/>
              <w:left w:val="nil"/>
              <w:bottom w:val="nil"/>
              <w:right w:val="nil"/>
            </w:tcBorders>
            <w:shd w:val="clear" w:color="auto" w:fill="auto"/>
          </w:tcPr>
          <w:p w:rsidR="00160F40" w:rsidRPr="0022349B" w:rsidRDefault="003C37DD" w:rsidP="0022349B">
            <w:pPr>
              <w:ind w:firstLine="306"/>
              <w:contextualSpacing/>
              <w:rPr>
                <w:rFonts w:eastAsia="Times New Roman"/>
                <w:color w:val="000000"/>
                <w:sz w:val="20"/>
                <w:szCs w:val="20"/>
                <w:highlight w:val="white"/>
              </w:rPr>
            </w:pPr>
            <w:r>
              <w:rPr>
                <w:rFonts w:eastAsia="Times New Roman"/>
                <w:color w:val="000000"/>
                <w:sz w:val="20"/>
                <w:szCs w:val="20"/>
                <w:highlight w:val="white"/>
              </w:rPr>
              <w:t>Metformin</w:t>
            </w:r>
            <w:r w:rsidR="00160F40" w:rsidRPr="0022349B">
              <w:rPr>
                <w:rFonts w:eastAsia="Times New Roman"/>
                <w:color w:val="000000"/>
                <w:sz w:val="20"/>
                <w:szCs w:val="20"/>
                <w:highlight w:val="white"/>
              </w:rPr>
              <w:t xml:space="preserve"> </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199,515 (16.4)</w:t>
            </w:r>
          </w:p>
        </w:tc>
        <w:tc>
          <w:tcPr>
            <w:tcW w:w="2071" w:type="dxa"/>
            <w:gridSpan w:val="2"/>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90,541 (15.1)</w:t>
            </w:r>
          </w:p>
        </w:tc>
      </w:tr>
      <w:tr w:rsidR="00160F40" w:rsidRPr="00E41A44" w:rsidTr="00160F40">
        <w:trPr>
          <w:trHeight w:val="253"/>
        </w:trPr>
        <w:tc>
          <w:tcPr>
            <w:tcW w:w="5330" w:type="dxa"/>
            <w:gridSpan w:val="2"/>
            <w:tcBorders>
              <w:top w:val="nil"/>
              <w:left w:val="nil"/>
              <w:bottom w:val="nil"/>
              <w:right w:val="nil"/>
            </w:tcBorders>
            <w:shd w:val="clear" w:color="auto" w:fill="auto"/>
          </w:tcPr>
          <w:p w:rsidR="00160F40" w:rsidRPr="0022349B" w:rsidRDefault="00160F40" w:rsidP="0022349B">
            <w:pPr>
              <w:ind w:firstLine="306"/>
              <w:contextualSpacing/>
              <w:rPr>
                <w:rFonts w:eastAsia="Times New Roman"/>
                <w:color w:val="000000"/>
                <w:sz w:val="20"/>
                <w:szCs w:val="20"/>
                <w:highlight w:val="white"/>
              </w:rPr>
            </w:pPr>
            <w:r w:rsidRPr="0022349B">
              <w:rPr>
                <w:rFonts w:eastAsia="Times New Roman"/>
                <w:color w:val="000000"/>
                <w:sz w:val="20"/>
                <w:szCs w:val="20"/>
                <w:highlight w:val="white"/>
              </w:rPr>
              <w:t>Sulfonylureas</w:t>
            </w:r>
          </w:p>
        </w:tc>
        <w:tc>
          <w:tcPr>
            <w:tcW w:w="2330" w:type="dxa"/>
            <w:tcBorders>
              <w:top w:val="nil"/>
              <w:left w:val="nil"/>
              <w:bottom w:val="nil"/>
              <w:right w:val="nil"/>
            </w:tcBorders>
            <w:shd w:val="clear" w:color="auto" w:fill="auto"/>
          </w:tcPr>
          <w:p w:rsidR="00160F40" w:rsidRPr="0022349B" w:rsidRDefault="00160F40" w:rsidP="0022349B">
            <w:pPr>
              <w:pBdr>
                <w:top w:val="nil"/>
                <w:left w:val="nil"/>
                <w:bottom w:val="nil"/>
                <w:right w:val="nil"/>
                <w:between w:val="nil"/>
              </w:pBdr>
              <w:contextualSpacing/>
              <w:jc w:val="right"/>
              <w:rPr>
                <w:rFonts w:eastAsia="Times New Roman"/>
                <w:sz w:val="20"/>
                <w:szCs w:val="20"/>
              </w:rPr>
            </w:pPr>
            <w:r w:rsidRPr="0022349B">
              <w:rPr>
                <w:rFonts w:eastAsia="Times New Roman"/>
                <w:sz w:val="20"/>
                <w:szCs w:val="20"/>
              </w:rPr>
              <w:t>35,747 (2.9)</w:t>
            </w:r>
          </w:p>
        </w:tc>
        <w:tc>
          <w:tcPr>
            <w:tcW w:w="2071" w:type="dxa"/>
            <w:gridSpan w:val="2"/>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24,056 (4.0)</w:t>
            </w:r>
          </w:p>
        </w:tc>
      </w:tr>
      <w:tr w:rsidR="00160F40" w:rsidRPr="00E41A44" w:rsidTr="00160F40">
        <w:trPr>
          <w:trHeight w:val="253"/>
        </w:trPr>
        <w:tc>
          <w:tcPr>
            <w:tcW w:w="5330" w:type="dxa"/>
            <w:gridSpan w:val="2"/>
            <w:tcBorders>
              <w:top w:val="nil"/>
              <w:left w:val="nil"/>
              <w:bottom w:val="nil"/>
              <w:right w:val="nil"/>
            </w:tcBorders>
            <w:shd w:val="clear" w:color="auto" w:fill="auto"/>
          </w:tcPr>
          <w:p w:rsidR="00160F40" w:rsidRPr="0022349B" w:rsidRDefault="00160F40" w:rsidP="0022349B">
            <w:pPr>
              <w:ind w:firstLine="306"/>
              <w:contextualSpacing/>
              <w:rPr>
                <w:rFonts w:eastAsia="Times New Roman"/>
                <w:color w:val="000000"/>
                <w:sz w:val="20"/>
                <w:szCs w:val="20"/>
                <w:highlight w:val="white"/>
              </w:rPr>
            </w:pPr>
            <w:r w:rsidRPr="0022349B">
              <w:rPr>
                <w:rFonts w:eastAsia="Times New Roman"/>
                <w:color w:val="000000"/>
                <w:sz w:val="20"/>
                <w:szCs w:val="20"/>
                <w:highlight w:val="white"/>
              </w:rPr>
              <w:t>Alpha glucosidase inhibitors</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8,256 (0.7)</w:t>
            </w:r>
          </w:p>
        </w:tc>
        <w:tc>
          <w:tcPr>
            <w:tcW w:w="2071" w:type="dxa"/>
            <w:gridSpan w:val="2"/>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3,268 (0.5)</w:t>
            </w:r>
          </w:p>
        </w:tc>
      </w:tr>
      <w:tr w:rsidR="00160F40" w:rsidRPr="00E41A44" w:rsidTr="00160F40">
        <w:trPr>
          <w:trHeight w:val="253"/>
        </w:trPr>
        <w:tc>
          <w:tcPr>
            <w:tcW w:w="5330" w:type="dxa"/>
            <w:gridSpan w:val="2"/>
            <w:tcBorders>
              <w:top w:val="nil"/>
              <w:left w:val="nil"/>
              <w:bottom w:val="nil"/>
              <w:right w:val="nil"/>
            </w:tcBorders>
            <w:shd w:val="clear" w:color="auto" w:fill="auto"/>
          </w:tcPr>
          <w:p w:rsidR="00160F40" w:rsidRPr="0022349B" w:rsidRDefault="00160F40" w:rsidP="0022349B">
            <w:pPr>
              <w:ind w:firstLine="306"/>
              <w:contextualSpacing/>
              <w:rPr>
                <w:rFonts w:eastAsia="Times New Roman"/>
                <w:color w:val="000000"/>
                <w:sz w:val="20"/>
                <w:szCs w:val="20"/>
                <w:highlight w:val="white"/>
              </w:rPr>
            </w:pPr>
            <w:r w:rsidRPr="0022349B">
              <w:rPr>
                <w:rFonts w:eastAsia="Times New Roman"/>
                <w:color w:val="000000"/>
                <w:sz w:val="20"/>
                <w:szCs w:val="20"/>
                <w:highlight w:val="white"/>
              </w:rPr>
              <w:t>Thiazolidinediones</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2,490 (0.2)</w:t>
            </w:r>
          </w:p>
        </w:tc>
        <w:tc>
          <w:tcPr>
            <w:tcW w:w="2071" w:type="dxa"/>
            <w:gridSpan w:val="2"/>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1,043 (0.2)</w:t>
            </w:r>
          </w:p>
        </w:tc>
      </w:tr>
      <w:tr w:rsidR="00160F40" w:rsidRPr="00E41A44" w:rsidTr="00160F40">
        <w:trPr>
          <w:trHeight w:val="253"/>
        </w:trPr>
        <w:tc>
          <w:tcPr>
            <w:tcW w:w="5330" w:type="dxa"/>
            <w:gridSpan w:val="2"/>
            <w:tcBorders>
              <w:top w:val="nil"/>
              <w:left w:val="nil"/>
              <w:bottom w:val="nil"/>
              <w:right w:val="nil"/>
            </w:tcBorders>
            <w:shd w:val="clear" w:color="auto" w:fill="auto"/>
          </w:tcPr>
          <w:p w:rsidR="00160F40" w:rsidRPr="0022349B" w:rsidRDefault="00160F40" w:rsidP="0022349B">
            <w:pPr>
              <w:ind w:firstLine="306"/>
              <w:contextualSpacing/>
              <w:rPr>
                <w:rFonts w:eastAsia="Times New Roman"/>
                <w:color w:val="000000"/>
                <w:sz w:val="20"/>
                <w:szCs w:val="20"/>
                <w:highlight w:val="white"/>
              </w:rPr>
            </w:pPr>
            <w:r w:rsidRPr="0022349B">
              <w:rPr>
                <w:rFonts w:eastAsia="Times New Roman"/>
                <w:color w:val="000000"/>
                <w:sz w:val="20"/>
                <w:szCs w:val="20"/>
                <w:highlight w:val="white"/>
              </w:rPr>
              <w:t>Dipeptidyl peptidase 4 (DPP-4) inhibitors</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51,056 (4.2)</w:t>
            </w:r>
          </w:p>
        </w:tc>
        <w:tc>
          <w:tcPr>
            <w:tcW w:w="2071" w:type="dxa"/>
            <w:gridSpan w:val="2"/>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17,846 (3.0)</w:t>
            </w:r>
          </w:p>
        </w:tc>
      </w:tr>
      <w:tr w:rsidR="00160F40" w:rsidRPr="00E41A44" w:rsidTr="00160F40">
        <w:trPr>
          <w:trHeight w:val="253"/>
        </w:trPr>
        <w:tc>
          <w:tcPr>
            <w:tcW w:w="5330" w:type="dxa"/>
            <w:gridSpan w:val="2"/>
            <w:tcBorders>
              <w:top w:val="nil"/>
              <w:left w:val="nil"/>
              <w:bottom w:val="nil"/>
              <w:right w:val="nil"/>
            </w:tcBorders>
            <w:shd w:val="clear" w:color="auto" w:fill="auto"/>
          </w:tcPr>
          <w:p w:rsidR="00160F40" w:rsidRPr="0022349B" w:rsidRDefault="00160F40" w:rsidP="0022349B">
            <w:pPr>
              <w:ind w:firstLine="306"/>
              <w:contextualSpacing/>
              <w:rPr>
                <w:rFonts w:eastAsia="Times New Roman"/>
                <w:color w:val="000000"/>
                <w:sz w:val="20"/>
                <w:szCs w:val="20"/>
                <w:highlight w:val="white"/>
              </w:rPr>
            </w:pPr>
            <w:r w:rsidRPr="0022349B">
              <w:rPr>
                <w:rFonts w:eastAsia="Times New Roman"/>
                <w:color w:val="000000"/>
                <w:sz w:val="20"/>
                <w:szCs w:val="20"/>
                <w:highlight w:val="white"/>
              </w:rPr>
              <w:t>Glucagon-like peptide-1 (GLP-1) analogues</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1,130 (0.1)</w:t>
            </w:r>
          </w:p>
        </w:tc>
        <w:tc>
          <w:tcPr>
            <w:tcW w:w="2071" w:type="dxa"/>
            <w:gridSpan w:val="2"/>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178 (0.0)</w:t>
            </w:r>
          </w:p>
        </w:tc>
      </w:tr>
      <w:tr w:rsidR="00160F40" w:rsidRPr="00E41A44" w:rsidTr="00160F40">
        <w:trPr>
          <w:trHeight w:val="253"/>
        </w:trPr>
        <w:tc>
          <w:tcPr>
            <w:tcW w:w="5330" w:type="dxa"/>
            <w:gridSpan w:val="2"/>
            <w:tcBorders>
              <w:top w:val="nil"/>
              <w:left w:val="nil"/>
              <w:bottom w:val="nil"/>
              <w:right w:val="nil"/>
            </w:tcBorders>
            <w:shd w:val="clear" w:color="auto" w:fill="auto"/>
          </w:tcPr>
          <w:p w:rsidR="00160F40" w:rsidRPr="0022349B" w:rsidRDefault="00160F40" w:rsidP="0022349B">
            <w:pPr>
              <w:ind w:firstLine="306"/>
              <w:contextualSpacing/>
              <w:rPr>
                <w:rFonts w:eastAsia="Times New Roman"/>
                <w:color w:val="000000"/>
                <w:sz w:val="20"/>
                <w:szCs w:val="20"/>
                <w:highlight w:val="white"/>
              </w:rPr>
            </w:pPr>
            <w:r w:rsidRPr="0022349B">
              <w:rPr>
                <w:rFonts w:eastAsia="Times New Roman"/>
                <w:color w:val="000000"/>
                <w:sz w:val="20"/>
                <w:szCs w:val="20"/>
                <w:highlight w:val="white"/>
              </w:rPr>
              <w:t>Sodium-glucose co-transporter 2 (</w:t>
            </w:r>
            <w:r w:rsidR="003C37DD">
              <w:rPr>
                <w:rFonts w:eastAsia="Times New Roman"/>
                <w:color w:val="000000"/>
                <w:sz w:val="20"/>
                <w:szCs w:val="20"/>
                <w:highlight w:val="white"/>
              </w:rPr>
              <w:t>SGLTI-2</w:t>
            </w:r>
            <w:r w:rsidRPr="0022349B">
              <w:rPr>
                <w:rFonts w:eastAsia="Times New Roman"/>
                <w:color w:val="000000"/>
                <w:sz w:val="20"/>
                <w:szCs w:val="20"/>
                <w:highlight w:val="white"/>
              </w:rPr>
              <w:t>) inhibitors</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2,702 (0.2)</w:t>
            </w:r>
          </w:p>
        </w:tc>
        <w:tc>
          <w:tcPr>
            <w:tcW w:w="2071" w:type="dxa"/>
            <w:gridSpan w:val="2"/>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1,035 (0.2)</w:t>
            </w:r>
          </w:p>
        </w:tc>
      </w:tr>
      <w:tr w:rsidR="00160F40" w:rsidRPr="00E41A44" w:rsidTr="00160F40">
        <w:trPr>
          <w:trHeight w:val="253"/>
        </w:trPr>
        <w:tc>
          <w:tcPr>
            <w:tcW w:w="5330" w:type="dxa"/>
            <w:gridSpan w:val="2"/>
            <w:tcBorders>
              <w:top w:val="nil"/>
              <w:left w:val="nil"/>
              <w:right w:val="nil"/>
            </w:tcBorders>
            <w:shd w:val="clear" w:color="auto" w:fill="auto"/>
          </w:tcPr>
          <w:p w:rsidR="00160F40" w:rsidRPr="0022349B" w:rsidRDefault="00160F40" w:rsidP="0022349B">
            <w:pPr>
              <w:ind w:firstLine="306"/>
              <w:contextualSpacing/>
              <w:rPr>
                <w:rFonts w:eastAsia="Times New Roman"/>
                <w:color w:val="000000"/>
                <w:sz w:val="20"/>
                <w:szCs w:val="20"/>
                <w:highlight w:val="white"/>
              </w:rPr>
            </w:pPr>
            <w:r w:rsidRPr="0022349B">
              <w:rPr>
                <w:rFonts w:eastAsia="Times New Roman"/>
                <w:color w:val="000000"/>
                <w:sz w:val="20"/>
                <w:szCs w:val="20"/>
                <w:highlight w:val="white"/>
              </w:rPr>
              <w:t>Other blood glucose lowering drugs, excl. insulins</w:t>
            </w:r>
          </w:p>
        </w:tc>
        <w:tc>
          <w:tcPr>
            <w:tcW w:w="2330" w:type="dxa"/>
            <w:tcBorders>
              <w:top w:val="nil"/>
              <w:left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11,755 (1.0)</w:t>
            </w:r>
          </w:p>
        </w:tc>
        <w:tc>
          <w:tcPr>
            <w:tcW w:w="2071" w:type="dxa"/>
            <w:gridSpan w:val="2"/>
            <w:tcBorders>
              <w:top w:val="nil"/>
              <w:left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12,063 (2.0)</w:t>
            </w:r>
          </w:p>
        </w:tc>
      </w:tr>
      <w:tr w:rsidR="00160F40" w:rsidRPr="00E41A44" w:rsidTr="00160F40">
        <w:trPr>
          <w:trHeight w:val="253"/>
        </w:trPr>
        <w:tc>
          <w:tcPr>
            <w:tcW w:w="5330" w:type="dxa"/>
            <w:gridSpan w:val="2"/>
            <w:tcBorders>
              <w:top w:val="nil"/>
              <w:left w:val="nil"/>
              <w:bottom w:val="single" w:sz="4" w:space="0" w:color="auto"/>
              <w:right w:val="nil"/>
            </w:tcBorders>
            <w:shd w:val="clear" w:color="auto" w:fill="auto"/>
          </w:tcPr>
          <w:p w:rsidR="00160F40" w:rsidRPr="0022349B" w:rsidRDefault="00160F40" w:rsidP="0022349B">
            <w:pPr>
              <w:ind w:firstLine="306"/>
              <w:contextualSpacing/>
              <w:rPr>
                <w:sz w:val="20"/>
                <w:szCs w:val="20"/>
                <w:highlight w:val="white"/>
              </w:rPr>
            </w:pPr>
            <w:bookmarkStart w:id="3" w:name="_heading=h.35nkun2" w:colFirst="0" w:colLast="0"/>
            <w:bookmarkEnd w:id="3"/>
            <w:r w:rsidRPr="0022349B">
              <w:rPr>
                <w:rFonts w:eastAsia="Times New Roman"/>
                <w:color w:val="000000"/>
                <w:sz w:val="20"/>
                <w:szCs w:val="20"/>
                <w:highlight w:val="white"/>
              </w:rPr>
              <w:t>Combinations of oral blood glucose lowering drugs</w:t>
            </w:r>
          </w:p>
        </w:tc>
        <w:tc>
          <w:tcPr>
            <w:tcW w:w="2330" w:type="dxa"/>
            <w:tcBorders>
              <w:top w:val="nil"/>
              <w:left w:val="nil"/>
              <w:bottom w:val="single" w:sz="4" w:space="0" w:color="auto"/>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792,726 (65.1)</w:t>
            </w:r>
          </w:p>
        </w:tc>
        <w:tc>
          <w:tcPr>
            <w:tcW w:w="2071" w:type="dxa"/>
            <w:gridSpan w:val="2"/>
            <w:tcBorders>
              <w:top w:val="nil"/>
              <w:left w:val="nil"/>
              <w:bottom w:val="single" w:sz="4" w:space="0" w:color="auto"/>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383,010 (63.7)</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single" w:sz="4" w:space="0" w:color="000000"/>
              <w:left w:val="nil"/>
              <w:bottom w:val="single" w:sz="4" w:space="0" w:color="auto"/>
              <w:right w:val="nil"/>
            </w:tcBorders>
            <w:shd w:val="clear" w:color="auto" w:fill="auto"/>
            <w:vAlign w:val="bottom"/>
          </w:tcPr>
          <w:p w:rsidR="00160F40" w:rsidRPr="0022349B" w:rsidRDefault="00160F40" w:rsidP="0022349B">
            <w:pPr>
              <w:contextualSpacing/>
              <w:rPr>
                <w:rFonts w:eastAsia="Times New Roman"/>
                <w:b/>
                <w:color w:val="000000"/>
                <w:sz w:val="20"/>
                <w:szCs w:val="20"/>
              </w:rPr>
            </w:pPr>
            <w:r w:rsidRPr="0022349B">
              <w:rPr>
                <w:rFonts w:eastAsia="Times New Roman"/>
                <w:b/>
                <w:color w:val="000000"/>
                <w:sz w:val="20"/>
                <w:szCs w:val="20"/>
              </w:rPr>
              <w:t>Comorbidities, N (%)</w:t>
            </w:r>
          </w:p>
        </w:tc>
        <w:tc>
          <w:tcPr>
            <w:tcW w:w="2330" w:type="dxa"/>
            <w:tcBorders>
              <w:top w:val="single" w:sz="4" w:space="0" w:color="000000"/>
              <w:left w:val="nil"/>
              <w:bottom w:val="single" w:sz="4" w:space="0" w:color="auto"/>
              <w:right w:val="nil"/>
            </w:tcBorders>
            <w:shd w:val="clear" w:color="auto" w:fill="auto"/>
            <w:vAlign w:val="bottom"/>
          </w:tcPr>
          <w:p w:rsidR="00160F40" w:rsidRPr="0022349B" w:rsidRDefault="00160F40" w:rsidP="0022349B">
            <w:pPr>
              <w:contextualSpacing/>
              <w:jc w:val="right"/>
              <w:rPr>
                <w:rFonts w:eastAsia="Times New Roman"/>
                <w:color w:val="000000"/>
                <w:sz w:val="20"/>
                <w:szCs w:val="20"/>
              </w:rPr>
            </w:pPr>
          </w:p>
        </w:tc>
        <w:tc>
          <w:tcPr>
            <w:tcW w:w="2064" w:type="dxa"/>
            <w:tcBorders>
              <w:top w:val="single" w:sz="4" w:space="0" w:color="000000"/>
              <w:left w:val="nil"/>
              <w:bottom w:val="single" w:sz="4" w:space="0" w:color="auto"/>
              <w:right w:val="nil"/>
            </w:tcBorders>
            <w:shd w:val="clear" w:color="auto" w:fill="auto"/>
            <w:vAlign w:val="bottom"/>
          </w:tcPr>
          <w:p w:rsidR="00160F40" w:rsidRPr="0022349B" w:rsidRDefault="00160F40" w:rsidP="0022349B">
            <w:pPr>
              <w:contextualSpacing/>
              <w:jc w:val="right"/>
              <w:rPr>
                <w:rFonts w:eastAsia="Times New Roman"/>
                <w:color w:val="000000"/>
                <w:sz w:val="20"/>
                <w:szCs w:val="20"/>
              </w:rPr>
            </w:pP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single" w:sz="4" w:space="0" w:color="auto"/>
              <w:left w:val="nil"/>
              <w:bottom w:val="nil"/>
              <w:right w:val="nil"/>
            </w:tcBorders>
            <w:shd w:val="clear" w:color="auto" w:fill="auto"/>
          </w:tcPr>
          <w:p w:rsidR="00160F40" w:rsidRPr="0022349B" w:rsidRDefault="00160F40" w:rsidP="0022349B">
            <w:pPr>
              <w:contextualSpacing/>
              <w:rPr>
                <w:rFonts w:eastAsia="Times New Roman"/>
                <w:color w:val="000000"/>
                <w:sz w:val="20"/>
                <w:szCs w:val="20"/>
                <w:highlight w:val="white"/>
              </w:rPr>
            </w:pPr>
            <w:r w:rsidRPr="0022349B">
              <w:rPr>
                <w:rFonts w:eastAsia="Times New Roman"/>
                <w:color w:val="000000"/>
                <w:sz w:val="20"/>
                <w:szCs w:val="20"/>
                <w:highlight w:val="white"/>
              </w:rPr>
              <w:t xml:space="preserve">Hyperlipidemia </w:t>
            </w:r>
          </w:p>
        </w:tc>
        <w:tc>
          <w:tcPr>
            <w:tcW w:w="2330" w:type="dxa"/>
            <w:tcBorders>
              <w:top w:val="single" w:sz="4" w:space="0" w:color="auto"/>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7,286 (28.8)</w:t>
            </w:r>
          </w:p>
        </w:tc>
        <w:tc>
          <w:tcPr>
            <w:tcW w:w="2064" w:type="dxa"/>
            <w:tcBorders>
              <w:top w:val="single" w:sz="4" w:space="0" w:color="auto"/>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bookmarkStart w:id="4" w:name="_Hlk120466147"/>
            <w:r w:rsidRPr="0022349B">
              <w:rPr>
                <w:rFonts w:eastAsia="Times New Roman"/>
                <w:sz w:val="20"/>
                <w:szCs w:val="20"/>
              </w:rPr>
              <w:t>1,439 (10.1)</w:t>
            </w:r>
            <w:bookmarkEnd w:id="4"/>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highlight w:val="white"/>
              </w:rPr>
            </w:pPr>
            <w:r w:rsidRPr="0022349B">
              <w:rPr>
                <w:rFonts w:eastAsia="Times New Roman"/>
                <w:color w:val="000000"/>
                <w:sz w:val="20"/>
                <w:szCs w:val="20"/>
                <w:highlight w:val="white"/>
              </w:rPr>
              <w:t xml:space="preserve">Hypertension </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bookmarkStart w:id="5" w:name="_Hlk120466169"/>
            <w:r w:rsidRPr="0022349B">
              <w:rPr>
                <w:rFonts w:eastAsia="Times New Roman"/>
                <w:sz w:val="20"/>
                <w:szCs w:val="20"/>
              </w:rPr>
              <w:t>7,764 (30.6</w:t>
            </w:r>
            <w:bookmarkEnd w:id="5"/>
            <w:r w:rsidRPr="0022349B">
              <w:rPr>
                <w:rFonts w:eastAsia="Times New Roman"/>
                <w:sz w:val="20"/>
                <w:szCs w:val="20"/>
              </w:rPr>
              <w:t>)</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bookmarkStart w:id="6" w:name="_Hlk120466181"/>
            <w:r w:rsidRPr="0022349B">
              <w:rPr>
                <w:rFonts w:eastAsia="Times New Roman"/>
                <w:sz w:val="20"/>
                <w:szCs w:val="20"/>
              </w:rPr>
              <w:t>2,439 (17.0</w:t>
            </w:r>
            <w:bookmarkEnd w:id="6"/>
            <w:r w:rsidRPr="0022349B">
              <w:rPr>
                <w:rFonts w:eastAsia="Times New Roman"/>
                <w:sz w:val="20"/>
                <w:szCs w:val="20"/>
              </w:rPr>
              <w:t>)</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highlight w:val="white"/>
              </w:rPr>
            </w:pPr>
            <w:bookmarkStart w:id="7" w:name="_Hlk120466269"/>
            <w:r w:rsidRPr="0022349B">
              <w:rPr>
                <w:rFonts w:eastAsia="Times New Roman"/>
                <w:color w:val="000000"/>
                <w:sz w:val="20"/>
                <w:szCs w:val="20"/>
                <w:highlight w:val="white"/>
              </w:rPr>
              <w:t>Prior stroke</w:t>
            </w:r>
            <w:bookmarkEnd w:id="7"/>
            <w:r w:rsidRPr="0022349B">
              <w:rPr>
                <w:rFonts w:eastAsia="Times New Roman"/>
                <w:color w:val="000000"/>
                <w:sz w:val="20"/>
                <w:szCs w:val="20"/>
                <w:highlight w:val="white"/>
              </w:rPr>
              <w:t xml:space="preserve"> </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bookmarkStart w:id="8" w:name="_Hlk120466280"/>
            <w:r w:rsidRPr="0022349B">
              <w:rPr>
                <w:rFonts w:eastAsia="Times New Roman"/>
                <w:sz w:val="20"/>
                <w:szCs w:val="20"/>
              </w:rPr>
              <w:t>760 (3.0</w:t>
            </w:r>
            <w:bookmarkEnd w:id="8"/>
            <w:r w:rsidRPr="0022349B">
              <w:rPr>
                <w:rFonts w:eastAsia="Times New Roman"/>
                <w:sz w:val="20"/>
                <w:szCs w:val="20"/>
              </w:rPr>
              <w:t>)</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bookmarkStart w:id="9" w:name="_Hlk120466290"/>
            <w:r w:rsidRPr="0022349B">
              <w:rPr>
                <w:rFonts w:eastAsia="Times New Roman"/>
                <w:sz w:val="20"/>
                <w:szCs w:val="20"/>
              </w:rPr>
              <w:t>536 (3.7</w:t>
            </w:r>
            <w:bookmarkEnd w:id="9"/>
            <w:r w:rsidRPr="0022349B">
              <w:rPr>
                <w:rFonts w:eastAsia="Times New Roman"/>
                <w:sz w:val="20"/>
                <w:szCs w:val="20"/>
              </w:rPr>
              <w:t>)</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sz w:val="20"/>
                <w:szCs w:val="20"/>
                <w:highlight w:val="white"/>
              </w:rPr>
            </w:pPr>
            <w:bookmarkStart w:id="10" w:name="_Hlk120466221"/>
            <w:r w:rsidRPr="0022349B">
              <w:rPr>
                <w:rFonts w:eastAsia="Times New Roman"/>
                <w:sz w:val="20"/>
                <w:szCs w:val="20"/>
                <w:highlight w:val="white"/>
              </w:rPr>
              <w:t>Cardiovascular diseases</w:t>
            </w:r>
            <w:bookmarkEnd w:id="10"/>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2,098 (8.3)</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bookmarkStart w:id="11" w:name="_Hlk120466257"/>
            <w:r w:rsidRPr="0022349B">
              <w:rPr>
                <w:rFonts w:eastAsia="Times New Roman"/>
                <w:sz w:val="20"/>
                <w:szCs w:val="20"/>
              </w:rPr>
              <w:t>626 (4.4</w:t>
            </w:r>
            <w:bookmarkEnd w:id="11"/>
            <w:r w:rsidRPr="0022349B">
              <w:rPr>
                <w:rFonts w:eastAsia="Times New Roman"/>
                <w:sz w:val="20"/>
                <w:szCs w:val="20"/>
              </w:rPr>
              <w:t>)</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sz w:val="20"/>
                <w:szCs w:val="20"/>
                <w:highlight w:val="white"/>
              </w:rPr>
            </w:pPr>
            <w:r w:rsidRPr="0022349B">
              <w:rPr>
                <w:rFonts w:eastAsia="Times New Roman"/>
                <w:sz w:val="20"/>
                <w:szCs w:val="20"/>
                <w:highlight w:val="white"/>
              </w:rPr>
              <w:t>Chronic obstructive pulmonary disease – COPD</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733 (2.9)</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87 (0.6)</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highlight w:val="white"/>
              </w:rPr>
            </w:pPr>
            <w:r w:rsidRPr="0022349B">
              <w:rPr>
                <w:rFonts w:eastAsia="Times New Roman"/>
                <w:color w:val="000000"/>
                <w:sz w:val="20"/>
                <w:szCs w:val="20"/>
                <w:highlight w:val="white"/>
              </w:rPr>
              <w:t xml:space="preserve">Renal disease </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969 (3.8)</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477 (3.3)</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highlight w:val="white"/>
              </w:rPr>
            </w:pPr>
            <w:r w:rsidRPr="0022349B">
              <w:rPr>
                <w:rFonts w:eastAsia="Times New Roman"/>
                <w:color w:val="000000"/>
                <w:sz w:val="20"/>
                <w:szCs w:val="20"/>
                <w:highlight w:val="white"/>
              </w:rPr>
              <w:t xml:space="preserve">Rheumatic disease </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65 (0.3)</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13 (0.1)</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highlight w:val="white"/>
              </w:rPr>
            </w:pPr>
            <w:r w:rsidRPr="0022349B">
              <w:rPr>
                <w:rFonts w:eastAsia="Times New Roman"/>
                <w:sz w:val="20"/>
                <w:szCs w:val="20"/>
                <w:highlight w:val="white"/>
              </w:rPr>
              <w:t>Cancer</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304 (1.2)</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70 (0.5)</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highlight w:val="white"/>
              </w:rPr>
            </w:pPr>
            <w:r w:rsidRPr="0022349B">
              <w:rPr>
                <w:rFonts w:eastAsia="Times New Roman"/>
                <w:color w:val="000000"/>
                <w:sz w:val="20"/>
                <w:szCs w:val="20"/>
                <w:highlight w:val="white"/>
              </w:rPr>
              <w:t xml:space="preserve">Peptic ulcer disease </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759 (3.0)</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117 (0.8)</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highlight w:val="white"/>
              </w:rPr>
            </w:pPr>
            <w:r w:rsidRPr="0022349B">
              <w:rPr>
                <w:rFonts w:eastAsia="Times New Roman"/>
                <w:sz w:val="20"/>
                <w:szCs w:val="20"/>
                <w:highlight w:val="white"/>
              </w:rPr>
              <w:t>Paralysis</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17 (0.1)</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3 (0.0)</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highlight w:val="white"/>
              </w:rPr>
            </w:pPr>
            <w:r w:rsidRPr="0022349B">
              <w:rPr>
                <w:rFonts w:eastAsia="Times New Roman"/>
                <w:color w:val="000000"/>
                <w:sz w:val="20"/>
                <w:szCs w:val="20"/>
                <w:highlight w:val="white"/>
              </w:rPr>
              <w:t xml:space="preserve">Liver disease </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1978 (7.8)</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211 (1.5)</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highlight w:val="white"/>
              </w:rPr>
            </w:pPr>
            <w:r w:rsidRPr="0022349B">
              <w:rPr>
                <w:rFonts w:eastAsia="Times New Roman"/>
                <w:color w:val="000000"/>
                <w:sz w:val="20"/>
                <w:szCs w:val="20"/>
                <w:highlight w:val="white"/>
              </w:rPr>
              <w:t xml:space="preserve">Anemias </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542 (2.1)</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95 (0.7)</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highlight w:val="white"/>
              </w:rPr>
            </w:pPr>
            <w:r w:rsidRPr="0022349B">
              <w:rPr>
                <w:rFonts w:eastAsia="Times New Roman"/>
                <w:color w:val="000000"/>
                <w:sz w:val="20"/>
                <w:szCs w:val="20"/>
                <w:highlight w:val="white"/>
              </w:rPr>
              <w:t xml:space="preserve">Depressive disorder </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978 (3.9)</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135 (0.9)</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highlight w:val="white"/>
              </w:rPr>
            </w:pPr>
            <w:r w:rsidRPr="0022349B">
              <w:rPr>
                <w:rFonts w:eastAsia="Times New Roman"/>
                <w:sz w:val="20"/>
                <w:szCs w:val="20"/>
                <w:highlight w:val="white"/>
              </w:rPr>
              <w:t>Dementia</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200 (0.8)</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104 (0.7)</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single" w:sz="4" w:space="0" w:color="000000"/>
              <w:right w:val="nil"/>
            </w:tcBorders>
            <w:shd w:val="clear" w:color="auto" w:fill="auto"/>
          </w:tcPr>
          <w:p w:rsidR="00160F40" w:rsidRPr="0022349B" w:rsidRDefault="00160F40" w:rsidP="0022349B">
            <w:pPr>
              <w:contextualSpacing/>
              <w:rPr>
                <w:rFonts w:eastAsia="Times New Roman"/>
                <w:color w:val="000000"/>
                <w:sz w:val="20"/>
                <w:szCs w:val="20"/>
                <w:highlight w:val="white"/>
              </w:rPr>
            </w:pPr>
            <w:r w:rsidRPr="0022349B">
              <w:rPr>
                <w:rFonts w:eastAsia="Times New Roman"/>
                <w:color w:val="000000"/>
                <w:sz w:val="20"/>
                <w:szCs w:val="20"/>
                <w:highlight w:val="white"/>
              </w:rPr>
              <w:t xml:space="preserve">Parkinson </w:t>
            </w:r>
          </w:p>
        </w:tc>
        <w:tc>
          <w:tcPr>
            <w:tcW w:w="2330" w:type="dxa"/>
            <w:tcBorders>
              <w:top w:val="nil"/>
              <w:left w:val="nil"/>
              <w:bottom w:val="single" w:sz="4" w:space="0" w:color="000000"/>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106 (0.4)</w:t>
            </w:r>
          </w:p>
        </w:tc>
        <w:tc>
          <w:tcPr>
            <w:tcW w:w="2064" w:type="dxa"/>
            <w:tcBorders>
              <w:top w:val="nil"/>
              <w:left w:val="nil"/>
              <w:bottom w:val="single" w:sz="4" w:space="0" w:color="000000"/>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43 (0.3)</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single" w:sz="4" w:space="0" w:color="000000"/>
              <w:left w:val="nil"/>
              <w:bottom w:val="single" w:sz="4" w:space="0" w:color="000000"/>
              <w:right w:val="nil"/>
            </w:tcBorders>
            <w:shd w:val="clear" w:color="auto" w:fill="auto"/>
            <w:vAlign w:val="bottom"/>
          </w:tcPr>
          <w:p w:rsidR="00160F40" w:rsidRPr="0022349B" w:rsidRDefault="00160F40" w:rsidP="0022349B">
            <w:pPr>
              <w:contextualSpacing/>
              <w:rPr>
                <w:rFonts w:eastAsia="Times New Roman"/>
                <w:b/>
                <w:color w:val="000000"/>
                <w:sz w:val="20"/>
                <w:szCs w:val="20"/>
              </w:rPr>
            </w:pPr>
            <w:r w:rsidRPr="0022349B">
              <w:rPr>
                <w:rFonts w:eastAsia="Times New Roman"/>
                <w:color w:val="000000"/>
                <w:sz w:val="20"/>
                <w:szCs w:val="20"/>
              </w:rPr>
              <w:t>CCI score, Mean (SD)</w:t>
            </w:r>
          </w:p>
        </w:tc>
        <w:tc>
          <w:tcPr>
            <w:tcW w:w="2330" w:type="dxa"/>
            <w:tcBorders>
              <w:top w:val="single" w:sz="4" w:space="0" w:color="000000"/>
              <w:left w:val="nil"/>
              <w:bottom w:val="single" w:sz="4" w:space="0" w:color="000000"/>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2.16 (1.61)</w:t>
            </w:r>
          </w:p>
        </w:tc>
        <w:tc>
          <w:tcPr>
            <w:tcW w:w="2064" w:type="dxa"/>
            <w:tcBorders>
              <w:top w:val="single" w:sz="4" w:space="0" w:color="000000"/>
              <w:left w:val="nil"/>
              <w:bottom w:val="single" w:sz="4" w:space="0" w:color="000000"/>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1.91 (1.45)</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single" w:sz="4" w:space="0" w:color="000000"/>
              <w:left w:val="nil"/>
              <w:bottom w:val="single" w:sz="4" w:space="0" w:color="auto"/>
              <w:right w:val="nil"/>
            </w:tcBorders>
            <w:shd w:val="clear" w:color="auto" w:fill="auto"/>
            <w:vAlign w:val="bottom"/>
          </w:tcPr>
          <w:p w:rsidR="00160F40" w:rsidRPr="0022349B" w:rsidRDefault="00160F40" w:rsidP="0022349B">
            <w:pPr>
              <w:contextualSpacing/>
              <w:rPr>
                <w:rFonts w:eastAsia="Times New Roman"/>
                <w:color w:val="000000"/>
                <w:sz w:val="20"/>
                <w:szCs w:val="20"/>
              </w:rPr>
            </w:pPr>
            <w:r w:rsidRPr="0022349B">
              <w:rPr>
                <w:rFonts w:eastAsia="Times New Roman"/>
                <w:b/>
                <w:color w:val="000000"/>
                <w:sz w:val="20"/>
                <w:szCs w:val="20"/>
              </w:rPr>
              <w:t>Other medications, N (%)</w:t>
            </w:r>
          </w:p>
        </w:tc>
        <w:tc>
          <w:tcPr>
            <w:tcW w:w="2330" w:type="dxa"/>
            <w:tcBorders>
              <w:top w:val="single" w:sz="4" w:space="0" w:color="000000"/>
              <w:left w:val="nil"/>
              <w:bottom w:val="single" w:sz="4" w:space="0" w:color="auto"/>
              <w:right w:val="nil"/>
            </w:tcBorders>
            <w:shd w:val="clear" w:color="auto" w:fill="auto"/>
          </w:tcPr>
          <w:p w:rsidR="00160F40" w:rsidRPr="0022349B" w:rsidRDefault="00160F40" w:rsidP="0022349B">
            <w:pPr>
              <w:contextualSpacing/>
              <w:jc w:val="right"/>
              <w:rPr>
                <w:rFonts w:eastAsia="Times New Roman"/>
                <w:sz w:val="20"/>
                <w:szCs w:val="20"/>
              </w:rPr>
            </w:pPr>
          </w:p>
        </w:tc>
        <w:tc>
          <w:tcPr>
            <w:tcW w:w="2064" w:type="dxa"/>
            <w:tcBorders>
              <w:top w:val="single" w:sz="4" w:space="0" w:color="000000"/>
              <w:left w:val="nil"/>
              <w:bottom w:val="single" w:sz="4" w:space="0" w:color="auto"/>
              <w:right w:val="nil"/>
            </w:tcBorders>
            <w:shd w:val="clear" w:color="auto" w:fill="auto"/>
          </w:tcPr>
          <w:p w:rsidR="00160F40" w:rsidRPr="0022349B" w:rsidRDefault="00160F40" w:rsidP="0022349B">
            <w:pPr>
              <w:contextualSpacing/>
              <w:jc w:val="right"/>
              <w:rPr>
                <w:rFonts w:eastAsia="Times New Roman"/>
                <w:sz w:val="20"/>
                <w:szCs w:val="20"/>
              </w:rPr>
            </w:pP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single" w:sz="4" w:space="0" w:color="auto"/>
              <w:left w:val="nil"/>
              <w:bottom w:val="nil"/>
              <w:right w:val="nil"/>
            </w:tcBorders>
            <w:shd w:val="clear" w:color="auto" w:fill="auto"/>
          </w:tcPr>
          <w:p w:rsidR="00160F40" w:rsidRPr="0022349B" w:rsidRDefault="00160F40" w:rsidP="0022349B">
            <w:pPr>
              <w:contextualSpacing/>
              <w:rPr>
                <w:rFonts w:eastAsia="Times New Roman"/>
                <w:b/>
                <w:color w:val="000000"/>
                <w:sz w:val="20"/>
                <w:szCs w:val="20"/>
              </w:rPr>
            </w:pPr>
            <w:r w:rsidRPr="00DB303A">
              <w:rPr>
                <w:rFonts w:eastAsia="Times New Roman"/>
                <w:color w:val="000000"/>
                <w:sz w:val="20"/>
                <w:szCs w:val="20"/>
              </w:rPr>
              <w:t>Antacids (A02AA, A02AX)</w:t>
            </w:r>
          </w:p>
        </w:tc>
        <w:tc>
          <w:tcPr>
            <w:tcW w:w="2330" w:type="dxa"/>
            <w:tcBorders>
              <w:top w:val="single" w:sz="4" w:space="0" w:color="auto"/>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525 (2.1)</w:t>
            </w:r>
          </w:p>
        </w:tc>
        <w:tc>
          <w:tcPr>
            <w:tcW w:w="2064" w:type="dxa"/>
            <w:tcBorders>
              <w:top w:val="single" w:sz="4" w:space="0" w:color="auto"/>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82 (0.6)</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b/>
                <w:color w:val="000000"/>
                <w:sz w:val="20"/>
                <w:szCs w:val="20"/>
              </w:rPr>
            </w:pPr>
            <w:r w:rsidRPr="00DB303A">
              <w:rPr>
                <w:rFonts w:eastAsia="Times New Roman"/>
                <w:color w:val="000000"/>
                <w:sz w:val="20"/>
                <w:szCs w:val="20"/>
              </w:rPr>
              <w:t>Drugs for peptic ulcer and gastro-esophageal reflux disease (A02BA, A02BC)</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198 (0.8)</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86 (0.6)</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b/>
                <w:color w:val="000000"/>
                <w:sz w:val="20"/>
                <w:szCs w:val="20"/>
              </w:rPr>
            </w:pPr>
            <w:r>
              <w:rPr>
                <w:color w:val="000000"/>
                <w:sz w:val="20"/>
                <w:szCs w:val="20"/>
              </w:rPr>
              <w:t>Gastrointestinal disorders (A03AX, A03FA) </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272 (1.1)</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51 (0.4)</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b/>
                <w:color w:val="000000"/>
                <w:sz w:val="20"/>
                <w:szCs w:val="20"/>
              </w:rPr>
            </w:pPr>
            <w:r>
              <w:rPr>
                <w:color w:val="000000"/>
                <w:sz w:val="20"/>
                <w:szCs w:val="20"/>
              </w:rPr>
              <w:t>Laxatives (A06AB, A06AD)</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759 (3.0)</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128 (0.9)</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b/>
                <w:color w:val="000000"/>
                <w:sz w:val="20"/>
                <w:szCs w:val="20"/>
              </w:rPr>
            </w:pPr>
            <w:r>
              <w:rPr>
                <w:color w:val="000000"/>
                <w:sz w:val="20"/>
                <w:szCs w:val="20"/>
              </w:rPr>
              <w:t>Antithrombotic (B01AA, B01AC)</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2,598 (10.3)</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589 (4.1)</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b/>
                <w:color w:val="000000"/>
                <w:sz w:val="20"/>
                <w:szCs w:val="20"/>
              </w:rPr>
            </w:pPr>
            <w:proofErr w:type="spellStart"/>
            <w:r>
              <w:rPr>
                <w:color w:val="000000"/>
                <w:sz w:val="20"/>
                <w:szCs w:val="20"/>
              </w:rPr>
              <w:t>Antianemic</w:t>
            </w:r>
            <w:proofErr w:type="spellEnd"/>
            <w:r>
              <w:rPr>
                <w:color w:val="000000"/>
                <w:sz w:val="20"/>
                <w:szCs w:val="20"/>
              </w:rPr>
              <w:t xml:space="preserve"> agents (B03BA, B03BB, B03XA)</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528 (2.1)</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180 (1.3)</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b/>
                <w:color w:val="000000"/>
                <w:sz w:val="20"/>
                <w:szCs w:val="20"/>
              </w:rPr>
            </w:pPr>
            <w:r>
              <w:rPr>
                <w:color w:val="000000"/>
                <w:sz w:val="20"/>
                <w:szCs w:val="20"/>
              </w:rPr>
              <w:t>Cardiac therapy (C01AA, C01BD, C01DA, C01DX)</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938 (3.7)</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258 (1.8)</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rPr>
            </w:pPr>
            <w:r>
              <w:rPr>
                <w:color w:val="000000"/>
                <w:sz w:val="20"/>
                <w:szCs w:val="20"/>
              </w:rPr>
              <w:t>Antihypertensives (C02CA, C02DB)</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184 (0.7)</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59 (0.4)</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rPr>
            </w:pPr>
            <w:r>
              <w:rPr>
                <w:color w:val="000000"/>
                <w:sz w:val="20"/>
                <w:szCs w:val="20"/>
              </w:rPr>
              <w:lastRenderedPageBreak/>
              <w:t>Diuretics (C03AA, C03BA, C03CA, C03DA)</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1,410 (5.6)</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256 (1.8)</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rPr>
            </w:pPr>
            <w:r>
              <w:rPr>
                <w:color w:val="000000"/>
                <w:sz w:val="20"/>
                <w:szCs w:val="20"/>
              </w:rPr>
              <w:t>Beta blocking agents (C07AA, C07AB, C07AG)</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2,281 (9.0)</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430 (3.0)</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rPr>
            </w:pPr>
            <w:r>
              <w:rPr>
                <w:color w:val="000000"/>
                <w:sz w:val="20"/>
                <w:szCs w:val="20"/>
              </w:rPr>
              <w:t>Calcium channel blockers (C08CA, C08DB)</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2,319 (9.2)</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352 (2.5)</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rPr>
            </w:pPr>
            <w:r>
              <w:rPr>
                <w:color w:val="000000"/>
                <w:sz w:val="20"/>
                <w:szCs w:val="20"/>
              </w:rPr>
              <w:t>Renin angiotensin (C09AA, C09CA, C09DB, C09DX)</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3,554 (14.0)</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488 (3.4)</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rPr>
            </w:pPr>
            <w:r>
              <w:rPr>
                <w:color w:val="000000"/>
                <w:sz w:val="20"/>
                <w:szCs w:val="20"/>
              </w:rPr>
              <w:t>Lipid modifying agents (C10AA, C10AB, C10AX, C10BA)</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3,645 (14.4)</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502 (3.5)</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rPr>
            </w:pPr>
            <w:r>
              <w:rPr>
                <w:color w:val="000000"/>
                <w:sz w:val="20"/>
                <w:szCs w:val="20"/>
              </w:rPr>
              <w:t>Glucocorticoids (H02AB)</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53 (0.2)</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6 (0.0)</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sz w:val="20"/>
                <w:szCs w:val="20"/>
              </w:rPr>
            </w:pPr>
            <w:r>
              <w:rPr>
                <w:color w:val="000000"/>
                <w:sz w:val="20"/>
                <w:szCs w:val="20"/>
              </w:rPr>
              <w:t>Anti-inflammatory and antirheumatic, non-steroids (M01AB, M01AC, M01AH)</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213 (0.8)</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69 (0.5)</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rPr>
            </w:pPr>
            <w:r>
              <w:rPr>
                <w:color w:val="000000"/>
                <w:sz w:val="20"/>
                <w:szCs w:val="20"/>
              </w:rPr>
              <w:t>Antigout (M04AA, M04AB, M04AC)</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808 (3.2)</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106 (0.7)</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rPr>
            </w:pPr>
            <w:r>
              <w:rPr>
                <w:color w:val="000000"/>
                <w:sz w:val="20"/>
                <w:szCs w:val="20"/>
              </w:rPr>
              <w:t>Nervous system (N02AJ, N02BE, N03AE, N03AX, N04BA, N05AH, N05BA, N05BB, N05CD, N05CF, N06AA, N06AX, N06BX, N07AB, N07CA)</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1,760 (6.9)</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403 (2.8)</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rPr>
            </w:pPr>
            <w:r>
              <w:rPr>
                <w:color w:val="000000"/>
                <w:sz w:val="20"/>
                <w:szCs w:val="20"/>
              </w:rPr>
              <w:t>Antihistamines (R06AE, R06AX)</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139 (0.5)</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41 (0.3</w:t>
            </w:r>
            <w:r w:rsidRPr="0022349B">
              <w:rPr>
                <w:rFonts w:eastAsia="Times New Roman"/>
                <w:color w:val="000000"/>
                <w:sz w:val="20"/>
                <w:szCs w:val="20"/>
              </w:rPr>
              <w:t>)</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rPr>
            </w:pPr>
            <w:r w:rsidRPr="0022349B">
              <w:rPr>
                <w:rFonts w:eastAsia="Times New Roman"/>
                <w:color w:val="000000"/>
                <w:sz w:val="20"/>
                <w:szCs w:val="20"/>
              </w:rPr>
              <w:t xml:space="preserve">Peripheral vasodilators </w:t>
            </w:r>
            <w:r>
              <w:rPr>
                <w:rFonts w:eastAsia="Times New Roman"/>
                <w:color w:val="000000"/>
                <w:sz w:val="20"/>
                <w:szCs w:val="20"/>
              </w:rPr>
              <w:t>(</w:t>
            </w:r>
            <w:r>
              <w:rPr>
                <w:rFonts w:ascii="Consolas" w:eastAsiaTheme="minorEastAsia" w:hAnsi="Consolas" w:cs="Consolas"/>
                <w:color w:val="000000"/>
                <w:sz w:val="19"/>
                <w:szCs w:val="19"/>
              </w:rPr>
              <w:t>C04AD</w:t>
            </w:r>
            <w:r>
              <w:rPr>
                <w:rFonts w:eastAsia="Times New Roman"/>
                <w:color w:val="000000"/>
                <w:sz w:val="20"/>
                <w:szCs w:val="20"/>
              </w:rPr>
              <w:t>)</w:t>
            </w:r>
            <w:r w:rsidRPr="0022349B">
              <w:rPr>
                <w:rFonts w:eastAsia="Times New Roman"/>
                <w:color w:val="000000"/>
                <w:sz w:val="20"/>
                <w:szCs w:val="20"/>
              </w:rPr>
              <w:t xml:space="preserve"> </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332 (1.3)</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161 (1.1)</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rPr>
            </w:pPr>
            <w:r w:rsidRPr="0022349B">
              <w:rPr>
                <w:rFonts w:eastAsia="Times New Roman"/>
                <w:color w:val="000000"/>
                <w:sz w:val="20"/>
                <w:szCs w:val="20"/>
              </w:rPr>
              <w:t>Liver therapy</w:t>
            </w:r>
            <w:r>
              <w:rPr>
                <w:rFonts w:eastAsia="Times New Roman"/>
                <w:color w:val="000000"/>
                <w:sz w:val="20"/>
                <w:szCs w:val="20"/>
              </w:rPr>
              <w:t xml:space="preserve"> (</w:t>
            </w:r>
            <w:r>
              <w:rPr>
                <w:rFonts w:ascii="Consolas" w:eastAsiaTheme="minorEastAsia" w:hAnsi="Consolas" w:cs="Consolas"/>
                <w:color w:val="000000"/>
                <w:sz w:val="19"/>
                <w:szCs w:val="19"/>
              </w:rPr>
              <w:t>A05BA)</w:t>
            </w:r>
            <w:r w:rsidRPr="0022349B">
              <w:rPr>
                <w:rFonts w:eastAsia="Times New Roman"/>
                <w:color w:val="000000"/>
                <w:sz w:val="20"/>
                <w:szCs w:val="20"/>
              </w:rPr>
              <w:t xml:space="preserve"> </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200 (0.8)</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33 (0.2)</w:t>
            </w:r>
            <w:r w:rsidRPr="0022349B">
              <w:rPr>
                <w:rFonts w:eastAsia="Times New Roman"/>
                <w:color w:val="000000"/>
                <w:sz w:val="20"/>
                <w:szCs w:val="20"/>
              </w:rPr>
              <w:t>)</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rPr>
            </w:pPr>
            <w:r w:rsidRPr="0022349B">
              <w:rPr>
                <w:rFonts w:eastAsia="Times New Roman"/>
                <w:color w:val="000000"/>
                <w:sz w:val="20"/>
                <w:szCs w:val="20"/>
              </w:rPr>
              <w:t>Benign prostatic hypertrophy</w:t>
            </w:r>
            <w:r>
              <w:rPr>
                <w:rFonts w:eastAsia="Times New Roman"/>
                <w:color w:val="000000"/>
                <w:sz w:val="20"/>
                <w:szCs w:val="20"/>
              </w:rPr>
              <w:t xml:space="preserve"> (</w:t>
            </w:r>
            <w:r>
              <w:rPr>
                <w:rFonts w:ascii="Consolas" w:eastAsiaTheme="minorEastAsia" w:hAnsi="Consolas" w:cs="Consolas"/>
                <w:color w:val="000000"/>
                <w:sz w:val="19"/>
                <w:szCs w:val="19"/>
              </w:rPr>
              <w:t>G04CA)</w:t>
            </w:r>
            <w:r w:rsidRPr="0022349B">
              <w:rPr>
                <w:rFonts w:eastAsia="Times New Roman"/>
                <w:color w:val="000000"/>
                <w:sz w:val="20"/>
                <w:szCs w:val="20"/>
              </w:rPr>
              <w:t xml:space="preserve">  </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291 (1.1)</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41 (0.3)</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tcPr>
          <w:p w:rsidR="00160F40" w:rsidRPr="0022349B" w:rsidRDefault="00160F40" w:rsidP="0022349B">
            <w:pPr>
              <w:contextualSpacing/>
              <w:rPr>
                <w:rFonts w:eastAsia="Times New Roman"/>
                <w:color w:val="000000"/>
                <w:sz w:val="20"/>
                <w:szCs w:val="20"/>
              </w:rPr>
            </w:pPr>
            <w:r w:rsidRPr="0022349B">
              <w:rPr>
                <w:rFonts w:eastAsia="Times New Roman"/>
                <w:color w:val="000000"/>
                <w:sz w:val="20"/>
                <w:szCs w:val="20"/>
              </w:rPr>
              <w:t>Corticosteroids</w:t>
            </w:r>
            <w:r>
              <w:rPr>
                <w:rFonts w:eastAsia="Times New Roman"/>
                <w:color w:val="000000"/>
                <w:sz w:val="20"/>
                <w:szCs w:val="20"/>
              </w:rPr>
              <w:t xml:space="preserve"> (</w:t>
            </w:r>
            <w:r>
              <w:rPr>
                <w:rFonts w:ascii="Consolas" w:eastAsiaTheme="minorEastAsia" w:hAnsi="Consolas" w:cs="Consolas"/>
                <w:color w:val="000000"/>
                <w:sz w:val="19"/>
                <w:szCs w:val="19"/>
              </w:rPr>
              <w:t>H02AB)</w:t>
            </w:r>
            <w:r w:rsidRPr="0022349B">
              <w:rPr>
                <w:rFonts w:eastAsia="Times New Roman"/>
                <w:color w:val="000000"/>
                <w:sz w:val="20"/>
                <w:szCs w:val="20"/>
              </w:rPr>
              <w:t xml:space="preserve"> </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71 (0.3)</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16 (0.1)</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single" w:sz="4" w:space="0" w:color="auto"/>
              <w:right w:val="nil"/>
            </w:tcBorders>
            <w:shd w:val="clear" w:color="auto" w:fill="auto"/>
          </w:tcPr>
          <w:p w:rsidR="00160F40" w:rsidRPr="0022349B" w:rsidRDefault="00160F40" w:rsidP="0022349B">
            <w:pPr>
              <w:contextualSpacing/>
              <w:rPr>
                <w:rFonts w:eastAsia="Times New Roman"/>
                <w:color w:val="000000"/>
                <w:sz w:val="20"/>
                <w:szCs w:val="20"/>
              </w:rPr>
            </w:pPr>
            <w:r>
              <w:rPr>
                <w:color w:val="000000"/>
                <w:sz w:val="20"/>
                <w:szCs w:val="20"/>
              </w:rPr>
              <w:t>Thyroid hormones (H03AA)</w:t>
            </w:r>
          </w:p>
        </w:tc>
        <w:tc>
          <w:tcPr>
            <w:tcW w:w="2330" w:type="dxa"/>
            <w:tcBorders>
              <w:top w:val="nil"/>
              <w:left w:val="nil"/>
              <w:bottom w:val="single" w:sz="4" w:space="0" w:color="auto"/>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211 (0.8)</w:t>
            </w:r>
          </w:p>
        </w:tc>
        <w:tc>
          <w:tcPr>
            <w:tcW w:w="2064" w:type="dxa"/>
            <w:tcBorders>
              <w:top w:val="nil"/>
              <w:left w:val="nil"/>
              <w:bottom w:val="single" w:sz="4" w:space="0" w:color="auto"/>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30 (0.2)</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single" w:sz="4" w:space="0" w:color="auto"/>
              <w:left w:val="nil"/>
              <w:bottom w:val="single" w:sz="4" w:space="0" w:color="000000"/>
              <w:right w:val="nil"/>
            </w:tcBorders>
            <w:shd w:val="clear" w:color="auto" w:fill="auto"/>
            <w:vAlign w:val="bottom"/>
          </w:tcPr>
          <w:p w:rsidR="00160F40" w:rsidRPr="0022349B" w:rsidRDefault="00160F40" w:rsidP="0022349B">
            <w:pPr>
              <w:contextualSpacing/>
              <w:rPr>
                <w:rFonts w:eastAsia="Times New Roman"/>
                <w:b/>
                <w:color w:val="000000"/>
                <w:sz w:val="20"/>
                <w:szCs w:val="20"/>
              </w:rPr>
            </w:pPr>
            <w:bookmarkStart w:id="12" w:name="_heading=h.1ksv4uv" w:colFirst="0" w:colLast="0"/>
            <w:bookmarkEnd w:id="12"/>
            <w:r w:rsidRPr="0022349B">
              <w:rPr>
                <w:rFonts w:eastAsia="Times New Roman"/>
                <w:b/>
                <w:color w:val="000000"/>
                <w:sz w:val="20"/>
                <w:szCs w:val="20"/>
              </w:rPr>
              <w:t>Laboratory test</w:t>
            </w:r>
          </w:p>
        </w:tc>
        <w:tc>
          <w:tcPr>
            <w:tcW w:w="2330" w:type="dxa"/>
            <w:tcBorders>
              <w:top w:val="single" w:sz="4" w:space="0" w:color="auto"/>
              <w:left w:val="nil"/>
              <w:bottom w:val="single" w:sz="4" w:space="0" w:color="000000"/>
              <w:right w:val="nil"/>
            </w:tcBorders>
            <w:shd w:val="clear" w:color="auto" w:fill="auto"/>
            <w:vAlign w:val="bottom"/>
          </w:tcPr>
          <w:p w:rsidR="00160F40" w:rsidRPr="0022349B" w:rsidRDefault="00160F40" w:rsidP="0022349B">
            <w:pPr>
              <w:contextualSpacing/>
              <w:jc w:val="right"/>
              <w:rPr>
                <w:rFonts w:eastAsia="Times New Roman"/>
                <w:color w:val="000000"/>
                <w:sz w:val="20"/>
                <w:szCs w:val="20"/>
              </w:rPr>
            </w:pPr>
            <w:r w:rsidRPr="0022349B">
              <w:rPr>
                <w:rFonts w:eastAsia="Times New Roman"/>
                <w:color w:val="000000"/>
                <w:sz w:val="20"/>
                <w:szCs w:val="20"/>
              </w:rPr>
              <w:t> </w:t>
            </w:r>
          </w:p>
        </w:tc>
        <w:tc>
          <w:tcPr>
            <w:tcW w:w="2064" w:type="dxa"/>
            <w:tcBorders>
              <w:top w:val="single" w:sz="4" w:space="0" w:color="auto"/>
              <w:left w:val="nil"/>
              <w:bottom w:val="single" w:sz="4" w:space="0" w:color="000000"/>
              <w:right w:val="nil"/>
            </w:tcBorders>
            <w:shd w:val="clear" w:color="auto" w:fill="auto"/>
            <w:vAlign w:val="bottom"/>
          </w:tcPr>
          <w:p w:rsidR="00160F40" w:rsidRPr="0022349B" w:rsidRDefault="00160F40" w:rsidP="0022349B">
            <w:pPr>
              <w:contextualSpacing/>
              <w:jc w:val="right"/>
              <w:rPr>
                <w:rFonts w:eastAsia="Times New Roman"/>
                <w:color w:val="000000"/>
                <w:sz w:val="20"/>
                <w:szCs w:val="20"/>
              </w:rPr>
            </w:pPr>
            <w:r w:rsidRPr="0022349B">
              <w:rPr>
                <w:rFonts w:eastAsia="Times New Roman"/>
                <w:color w:val="000000"/>
                <w:sz w:val="20"/>
                <w:szCs w:val="20"/>
              </w:rPr>
              <w:t> </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336"/>
        </w:trPr>
        <w:tc>
          <w:tcPr>
            <w:tcW w:w="5243" w:type="dxa"/>
            <w:tcBorders>
              <w:top w:val="single" w:sz="4" w:space="0" w:color="000000"/>
              <w:left w:val="nil"/>
              <w:bottom w:val="nil"/>
              <w:right w:val="nil"/>
            </w:tcBorders>
            <w:shd w:val="clear" w:color="auto" w:fill="auto"/>
            <w:vAlign w:val="bottom"/>
          </w:tcPr>
          <w:p w:rsidR="00160F40" w:rsidRPr="0022349B" w:rsidRDefault="00160F40" w:rsidP="0022349B">
            <w:pPr>
              <w:contextualSpacing/>
              <w:rPr>
                <w:rFonts w:eastAsia="Times New Roman"/>
                <w:color w:val="000000"/>
                <w:sz w:val="20"/>
                <w:szCs w:val="20"/>
                <w:highlight w:val="white"/>
              </w:rPr>
            </w:pPr>
            <w:r w:rsidRPr="0022349B">
              <w:rPr>
                <w:rFonts w:eastAsia="Times New Roman"/>
                <w:color w:val="000000"/>
                <w:sz w:val="20"/>
                <w:szCs w:val="20"/>
                <w:highlight w:val="white"/>
              </w:rPr>
              <w:t xml:space="preserve">HbA1C, mean (SD), </w:t>
            </w:r>
            <w:proofErr w:type="spellStart"/>
            <w:r w:rsidRPr="0022349B">
              <w:rPr>
                <w:rFonts w:eastAsia="Times New Roman"/>
                <w:color w:val="000000"/>
                <w:sz w:val="20"/>
                <w:szCs w:val="20"/>
                <w:highlight w:val="white"/>
              </w:rPr>
              <w:t>mmg</w:t>
            </w:r>
            <w:proofErr w:type="spellEnd"/>
            <w:r w:rsidRPr="0022349B">
              <w:rPr>
                <w:rFonts w:eastAsia="Times New Roman"/>
                <w:color w:val="000000"/>
                <w:sz w:val="20"/>
                <w:szCs w:val="20"/>
                <w:highlight w:val="white"/>
              </w:rPr>
              <w:t>/l</w:t>
            </w:r>
          </w:p>
        </w:tc>
        <w:tc>
          <w:tcPr>
            <w:tcW w:w="2330" w:type="dxa"/>
            <w:tcBorders>
              <w:top w:val="single" w:sz="4" w:space="0" w:color="000000"/>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8.07 (2.00)</w:t>
            </w:r>
          </w:p>
        </w:tc>
        <w:tc>
          <w:tcPr>
            <w:tcW w:w="2064" w:type="dxa"/>
            <w:tcBorders>
              <w:top w:val="single" w:sz="4" w:space="0" w:color="000000"/>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8.64 (2.33)</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vAlign w:val="bottom"/>
          </w:tcPr>
          <w:p w:rsidR="00160F40" w:rsidRPr="0022349B" w:rsidRDefault="00160F40" w:rsidP="0022349B">
            <w:pPr>
              <w:contextualSpacing/>
              <w:rPr>
                <w:rFonts w:eastAsia="Times New Roman"/>
                <w:sz w:val="20"/>
                <w:szCs w:val="20"/>
                <w:highlight w:val="white"/>
              </w:rPr>
            </w:pPr>
            <w:r w:rsidRPr="0022349B">
              <w:rPr>
                <w:rFonts w:eastAsia="Times New Roman"/>
                <w:color w:val="000000"/>
                <w:sz w:val="20"/>
                <w:szCs w:val="20"/>
              </w:rPr>
              <w:t>AC glucose</w:t>
            </w:r>
            <w:r w:rsidRPr="0022349B">
              <w:rPr>
                <w:rFonts w:eastAsia="Times New Roman"/>
                <w:sz w:val="20"/>
                <w:szCs w:val="20"/>
                <w:highlight w:val="white"/>
              </w:rPr>
              <w:t xml:space="preserve">, mean (SD), </w:t>
            </w:r>
            <w:proofErr w:type="spellStart"/>
            <w:r w:rsidRPr="0022349B">
              <w:rPr>
                <w:rFonts w:eastAsia="Times New Roman"/>
                <w:sz w:val="20"/>
                <w:szCs w:val="20"/>
                <w:highlight w:val="white"/>
              </w:rPr>
              <w:t>mmg</w:t>
            </w:r>
            <w:proofErr w:type="spellEnd"/>
            <w:r w:rsidRPr="0022349B">
              <w:rPr>
                <w:rFonts w:eastAsia="Times New Roman"/>
                <w:sz w:val="20"/>
                <w:szCs w:val="20"/>
                <w:highlight w:val="white"/>
              </w:rPr>
              <w:t>/l</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162 (83.4)</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172 (75.5)</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vAlign w:val="bottom"/>
          </w:tcPr>
          <w:p w:rsidR="00160F40" w:rsidRPr="0022349B" w:rsidRDefault="00160F40" w:rsidP="0022349B">
            <w:pPr>
              <w:contextualSpacing/>
              <w:rPr>
                <w:rFonts w:eastAsia="Times New Roman"/>
                <w:color w:val="000000"/>
                <w:sz w:val="20"/>
                <w:szCs w:val="20"/>
                <w:highlight w:val="white"/>
              </w:rPr>
            </w:pPr>
            <w:r w:rsidRPr="0022349B">
              <w:rPr>
                <w:rFonts w:eastAsia="Times New Roman"/>
                <w:color w:val="000000"/>
                <w:sz w:val="20"/>
                <w:szCs w:val="20"/>
                <w:highlight w:val="white"/>
              </w:rPr>
              <w:t xml:space="preserve">Creatinine, mean (SD), </w:t>
            </w:r>
            <w:proofErr w:type="spellStart"/>
            <w:r w:rsidRPr="0022349B">
              <w:rPr>
                <w:rFonts w:eastAsia="Times New Roman"/>
                <w:color w:val="000000"/>
                <w:sz w:val="20"/>
                <w:szCs w:val="20"/>
                <w:highlight w:val="white"/>
              </w:rPr>
              <w:t>mmg</w:t>
            </w:r>
            <w:proofErr w:type="spellEnd"/>
            <w:r w:rsidRPr="0022349B">
              <w:rPr>
                <w:rFonts w:eastAsia="Times New Roman"/>
                <w:color w:val="000000"/>
                <w:sz w:val="20"/>
                <w:szCs w:val="20"/>
                <w:highlight w:val="white"/>
              </w:rPr>
              <w:t>/l</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1.16 (1.20)</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1.27 (1.51)</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vAlign w:val="bottom"/>
          </w:tcPr>
          <w:p w:rsidR="00160F40" w:rsidRPr="0022349B" w:rsidRDefault="00160F40" w:rsidP="0022349B">
            <w:pPr>
              <w:contextualSpacing/>
              <w:rPr>
                <w:rFonts w:eastAsia="Times New Roman"/>
                <w:sz w:val="20"/>
                <w:szCs w:val="20"/>
                <w:highlight w:val="white"/>
              </w:rPr>
            </w:pPr>
            <w:r w:rsidRPr="0022349B">
              <w:rPr>
                <w:rFonts w:eastAsia="Times New Roman"/>
                <w:sz w:val="20"/>
                <w:szCs w:val="20"/>
                <w:highlight w:val="white"/>
              </w:rPr>
              <w:t xml:space="preserve">Triglyceride, mean (SD), </w:t>
            </w:r>
            <w:proofErr w:type="spellStart"/>
            <w:r w:rsidRPr="0022349B">
              <w:rPr>
                <w:rFonts w:eastAsia="Times New Roman"/>
                <w:sz w:val="20"/>
                <w:szCs w:val="20"/>
                <w:highlight w:val="white"/>
              </w:rPr>
              <w:t>mmg</w:t>
            </w:r>
            <w:proofErr w:type="spellEnd"/>
            <w:r w:rsidRPr="0022349B">
              <w:rPr>
                <w:rFonts w:eastAsia="Times New Roman"/>
                <w:sz w:val="20"/>
                <w:szCs w:val="20"/>
                <w:highlight w:val="white"/>
              </w:rPr>
              <w:t>/l</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167 (166)</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194 (270)</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vAlign w:val="bottom"/>
          </w:tcPr>
          <w:p w:rsidR="00160F40" w:rsidRPr="0022349B" w:rsidRDefault="00160F40" w:rsidP="0022349B">
            <w:pPr>
              <w:contextualSpacing/>
              <w:rPr>
                <w:rFonts w:eastAsia="Times New Roman"/>
                <w:color w:val="000000"/>
                <w:sz w:val="20"/>
                <w:szCs w:val="20"/>
                <w:highlight w:val="white"/>
              </w:rPr>
            </w:pPr>
            <w:r w:rsidRPr="0022349B">
              <w:rPr>
                <w:rFonts w:eastAsia="Times New Roman"/>
                <w:color w:val="000000"/>
                <w:sz w:val="20"/>
                <w:szCs w:val="20"/>
                <w:highlight w:val="white"/>
              </w:rPr>
              <w:t xml:space="preserve">Total Cholesterol, mean (SD), </w:t>
            </w:r>
            <w:proofErr w:type="spellStart"/>
            <w:r w:rsidRPr="0022349B">
              <w:rPr>
                <w:rFonts w:eastAsia="Times New Roman"/>
                <w:color w:val="000000"/>
                <w:sz w:val="20"/>
                <w:szCs w:val="20"/>
                <w:highlight w:val="white"/>
              </w:rPr>
              <w:t>mmg</w:t>
            </w:r>
            <w:proofErr w:type="spellEnd"/>
            <w:r w:rsidRPr="0022349B">
              <w:rPr>
                <w:rFonts w:eastAsia="Times New Roman"/>
                <w:color w:val="000000"/>
                <w:sz w:val="20"/>
                <w:szCs w:val="20"/>
                <w:highlight w:val="white"/>
              </w:rPr>
              <w:t>/l</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187 (43.6)</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color w:val="000000"/>
                <w:sz w:val="20"/>
                <w:szCs w:val="20"/>
              </w:rPr>
            </w:pPr>
            <w:r w:rsidRPr="0022349B">
              <w:rPr>
                <w:rFonts w:eastAsia="Times New Roman"/>
                <w:sz w:val="20"/>
                <w:szCs w:val="20"/>
              </w:rPr>
              <w:t>199 (49.7)</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nil"/>
              <w:right w:val="nil"/>
            </w:tcBorders>
            <w:shd w:val="clear" w:color="auto" w:fill="auto"/>
            <w:vAlign w:val="bottom"/>
          </w:tcPr>
          <w:p w:rsidR="00160F40" w:rsidRPr="0022349B" w:rsidRDefault="00160F40" w:rsidP="0022349B">
            <w:pPr>
              <w:contextualSpacing/>
              <w:rPr>
                <w:rFonts w:eastAsia="Times New Roman"/>
                <w:sz w:val="20"/>
                <w:szCs w:val="20"/>
                <w:highlight w:val="white"/>
              </w:rPr>
            </w:pPr>
            <w:r w:rsidRPr="0022349B">
              <w:rPr>
                <w:rFonts w:eastAsia="Times New Roman"/>
                <w:sz w:val="20"/>
                <w:szCs w:val="20"/>
                <w:highlight w:val="white"/>
              </w:rPr>
              <w:t xml:space="preserve">High Density Lipoprotein Cholesterol, mean (SD), </w:t>
            </w:r>
            <w:proofErr w:type="spellStart"/>
            <w:r w:rsidRPr="0022349B">
              <w:rPr>
                <w:rFonts w:eastAsia="Times New Roman"/>
                <w:sz w:val="20"/>
                <w:szCs w:val="20"/>
                <w:highlight w:val="white"/>
              </w:rPr>
              <w:t>mmg</w:t>
            </w:r>
            <w:proofErr w:type="spellEnd"/>
            <w:r w:rsidRPr="0022349B">
              <w:rPr>
                <w:rFonts w:eastAsia="Times New Roman"/>
                <w:sz w:val="20"/>
                <w:szCs w:val="20"/>
                <w:highlight w:val="white"/>
              </w:rPr>
              <w:t>/l</w:t>
            </w:r>
          </w:p>
        </w:tc>
        <w:tc>
          <w:tcPr>
            <w:tcW w:w="2330"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47.6 (12.6)</w:t>
            </w:r>
          </w:p>
        </w:tc>
        <w:tc>
          <w:tcPr>
            <w:tcW w:w="2064" w:type="dxa"/>
            <w:tcBorders>
              <w:top w:val="nil"/>
              <w:left w:val="nil"/>
              <w:bottom w:val="nil"/>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43.7 (11.9)</w:t>
            </w:r>
          </w:p>
        </w:tc>
      </w:tr>
      <w:tr w:rsidR="00160F40" w:rsidRPr="00E41A44" w:rsidTr="00160F4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gridAfter w:val="1"/>
          <w:wBefore w:w="86" w:type="dxa"/>
          <w:wAfter w:w="8" w:type="dxa"/>
          <w:trHeight w:val="253"/>
        </w:trPr>
        <w:tc>
          <w:tcPr>
            <w:tcW w:w="5243" w:type="dxa"/>
            <w:tcBorders>
              <w:top w:val="nil"/>
              <w:left w:val="nil"/>
              <w:bottom w:val="single" w:sz="4" w:space="0" w:color="auto"/>
              <w:right w:val="nil"/>
            </w:tcBorders>
            <w:shd w:val="clear" w:color="auto" w:fill="auto"/>
            <w:vAlign w:val="bottom"/>
          </w:tcPr>
          <w:p w:rsidR="00160F40" w:rsidRPr="0022349B" w:rsidRDefault="00160F40" w:rsidP="0022349B">
            <w:pPr>
              <w:contextualSpacing/>
              <w:rPr>
                <w:rFonts w:eastAsia="Times New Roman"/>
                <w:sz w:val="20"/>
                <w:szCs w:val="20"/>
                <w:highlight w:val="white"/>
              </w:rPr>
            </w:pPr>
            <w:r w:rsidRPr="0022349B">
              <w:rPr>
                <w:rFonts w:eastAsia="Times New Roman"/>
                <w:sz w:val="20"/>
                <w:szCs w:val="20"/>
                <w:highlight w:val="white"/>
              </w:rPr>
              <w:t xml:space="preserve">Low density lipoprotein Cholesterol, mean (SD), </w:t>
            </w:r>
            <w:proofErr w:type="spellStart"/>
            <w:r w:rsidRPr="0022349B">
              <w:rPr>
                <w:rFonts w:eastAsia="Times New Roman"/>
                <w:sz w:val="20"/>
                <w:szCs w:val="20"/>
                <w:highlight w:val="white"/>
              </w:rPr>
              <w:t>mmg</w:t>
            </w:r>
            <w:proofErr w:type="spellEnd"/>
            <w:r w:rsidRPr="0022349B">
              <w:rPr>
                <w:rFonts w:eastAsia="Times New Roman"/>
                <w:sz w:val="20"/>
                <w:szCs w:val="20"/>
                <w:highlight w:val="white"/>
              </w:rPr>
              <w:t>/l</w:t>
            </w:r>
          </w:p>
        </w:tc>
        <w:tc>
          <w:tcPr>
            <w:tcW w:w="2330" w:type="dxa"/>
            <w:tcBorders>
              <w:top w:val="nil"/>
              <w:left w:val="nil"/>
              <w:bottom w:val="single" w:sz="4" w:space="0" w:color="auto"/>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113 (37.2)</w:t>
            </w:r>
          </w:p>
        </w:tc>
        <w:tc>
          <w:tcPr>
            <w:tcW w:w="2064" w:type="dxa"/>
            <w:tcBorders>
              <w:top w:val="nil"/>
              <w:left w:val="nil"/>
              <w:bottom w:val="single" w:sz="4" w:space="0" w:color="auto"/>
              <w:right w:val="nil"/>
            </w:tcBorders>
            <w:shd w:val="clear" w:color="auto" w:fill="auto"/>
          </w:tcPr>
          <w:p w:rsidR="00160F40" w:rsidRPr="0022349B" w:rsidRDefault="00160F40" w:rsidP="0022349B">
            <w:pPr>
              <w:contextualSpacing/>
              <w:jc w:val="right"/>
              <w:rPr>
                <w:rFonts w:eastAsia="Times New Roman"/>
                <w:sz w:val="20"/>
                <w:szCs w:val="20"/>
              </w:rPr>
            </w:pPr>
            <w:r w:rsidRPr="0022349B">
              <w:rPr>
                <w:rFonts w:eastAsia="Times New Roman"/>
                <w:sz w:val="20"/>
                <w:szCs w:val="20"/>
              </w:rPr>
              <w:t>113 (38.1)</w:t>
            </w:r>
          </w:p>
        </w:tc>
      </w:tr>
    </w:tbl>
    <w:p w:rsidR="00263A05" w:rsidRDefault="00E17EDB">
      <w:pPr>
        <w:spacing w:before="280"/>
        <w:jc w:val="both"/>
        <w:rPr>
          <w:sz w:val="20"/>
          <w:szCs w:val="20"/>
        </w:rPr>
      </w:pPr>
      <w:bookmarkStart w:id="13" w:name="_heading=h.1t3h5sf" w:colFirst="0" w:colLast="0"/>
      <w:bookmarkEnd w:id="13"/>
      <w:r>
        <w:rPr>
          <w:b/>
          <w:sz w:val="20"/>
          <w:szCs w:val="20"/>
        </w:rPr>
        <w:t>Note</w:t>
      </w:r>
      <w:r>
        <w:rPr>
          <w:sz w:val="20"/>
          <w:szCs w:val="20"/>
        </w:rPr>
        <w:t>:  SD, Standard Deviation; IQR, Interquartile Range; ATC, Anatomical Therapeutic Chemical;</w:t>
      </w:r>
    </w:p>
    <w:p w:rsidR="00263A05" w:rsidRDefault="00E17EDB">
      <w:pPr>
        <w:jc w:val="both"/>
        <w:rPr>
          <w:sz w:val="20"/>
          <w:szCs w:val="20"/>
        </w:rPr>
      </w:pPr>
      <w:proofErr w:type="spellStart"/>
      <w:r>
        <w:rPr>
          <w:sz w:val="20"/>
          <w:szCs w:val="20"/>
          <w:vertAlign w:val="superscript"/>
        </w:rPr>
        <w:t>a</w:t>
      </w:r>
      <w:r>
        <w:rPr>
          <w:sz w:val="20"/>
          <w:szCs w:val="20"/>
        </w:rPr>
        <w:t>Training</w:t>
      </w:r>
      <w:proofErr w:type="spellEnd"/>
      <w:r>
        <w:rPr>
          <w:sz w:val="20"/>
          <w:szCs w:val="20"/>
        </w:rPr>
        <w:t xml:space="preserve"> and Testing cohorts consisted of Taipei Medical University, Wan-fang hospitals data and Shuang-ho hospital, respectively.</w:t>
      </w:r>
    </w:p>
    <w:p w:rsidR="00263A05" w:rsidRDefault="00E17EDB">
      <w:pPr>
        <w:spacing w:after="280"/>
        <w:jc w:val="both"/>
        <w:rPr>
          <w:sz w:val="20"/>
          <w:szCs w:val="20"/>
        </w:rPr>
        <w:sectPr w:rsidR="00263A05">
          <w:pgSz w:w="12240" w:h="15840"/>
          <w:pgMar w:top="1440" w:right="1440" w:bottom="1440" w:left="1440" w:header="720" w:footer="720" w:gutter="0"/>
          <w:cols w:space="720"/>
        </w:sectPr>
      </w:pPr>
      <w:proofErr w:type="spellStart"/>
      <w:r>
        <w:rPr>
          <w:sz w:val="20"/>
          <w:szCs w:val="20"/>
          <w:vertAlign w:val="superscript"/>
        </w:rPr>
        <w:t>b</w:t>
      </w:r>
      <w:r>
        <w:rPr>
          <w:sz w:val="20"/>
          <w:szCs w:val="20"/>
        </w:rPr>
        <w:t>Heart</w:t>
      </w:r>
      <w:proofErr w:type="spellEnd"/>
      <w:r>
        <w:rPr>
          <w:sz w:val="20"/>
          <w:szCs w:val="20"/>
        </w:rPr>
        <w:t xml:space="preserve"> problem included heart failure, myocardial infarction, cerebrovascular disease, and peripheral vascular disease.</w:t>
      </w:r>
    </w:p>
    <w:p w:rsidR="00263A05" w:rsidRDefault="00E17EDB">
      <w:pPr>
        <w:pStyle w:val="Heading1"/>
        <w:jc w:val="both"/>
        <w:rPr>
          <w:sz w:val="26"/>
          <w:szCs w:val="26"/>
        </w:rPr>
      </w:pPr>
      <w:bookmarkStart w:id="14" w:name="_Toc128308053"/>
      <w:r>
        <w:rPr>
          <w:sz w:val="26"/>
          <w:szCs w:val="26"/>
        </w:rPr>
        <w:lastRenderedPageBreak/>
        <w:t>Table S</w:t>
      </w:r>
      <w:r w:rsidR="00D10387">
        <w:rPr>
          <w:sz w:val="26"/>
          <w:szCs w:val="26"/>
        </w:rPr>
        <w:t>2</w:t>
      </w:r>
      <w:r>
        <w:rPr>
          <w:sz w:val="26"/>
          <w:szCs w:val="26"/>
        </w:rPr>
        <w:t>. The associations between different features and the outcome at the patient baseline</w:t>
      </w:r>
      <w:bookmarkEnd w:id="14"/>
    </w:p>
    <w:tbl>
      <w:tblPr>
        <w:tblW w:w="9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24"/>
        <w:gridCol w:w="1703"/>
        <w:gridCol w:w="1079"/>
        <w:gridCol w:w="1617"/>
        <w:gridCol w:w="1321"/>
      </w:tblGrid>
      <w:tr w:rsidR="00920399" w:rsidRPr="00920399" w:rsidTr="0022349B">
        <w:trPr>
          <w:trHeight w:val="253"/>
        </w:trPr>
        <w:tc>
          <w:tcPr>
            <w:tcW w:w="3824" w:type="dxa"/>
            <w:vMerge w:val="restart"/>
            <w:tcBorders>
              <w:top w:val="single" w:sz="4" w:space="0" w:color="000000"/>
              <w:left w:val="nil"/>
              <w:right w:val="nil"/>
            </w:tcBorders>
            <w:shd w:val="clear" w:color="auto" w:fill="D9D9D9"/>
          </w:tcPr>
          <w:p w:rsidR="00920399" w:rsidRPr="00920399" w:rsidRDefault="00920399" w:rsidP="00920399">
            <w:pPr>
              <w:spacing w:after="120"/>
              <w:jc w:val="center"/>
              <w:rPr>
                <w:rFonts w:asciiTheme="minorHAnsi" w:eastAsia="Times New Roman" w:hAnsiTheme="minorHAnsi" w:cstheme="minorHAnsi"/>
                <w:b/>
                <w:color w:val="000000"/>
                <w:sz w:val="20"/>
                <w:szCs w:val="20"/>
                <w:lang w:eastAsia="vi-VN"/>
              </w:rPr>
            </w:pPr>
            <w:r w:rsidRPr="00920399">
              <w:rPr>
                <w:rFonts w:asciiTheme="minorHAnsi" w:eastAsia="Times New Roman" w:hAnsiTheme="minorHAnsi" w:cstheme="minorHAnsi"/>
                <w:b/>
                <w:color w:val="000000"/>
                <w:sz w:val="20"/>
                <w:szCs w:val="20"/>
                <w:lang w:eastAsia="vi-VN"/>
              </w:rPr>
              <w:t>Feature</w:t>
            </w:r>
          </w:p>
        </w:tc>
        <w:tc>
          <w:tcPr>
            <w:tcW w:w="2782" w:type="dxa"/>
            <w:gridSpan w:val="2"/>
            <w:tcBorders>
              <w:top w:val="single" w:sz="4" w:space="0" w:color="000000"/>
              <w:left w:val="nil"/>
              <w:bottom w:val="single" w:sz="4" w:space="0" w:color="000000"/>
              <w:right w:val="nil"/>
            </w:tcBorders>
            <w:shd w:val="clear" w:color="auto" w:fill="D9D9D9"/>
          </w:tcPr>
          <w:p w:rsidR="00920399" w:rsidRPr="00920399" w:rsidRDefault="00920399" w:rsidP="00920399">
            <w:pPr>
              <w:spacing w:after="120"/>
              <w:jc w:val="center"/>
              <w:rPr>
                <w:rFonts w:asciiTheme="minorHAnsi" w:eastAsia="Times New Roman" w:hAnsiTheme="minorHAnsi" w:cstheme="minorHAnsi"/>
                <w:b/>
                <w:color w:val="000000"/>
                <w:sz w:val="20"/>
                <w:szCs w:val="20"/>
                <w:lang w:eastAsia="vi-VN"/>
              </w:rPr>
            </w:pPr>
            <w:r w:rsidRPr="00920399">
              <w:rPr>
                <w:rFonts w:asciiTheme="minorHAnsi" w:eastAsia="Times New Roman" w:hAnsiTheme="minorHAnsi" w:cstheme="minorHAnsi"/>
                <w:b/>
                <w:color w:val="000000"/>
                <w:sz w:val="20"/>
                <w:szCs w:val="20"/>
                <w:lang w:eastAsia="vi-VN"/>
              </w:rPr>
              <w:t>1-year Stroke</w:t>
            </w:r>
          </w:p>
        </w:tc>
        <w:tc>
          <w:tcPr>
            <w:tcW w:w="2938" w:type="dxa"/>
            <w:gridSpan w:val="2"/>
            <w:tcBorders>
              <w:top w:val="single" w:sz="4" w:space="0" w:color="000000"/>
              <w:left w:val="nil"/>
              <w:bottom w:val="single" w:sz="4" w:space="0" w:color="000000"/>
              <w:right w:val="nil"/>
            </w:tcBorders>
            <w:shd w:val="clear" w:color="auto" w:fill="D9D9D9"/>
          </w:tcPr>
          <w:p w:rsidR="00920399" w:rsidRPr="00920399" w:rsidRDefault="00920399" w:rsidP="00920399">
            <w:pPr>
              <w:spacing w:after="120"/>
              <w:jc w:val="center"/>
              <w:rPr>
                <w:rFonts w:asciiTheme="minorHAnsi" w:eastAsia="Times New Roman" w:hAnsiTheme="minorHAnsi" w:cstheme="minorHAnsi"/>
                <w:b/>
                <w:color w:val="000000"/>
                <w:sz w:val="20"/>
                <w:szCs w:val="20"/>
                <w:lang w:eastAsia="vi-VN"/>
              </w:rPr>
            </w:pPr>
            <w:r w:rsidRPr="00920399">
              <w:rPr>
                <w:rFonts w:asciiTheme="minorHAnsi" w:eastAsia="Times New Roman" w:hAnsiTheme="minorHAnsi" w:cstheme="minorHAnsi"/>
                <w:b/>
                <w:color w:val="000000"/>
                <w:sz w:val="20"/>
                <w:szCs w:val="20"/>
                <w:lang w:eastAsia="vi-VN"/>
              </w:rPr>
              <w:t>3-year Stroke</w:t>
            </w:r>
          </w:p>
        </w:tc>
      </w:tr>
      <w:tr w:rsidR="00920399" w:rsidRPr="00920399" w:rsidTr="0022349B">
        <w:trPr>
          <w:trHeight w:val="539"/>
        </w:trPr>
        <w:tc>
          <w:tcPr>
            <w:tcW w:w="3824" w:type="dxa"/>
            <w:vMerge/>
            <w:tcBorders>
              <w:top w:val="single" w:sz="4" w:space="0" w:color="000000"/>
              <w:left w:val="nil"/>
              <w:right w:val="nil"/>
            </w:tcBorders>
            <w:shd w:val="clear" w:color="auto" w:fill="D9D9D9"/>
          </w:tcPr>
          <w:p w:rsidR="00920399" w:rsidRPr="00920399" w:rsidRDefault="00920399" w:rsidP="00920399">
            <w:pPr>
              <w:widowControl w:val="0"/>
              <w:pBdr>
                <w:top w:val="nil"/>
                <w:left w:val="nil"/>
                <w:bottom w:val="nil"/>
                <w:right w:val="nil"/>
                <w:between w:val="nil"/>
              </w:pBdr>
              <w:spacing w:line="276" w:lineRule="auto"/>
              <w:rPr>
                <w:rFonts w:asciiTheme="minorHAnsi" w:eastAsia="Times New Roman" w:hAnsiTheme="minorHAnsi" w:cstheme="minorHAnsi"/>
                <w:b/>
                <w:color w:val="000000"/>
                <w:sz w:val="20"/>
                <w:szCs w:val="20"/>
                <w:lang w:eastAsia="vi-VN"/>
              </w:rPr>
            </w:pPr>
          </w:p>
        </w:tc>
        <w:tc>
          <w:tcPr>
            <w:tcW w:w="1703" w:type="dxa"/>
            <w:tcBorders>
              <w:top w:val="single" w:sz="4" w:space="0" w:color="000000"/>
              <w:left w:val="nil"/>
              <w:bottom w:val="single" w:sz="4" w:space="0" w:color="000000"/>
              <w:right w:val="nil"/>
            </w:tcBorders>
            <w:shd w:val="clear" w:color="auto" w:fill="D9D9D9"/>
          </w:tcPr>
          <w:p w:rsidR="00920399" w:rsidRPr="00920399" w:rsidRDefault="00920399" w:rsidP="00920399">
            <w:pPr>
              <w:spacing w:after="120"/>
              <w:jc w:val="center"/>
              <w:rPr>
                <w:rFonts w:asciiTheme="minorHAnsi" w:eastAsia="Times New Roman" w:hAnsiTheme="minorHAnsi" w:cstheme="minorHAnsi"/>
                <w:b/>
                <w:color w:val="000000"/>
                <w:sz w:val="20"/>
                <w:szCs w:val="20"/>
                <w:lang w:eastAsia="vi-VN"/>
              </w:rPr>
            </w:pPr>
            <w:r w:rsidRPr="00920399">
              <w:rPr>
                <w:rFonts w:asciiTheme="minorHAnsi" w:eastAsia="Times New Roman" w:hAnsiTheme="minorHAnsi" w:cstheme="minorHAnsi"/>
                <w:b/>
                <w:color w:val="000000"/>
                <w:sz w:val="20"/>
                <w:szCs w:val="20"/>
                <w:lang w:eastAsia="vi-VN"/>
              </w:rPr>
              <w:t>Odds ratio</w:t>
            </w:r>
          </w:p>
          <w:p w:rsidR="00920399" w:rsidRPr="00920399" w:rsidRDefault="00920399" w:rsidP="00920399">
            <w:pPr>
              <w:spacing w:after="120"/>
              <w:jc w:val="center"/>
              <w:rPr>
                <w:rFonts w:asciiTheme="minorHAnsi" w:eastAsia="Times New Roman" w:hAnsiTheme="minorHAnsi" w:cstheme="minorHAnsi"/>
                <w:b/>
                <w:color w:val="000000"/>
                <w:sz w:val="20"/>
                <w:szCs w:val="20"/>
                <w:lang w:eastAsia="vi-VN"/>
              </w:rPr>
            </w:pPr>
            <w:r w:rsidRPr="00920399">
              <w:rPr>
                <w:rFonts w:asciiTheme="minorHAnsi" w:eastAsia="Times New Roman" w:hAnsiTheme="minorHAnsi" w:cstheme="minorHAnsi"/>
                <w:b/>
                <w:color w:val="000000"/>
                <w:sz w:val="20"/>
                <w:szCs w:val="20"/>
                <w:lang w:eastAsia="vi-VN"/>
              </w:rPr>
              <w:t>(95% CI)</w:t>
            </w:r>
          </w:p>
        </w:tc>
        <w:tc>
          <w:tcPr>
            <w:tcW w:w="1079" w:type="dxa"/>
            <w:tcBorders>
              <w:top w:val="single" w:sz="4" w:space="0" w:color="000000"/>
              <w:left w:val="nil"/>
              <w:bottom w:val="single" w:sz="4" w:space="0" w:color="000000"/>
              <w:right w:val="nil"/>
            </w:tcBorders>
            <w:shd w:val="clear" w:color="auto" w:fill="D9D9D9"/>
          </w:tcPr>
          <w:p w:rsidR="00920399" w:rsidRPr="00920399" w:rsidRDefault="00920399" w:rsidP="00920399">
            <w:pPr>
              <w:spacing w:after="120"/>
              <w:jc w:val="center"/>
              <w:rPr>
                <w:rFonts w:asciiTheme="minorHAnsi" w:eastAsia="Times New Roman" w:hAnsiTheme="minorHAnsi" w:cstheme="minorHAnsi"/>
                <w:b/>
                <w:color w:val="000000"/>
                <w:sz w:val="20"/>
                <w:szCs w:val="20"/>
                <w:lang w:eastAsia="vi-VN"/>
              </w:rPr>
            </w:pPr>
            <w:r w:rsidRPr="00920399">
              <w:rPr>
                <w:rFonts w:asciiTheme="minorHAnsi" w:eastAsia="Times New Roman" w:hAnsiTheme="minorHAnsi" w:cstheme="minorHAnsi"/>
                <w:b/>
                <w:color w:val="000000"/>
                <w:sz w:val="20"/>
                <w:szCs w:val="20"/>
                <w:lang w:eastAsia="vi-VN"/>
              </w:rPr>
              <w:t>P-value</w:t>
            </w:r>
          </w:p>
        </w:tc>
        <w:tc>
          <w:tcPr>
            <w:tcW w:w="1617" w:type="dxa"/>
            <w:tcBorders>
              <w:top w:val="single" w:sz="4" w:space="0" w:color="000000"/>
              <w:left w:val="nil"/>
              <w:bottom w:val="single" w:sz="4" w:space="0" w:color="000000"/>
              <w:right w:val="nil"/>
            </w:tcBorders>
            <w:shd w:val="clear" w:color="auto" w:fill="D9D9D9"/>
          </w:tcPr>
          <w:p w:rsidR="00920399" w:rsidRPr="00920399" w:rsidRDefault="00920399" w:rsidP="00920399">
            <w:pPr>
              <w:spacing w:after="120"/>
              <w:jc w:val="center"/>
              <w:rPr>
                <w:rFonts w:asciiTheme="minorHAnsi" w:eastAsia="Times New Roman" w:hAnsiTheme="minorHAnsi" w:cstheme="minorHAnsi"/>
                <w:b/>
                <w:color w:val="000000"/>
                <w:sz w:val="20"/>
                <w:szCs w:val="20"/>
                <w:lang w:eastAsia="vi-VN"/>
              </w:rPr>
            </w:pPr>
            <w:r w:rsidRPr="00920399">
              <w:rPr>
                <w:rFonts w:asciiTheme="minorHAnsi" w:eastAsia="Times New Roman" w:hAnsiTheme="minorHAnsi" w:cstheme="minorHAnsi"/>
                <w:b/>
                <w:color w:val="000000"/>
                <w:sz w:val="20"/>
                <w:szCs w:val="20"/>
                <w:lang w:eastAsia="vi-VN"/>
              </w:rPr>
              <w:t>Odds ratio</w:t>
            </w:r>
          </w:p>
          <w:p w:rsidR="00920399" w:rsidRPr="00920399" w:rsidRDefault="00920399" w:rsidP="00920399">
            <w:pPr>
              <w:spacing w:after="120"/>
              <w:jc w:val="center"/>
              <w:rPr>
                <w:rFonts w:asciiTheme="minorHAnsi" w:eastAsia="Times New Roman" w:hAnsiTheme="minorHAnsi" w:cstheme="minorHAnsi"/>
                <w:b/>
                <w:color w:val="000000"/>
                <w:sz w:val="20"/>
                <w:szCs w:val="20"/>
                <w:lang w:eastAsia="vi-VN"/>
              </w:rPr>
            </w:pPr>
            <w:r w:rsidRPr="00920399">
              <w:rPr>
                <w:rFonts w:asciiTheme="minorHAnsi" w:eastAsia="Times New Roman" w:hAnsiTheme="minorHAnsi" w:cstheme="minorHAnsi"/>
                <w:b/>
                <w:color w:val="000000"/>
                <w:sz w:val="20"/>
                <w:szCs w:val="20"/>
                <w:lang w:eastAsia="vi-VN"/>
              </w:rPr>
              <w:t>(95% CI)</w:t>
            </w:r>
          </w:p>
        </w:tc>
        <w:tc>
          <w:tcPr>
            <w:tcW w:w="1321" w:type="dxa"/>
            <w:tcBorders>
              <w:top w:val="single" w:sz="4" w:space="0" w:color="000000"/>
              <w:left w:val="nil"/>
              <w:bottom w:val="single" w:sz="4" w:space="0" w:color="000000"/>
              <w:right w:val="nil"/>
            </w:tcBorders>
            <w:shd w:val="clear" w:color="auto" w:fill="D9D9D9"/>
          </w:tcPr>
          <w:p w:rsidR="00920399" w:rsidRPr="00920399" w:rsidRDefault="00920399" w:rsidP="00920399">
            <w:pPr>
              <w:spacing w:after="120"/>
              <w:jc w:val="center"/>
              <w:rPr>
                <w:rFonts w:asciiTheme="minorHAnsi" w:eastAsia="Times New Roman" w:hAnsiTheme="minorHAnsi" w:cstheme="minorHAnsi"/>
                <w:b/>
                <w:color w:val="000000"/>
                <w:sz w:val="20"/>
                <w:szCs w:val="20"/>
                <w:lang w:eastAsia="vi-VN"/>
              </w:rPr>
            </w:pPr>
            <w:r w:rsidRPr="00920399">
              <w:rPr>
                <w:rFonts w:asciiTheme="minorHAnsi" w:eastAsia="Times New Roman" w:hAnsiTheme="minorHAnsi" w:cstheme="minorHAnsi"/>
                <w:b/>
                <w:color w:val="000000"/>
                <w:sz w:val="20"/>
                <w:szCs w:val="20"/>
                <w:lang w:eastAsia="vi-VN"/>
              </w:rPr>
              <w:t>P-value</w:t>
            </w:r>
          </w:p>
        </w:tc>
      </w:tr>
      <w:tr w:rsidR="00920399" w:rsidRPr="00920399" w:rsidTr="0022349B">
        <w:trPr>
          <w:trHeight w:val="300"/>
        </w:trPr>
        <w:tc>
          <w:tcPr>
            <w:tcW w:w="3824"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rPr>
                <w:rFonts w:asciiTheme="minorHAnsi" w:eastAsia="Times New Roman" w:hAnsiTheme="minorHAnsi" w:cstheme="minorHAnsi"/>
                <w:b/>
                <w:color w:val="000000"/>
                <w:sz w:val="20"/>
                <w:szCs w:val="20"/>
                <w:lang w:eastAsia="vi-VN"/>
              </w:rPr>
            </w:pPr>
            <w:r w:rsidRPr="00920399">
              <w:rPr>
                <w:rFonts w:asciiTheme="minorHAnsi" w:eastAsia="Times New Roman" w:hAnsiTheme="minorHAnsi" w:cstheme="minorHAnsi"/>
                <w:b/>
                <w:color w:val="000000"/>
                <w:sz w:val="20"/>
                <w:szCs w:val="20"/>
                <w:lang w:eastAsia="vi-VN"/>
              </w:rPr>
              <w:t>Demographic</w:t>
            </w:r>
          </w:p>
        </w:tc>
        <w:tc>
          <w:tcPr>
            <w:tcW w:w="1703"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p>
        </w:tc>
        <w:tc>
          <w:tcPr>
            <w:tcW w:w="1079"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p>
        </w:tc>
        <w:tc>
          <w:tcPr>
            <w:tcW w:w="1617"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p>
        </w:tc>
        <w:tc>
          <w:tcPr>
            <w:tcW w:w="1321"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p>
        </w:tc>
      </w:tr>
      <w:tr w:rsidR="00920399" w:rsidRPr="00920399" w:rsidTr="0022349B">
        <w:trPr>
          <w:trHeight w:val="300"/>
        </w:trPr>
        <w:tc>
          <w:tcPr>
            <w:tcW w:w="3824" w:type="dxa"/>
            <w:tcBorders>
              <w:top w:val="single" w:sz="4" w:space="0" w:color="000000"/>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highlight w:val="lightGray"/>
                <w:lang w:eastAsia="vi-VN"/>
              </w:rPr>
            </w:pPr>
            <w:r w:rsidRPr="00920399">
              <w:rPr>
                <w:rFonts w:asciiTheme="minorHAnsi" w:eastAsia="Times New Roman" w:hAnsiTheme="minorHAnsi" w:cstheme="minorHAnsi"/>
                <w:color w:val="000000"/>
                <w:sz w:val="20"/>
                <w:szCs w:val="20"/>
                <w:lang w:eastAsia="vi-VN"/>
              </w:rPr>
              <w:t>Gender</w:t>
            </w:r>
          </w:p>
        </w:tc>
        <w:tc>
          <w:tcPr>
            <w:tcW w:w="1703"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15" w:name="_heading=h.2jxsxqh" w:colFirst="0" w:colLast="0"/>
            <w:bookmarkEnd w:id="15"/>
            <w:r w:rsidRPr="00920399">
              <w:rPr>
                <w:rFonts w:asciiTheme="minorHAnsi" w:eastAsia="Times New Roman" w:hAnsiTheme="minorHAnsi" w:cstheme="minorHAnsi"/>
                <w:color w:val="000000"/>
                <w:sz w:val="20"/>
                <w:szCs w:val="20"/>
                <w:lang w:eastAsia="vi-VN"/>
              </w:rPr>
              <w:t xml:space="preserve">0.81 (0.6,1.09) </w:t>
            </w:r>
          </w:p>
        </w:tc>
        <w:tc>
          <w:tcPr>
            <w:tcW w:w="1079"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0.165</w:t>
            </w:r>
          </w:p>
        </w:tc>
        <w:tc>
          <w:tcPr>
            <w:tcW w:w="1617"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0.89 (0.73,1.08) </w:t>
            </w:r>
          </w:p>
        </w:tc>
        <w:tc>
          <w:tcPr>
            <w:tcW w:w="1321"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0.244</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highlight w:val="lightGray"/>
                <w:lang w:eastAsia="vi-VN"/>
              </w:rPr>
            </w:pPr>
            <w:bookmarkStart w:id="16" w:name="_Hlk120466814"/>
            <w:r w:rsidRPr="00920399">
              <w:rPr>
                <w:rFonts w:asciiTheme="minorHAnsi" w:eastAsia="Times New Roman" w:hAnsiTheme="minorHAnsi" w:cstheme="minorHAnsi"/>
                <w:color w:val="000000"/>
                <w:sz w:val="20"/>
                <w:szCs w:val="20"/>
                <w:lang w:eastAsia="vi-VN"/>
              </w:rPr>
              <w:t>Age</w:t>
            </w:r>
            <w:bookmarkEnd w:id="16"/>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17" w:name="_Hlk120466827"/>
            <w:r w:rsidRPr="00920399">
              <w:rPr>
                <w:rFonts w:asciiTheme="minorHAnsi" w:eastAsia="Times New Roman" w:hAnsiTheme="minorHAnsi" w:cstheme="minorHAnsi"/>
                <w:color w:val="000000"/>
                <w:sz w:val="20"/>
                <w:szCs w:val="20"/>
                <w:lang w:eastAsia="vi-VN"/>
              </w:rPr>
              <w:t xml:space="preserve">1.04 </w:t>
            </w:r>
            <w:bookmarkEnd w:id="17"/>
            <w:r w:rsidRPr="00920399">
              <w:rPr>
                <w:rFonts w:asciiTheme="minorHAnsi" w:eastAsia="Times New Roman" w:hAnsiTheme="minorHAnsi" w:cstheme="minorHAnsi"/>
                <w:color w:val="000000"/>
                <w:sz w:val="20"/>
                <w:szCs w:val="20"/>
                <w:lang w:eastAsia="vi-VN"/>
              </w:rPr>
              <w:t>(</w:t>
            </w:r>
            <w:bookmarkStart w:id="18" w:name="_Hlk120466895"/>
            <w:r w:rsidRPr="00920399">
              <w:rPr>
                <w:rFonts w:asciiTheme="minorHAnsi" w:eastAsia="Times New Roman" w:hAnsiTheme="minorHAnsi" w:cstheme="minorHAnsi"/>
                <w:color w:val="000000"/>
                <w:sz w:val="20"/>
                <w:szCs w:val="20"/>
                <w:lang w:eastAsia="vi-VN"/>
              </w:rPr>
              <w:t>1.03,1.05</w:t>
            </w:r>
            <w:bookmarkEnd w:id="18"/>
            <w:r w:rsidRPr="00920399">
              <w:rPr>
                <w:rFonts w:asciiTheme="minorHAnsi" w:eastAsia="Times New Roman" w:hAnsiTheme="minorHAnsi" w:cstheme="minorHAnsi"/>
                <w:color w:val="000000"/>
                <w:sz w:val="20"/>
                <w:szCs w:val="20"/>
                <w:lang w:eastAsia="vi-VN"/>
              </w:rPr>
              <w:t xml:space="preserve">)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19" w:name="_Hlk120467680"/>
            <w:r w:rsidRPr="00920399">
              <w:rPr>
                <w:rFonts w:asciiTheme="minorHAnsi" w:eastAsia="Times New Roman" w:hAnsiTheme="minorHAnsi" w:cstheme="minorHAnsi"/>
                <w:color w:val="000000"/>
                <w:sz w:val="20"/>
                <w:szCs w:val="20"/>
                <w:lang w:eastAsia="vi-VN"/>
              </w:rPr>
              <w:t xml:space="preserve">1.04 (1.04,1.05) </w:t>
            </w:r>
            <w:bookmarkEnd w:id="19"/>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r>
      <w:tr w:rsidR="00920399" w:rsidRPr="00920399" w:rsidTr="0022349B">
        <w:trPr>
          <w:trHeight w:val="300"/>
        </w:trPr>
        <w:tc>
          <w:tcPr>
            <w:tcW w:w="3824" w:type="dxa"/>
            <w:tcBorders>
              <w:top w:val="nil"/>
              <w:left w:val="nil"/>
              <w:bottom w:val="single" w:sz="4" w:space="0" w:color="000000"/>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highlight w:val="lightGray"/>
                <w:lang w:eastAsia="vi-VN"/>
              </w:rPr>
            </w:pPr>
            <w:r w:rsidRPr="00920399">
              <w:rPr>
                <w:rFonts w:asciiTheme="minorHAnsi" w:eastAsia="Times New Roman" w:hAnsiTheme="minorHAnsi" w:cstheme="minorHAnsi"/>
                <w:color w:val="000000"/>
                <w:sz w:val="20"/>
                <w:szCs w:val="20"/>
                <w:lang w:eastAsia="vi-VN"/>
              </w:rPr>
              <w:t>BMI</w:t>
            </w:r>
          </w:p>
        </w:tc>
        <w:tc>
          <w:tcPr>
            <w:tcW w:w="1703" w:type="dxa"/>
            <w:tcBorders>
              <w:top w:val="nil"/>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0.95 (0.88,1.02) </w:t>
            </w:r>
          </w:p>
        </w:tc>
        <w:tc>
          <w:tcPr>
            <w:tcW w:w="1079" w:type="dxa"/>
            <w:tcBorders>
              <w:top w:val="nil"/>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0.143</w:t>
            </w:r>
          </w:p>
        </w:tc>
        <w:tc>
          <w:tcPr>
            <w:tcW w:w="1617" w:type="dxa"/>
            <w:tcBorders>
              <w:top w:val="nil"/>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0.96 (0.91,1) </w:t>
            </w:r>
          </w:p>
        </w:tc>
        <w:tc>
          <w:tcPr>
            <w:tcW w:w="1321" w:type="dxa"/>
            <w:tcBorders>
              <w:top w:val="nil"/>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0.079</w:t>
            </w:r>
          </w:p>
        </w:tc>
      </w:tr>
      <w:tr w:rsidR="00920399" w:rsidRPr="00920399" w:rsidTr="0022349B">
        <w:trPr>
          <w:trHeight w:val="300"/>
        </w:trPr>
        <w:tc>
          <w:tcPr>
            <w:tcW w:w="3824"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rPr>
                <w:rFonts w:asciiTheme="minorHAnsi" w:eastAsia="Times New Roman" w:hAnsiTheme="minorHAnsi" w:cstheme="minorHAnsi"/>
                <w:b/>
                <w:color w:val="000000"/>
                <w:sz w:val="20"/>
                <w:szCs w:val="20"/>
                <w:lang w:eastAsia="vi-VN"/>
              </w:rPr>
            </w:pPr>
            <w:r w:rsidRPr="00920399">
              <w:rPr>
                <w:rFonts w:asciiTheme="minorHAnsi" w:eastAsia="Times New Roman" w:hAnsiTheme="minorHAnsi" w:cstheme="minorHAnsi"/>
                <w:b/>
                <w:color w:val="000000"/>
                <w:sz w:val="20"/>
                <w:szCs w:val="20"/>
                <w:lang w:eastAsia="vi-VN"/>
              </w:rPr>
              <w:t xml:space="preserve">Anti-diabetic agent, </w:t>
            </w:r>
          </w:p>
          <w:p w:rsidR="00920399" w:rsidRPr="00920399" w:rsidRDefault="00920399" w:rsidP="00920399">
            <w:pPr>
              <w:spacing w:after="120"/>
              <w:ind w:left="306" w:hanging="284"/>
              <w:rPr>
                <w:rFonts w:asciiTheme="minorHAnsi" w:eastAsia="Times New Roman" w:hAnsiTheme="minorHAnsi" w:cstheme="minorHAnsi"/>
                <w:i/>
                <w:color w:val="000000"/>
                <w:sz w:val="20"/>
                <w:szCs w:val="20"/>
                <w:lang w:eastAsia="vi-VN"/>
              </w:rPr>
            </w:pPr>
            <w:r w:rsidRPr="00920399">
              <w:rPr>
                <w:rFonts w:asciiTheme="minorHAnsi" w:eastAsia="Times New Roman" w:hAnsiTheme="minorHAnsi" w:cstheme="minorHAnsi"/>
                <w:i/>
                <w:color w:val="000000"/>
                <w:sz w:val="20"/>
                <w:szCs w:val="20"/>
                <w:lang w:eastAsia="vi-VN"/>
              </w:rPr>
              <w:t xml:space="preserve">    Reference= Insulins </w:t>
            </w:r>
          </w:p>
        </w:tc>
        <w:tc>
          <w:tcPr>
            <w:tcW w:w="1703"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p>
        </w:tc>
        <w:tc>
          <w:tcPr>
            <w:tcW w:w="1079"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p>
        </w:tc>
        <w:tc>
          <w:tcPr>
            <w:tcW w:w="1617"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p>
        </w:tc>
        <w:tc>
          <w:tcPr>
            <w:tcW w:w="1321"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p>
        </w:tc>
      </w:tr>
      <w:tr w:rsidR="00920399" w:rsidRPr="00920399" w:rsidTr="0022349B">
        <w:trPr>
          <w:trHeight w:val="300"/>
        </w:trPr>
        <w:tc>
          <w:tcPr>
            <w:tcW w:w="3824" w:type="dxa"/>
            <w:tcBorders>
              <w:top w:val="single" w:sz="4" w:space="0" w:color="000000"/>
              <w:left w:val="nil"/>
              <w:bottom w:val="nil"/>
              <w:right w:val="nil"/>
            </w:tcBorders>
            <w:shd w:val="clear" w:color="auto" w:fill="auto"/>
          </w:tcPr>
          <w:p w:rsidR="00920399" w:rsidRPr="00920399" w:rsidRDefault="003C37DD" w:rsidP="00920399">
            <w:pPr>
              <w:spacing w:after="120"/>
              <w:ind w:left="164"/>
              <w:rPr>
                <w:rFonts w:asciiTheme="minorHAnsi" w:eastAsia="Times New Roman" w:hAnsiTheme="minorHAnsi" w:cstheme="minorHAnsi"/>
                <w:color w:val="000000"/>
                <w:sz w:val="20"/>
                <w:szCs w:val="20"/>
                <w:lang w:eastAsia="vi-VN"/>
              </w:rPr>
            </w:pPr>
            <w:bookmarkStart w:id="20" w:name="_Hlk120466934"/>
            <w:r>
              <w:rPr>
                <w:rFonts w:asciiTheme="minorHAnsi" w:eastAsia="Times New Roman" w:hAnsiTheme="minorHAnsi" w:cstheme="minorHAnsi"/>
                <w:color w:val="000000"/>
                <w:sz w:val="20"/>
                <w:szCs w:val="20"/>
                <w:lang w:eastAsia="vi-VN"/>
              </w:rPr>
              <w:t>Metformin</w:t>
            </w:r>
            <w:r w:rsidR="00920399" w:rsidRPr="00920399">
              <w:rPr>
                <w:rFonts w:asciiTheme="minorHAnsi" w:eastAsia="Times New Roman" w:hAnsiTheme="minorHAnsi" w:cstheme="minorHAnsi"/>
                <w:color w:val="000000"/>
                <w:sz w:val="20"/>
                <w:szCs w:val="20"/>
                <w:lang w:eastAsia="vi-VN"/>
              </w:rPr>
              <w:t xml:space="preserve"> </w:t>
            </w:r>
            <w:bookmarkEnd w:id="20"/>
          </w:p>
        </w:tc>
        <w:tc>
          <w:tcPr>
            <w:tcW w:w="1703"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21" w:name="_Hlk120466956"/>
            <w:r w:rsidRPr="00920399">
              <w:rPr>
                <w:rFonts w:asciiTheme="minorHAnsi" w:eastAsia="Times New Roman" w:hAnsiTheme="minorHAnsi" w:cstheme="minorHAnsi"/>
                <w:color w:val="000000"/>
                <w:sz w:val="20"/>
                <w:szCs w:val="20"/>
                <w:lang w:eastAsia="vi-VN"/>
              </w:rPr>
              <w:t>0.18 (0.12,0.29)</w:t>
            </w:r>
            <w:bookmarkEnd w:id="21"/>
            <w:r w:rsidRPr="00920399">
              <w:rPr>
                <w:rFonts w:asciiTheme="minorHAnsi" w:eastAsia="Times New Roman" w:hAnsiTheme="minorHAnsi" w:cstheme="minorHAnsi"/>
                <w:color w:val="000000"/>
                <w:sz w:val="20"/>
                <w:szCs w:val="20"/>
                <w:lang w:eastAsia="vi-VN"/>
              </w:rPr>
              <w:t xml:space="preserve"> </w:t>
            </w:r>
          </w:p>
        </w:tc>
        <w:tc>
          <w:tcPr>
            <w:tcW w:w="1079"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c>
          <w:tcPr>
            <w:tcW w:w="1617"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22" w:name="_Hlk120467742"/>
            <w:r w:rsidRPr="00920399">
              <w:rPr>
                <w:rFonts w:asciiTheme="minorHAnsi" w:eastAsia="Times New Roman" w:hAnsiTheme="minorHAnsi" w:cstheme="minorHAnsi"/>
                <w:color w:val="000000"/>
                <w:sz w:val="20"/>
                <w:szCs w:val="20"/>
                <w:lang w:eastAsia="vi-VN"/>
              </w:rPr>
              <w:t>0.26 (0.19,0.35)</w:t>
            </w:r>
            <w:bookmarkEnd w:id="22"/>
            <w:r w:rsidRPr="00920399">
              <w:rPr>
                <w:rFonts w:asciiTheme="minorHAnsi" w:eastAsia="Times New Roman" w:hAnsiTheme="minorHAnsi" w:cstheme="minorHAnsi"/>
                <w:color w:val="000000"/>
                <w:sz w:val="20"/>
                <w:szCs w:val="20"/>
                <w:lang w:eastAsia="vi-VN"/>
              </w:rPr>
              <w:t xml:space="preserve"> </w:t>
            </w:r>
          </w:p>
        </w:tc>
        <w:tc>
          <w:tcPr>
            <w:tcW w:w="1321"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bookmarkStart w:id="23" w:name="_Hlk120466979"/>
            <w:r w:rsidRPr="00920399">
              <w:rPr>
                <w:rFonts w:asciiTheme="minorHAnsi" w:eastAsia="Times New Roman" w:hAnsiTheme="minorHAnsi" w:cstheme="minorHAnsi"/>
                <w:color w:val="000000"/>
                <w:sz w:val="20"/>
                <w:szCs w:val="20"/>
                <w:lang w:eastAsia="vi-VN"/>
              </w:rPr>
              <w:t>Sulfonylureas</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0.3 (0.14,0.62)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0.001</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0.73 (0.49,1.08)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0.12</w:t>
            </w:r>
          </w:p>
        </w:tc>
      </w:tr>
      <w:bookmarkEnd w:id="23"/>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Alpha glucosidase inhibitors</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0.2 (0.03,1.44)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0.109</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0.71 (0.31,1.64)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0.426</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Thiazolidinediones</w:t>
            </w:r>
          </w:p>
        </w:tc>
        <w:tc>
          <w:tcPr>
            <w:tcW w:w="1703" w:type="dxa"/>
            <w:tcBorders>
              <w:top w:val="nil"/>
              <w:left w:val="nil"/>
              <w:bottom w:val="nil"/>
              <w:right w:val="nil"/>
            </w:tcBorders>
            <w:shd w:val="clear" w:color="auto" w:fill="auto"/>
          </w:tcPr>
          <w:p w:rsidR="00920399" w:rsidRPr="00920399" w:rsidRDefault="00160F40" w:rsidP="00920399">
            <w:pPr>
              <w:spacing w:after="120"/>
              <w:jc w:val="right"/>
              <w:rPr>
                <w:rFonts w:asciiTheme="minorHAnsi" w:eastAsia="Times New Roman" w:hAnsiTheme="minorHAnsi" w:cstheme="minorHAnsi"/>
                <w:color w:val="000000"/>
                <w:sz w:val="20"/>
                <w:szCs w:val="20"/>
                <w:lang w:eastAsia="vi-VN"/>
              </w:rPr>
            </w:pPr>
            <w:r>
              <w:rPr>
                <w:rFonts w:asciiTheme="minorHAnsi" w:eastAsia="Times New Roman" w:hAnsiTheme="minorHAnsi" w:cstheme="minorHAnsi"/>
                <w:color w:val="000000"/>
                <w:sz w:val="20"/>
                <w:szCs w:val="20"/>
                <w:lang w:eastAsia="vi-VN"/>
              </w:rPr>
              <w:t>-</w:t>
            </w:r>
            <w:r w:rsidR="00920399" w:rsidRPr="00920399">
              <w:rPr>
                <w:rFonts w:asciiTheme="minorHAnsi" w:eastAsia="Times New Roman" w:hAnsiTheme="minorHAnsi" w:cstheme="minorHAnsi"/>
                <w:color w:val="000000"/>
                <w:sz w:val="20"/>
                <w:szCs w:val="20"/>
                <w:lang w:eastAsia="vi-VN"/>
              </w:rPr>
              <w:t xml:space="preserve">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0.965</w:t>
            </w:r>
          </w:p>
        </w:tc>
        <w:tc>
          <w:tcPr>
            <w:tcW w:w="1617" w:type="dxa"/>
            <w:tcBorders>
              <w:top w:val="nil"/>
              <w:left w:val="nil"/>
              <w:bottom w:val="nil"/>
              <w:right w:val="nil"/>
            </w:tcBorders>
            <w:shd w:val="clear" w:color="auto" w:fill="auto"/>
          </w:tcPr>
          <w:p w:rsidR="00920399" w:rsidRPr="00920399" w:rsidRDefault="00160F40" w:rsidP="00920399">
            <w:pPr>
              <w:spacing w:after="120"/>
              <w:jc w:val="right"/>
              <w:rPr>
                <w:rFonts w:asciiTheme="minorHAnsi" w:eastAsia="Times New Roman" w:hAnsiTheme="minorHAnsi" w:cstheme="minorHAnsi"/>
                <w:color w:val="000000"/>
                <w:sz w:val="20"/>
                <w:szCs w:val="20"/>
                <w:lang w:eastAsia="vi-VN"/>
              </w:rPr>
            </w:pPr>
            <w:r>
              <w:rPr>
                <w:rFonts w:asciiTheme="minorHAnsi" w:eastAsia="Times New Roman" w:hAnsiTheme="minorHAnsi" w:cstheme="minorHAnsi"/>
                <w:color w:val="000000"/>
                <w:sz w:val="20"/>
                <w:szCs w:val="20"/>
                <w:lang w:eastAsia="vi-VN"/>
              </w:rPr>
              <w:t>-</w:t>
            </w:r>
            <w:r w:rsidR="00920399" w:rsidRPr="00920399">
              <w:rPr>
                <w:rFonts w:asciiTheme="minorHAnsi" w:eastAsia="Times New Roman" w:hAnsiTheme="minorHAnsi" w:cstheme="minorHAnsi"/>
                <w:color w:val="000000"/>
                <w:sz w:val="20"/>
                <w:szCs w:val="20"/>
                <w:lang w:eastAsia="vi-VN"/>
              </w:rPr>
              <w:t xml:space="preserve">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0.964</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Dipeptidyl peptidase 4 (DPP-4) inhibitors</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1.06 (0.61,1.83)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0.848</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1.14 (0.75,1.73)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0.536</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Glucagon-like peptide-1 (</w:t>
            </w:r>
            <w:r w:rsidR="003C37DD">
              <w:rPr>
                <w:rFonts w:asciiTheme="minorHAnsi" w:eastAsia="Times New Roman" w:hAnsiTheme="minorHAnsi" w:cstheme="minorHAnsi"/>
                <w:color w:val="000000"/>
                <w:sz w:val="20"/>
                <w:szCs w:val="20"/>
                <w:lang w:eastAsia="vi-VN"/>
              </w:rPr>
              <w:t>GLP-1 RA</w:t>
            </w:r>
            <w:r w:rsidRPr="00920399">
              <w:rPr>
                <w:rFonts w:asciiTheme="minorHAnsi" w:eastAsia="Times New Roman" w:hAnsiTheme="minorHAnsi" w:cstheme="minorHAnsi"/>
                <w:color w:val="000000"/>
                <w:sz w:val="20"/>
                <w:szCs w:val="20"/>
                <w:lang w:eastAsia="vi-VN"/>
              </w:rPr>
              <w:t>) analogues</w:t>
            </w:r>
          </w:p>
        </w:tc>
        <w:tc>
          <w:tcPr>
            <w:tcW w:w="1703" w:type="dxa"/>
            <w:tcBorders>
              <w:top w:val="nil"/>
              <w:left w:val="nil"/>
              <w:bottom w:val="nil"/>
              <w:right w:val="nil"/>
            </w:tcBorders>
            <w:shd w:val="clear" w:color="auto" w:fill="auto"/>
          </w:tcPr>
          <w:p w:rsidR="00920399" w:rsidRPr="00920399" w:rsidRDefault="00160F40" w:rsidP="00920399">
            <w:pPr>
              <w:spacing w:after="120"/>
              <w:jc w:val="right"/>
              <w:rPr>
                <w:rFonts w:asciiTheme="minorHAnsi" w:eastAsia="Times New Roman" w:hAnsiTheme="minorHAnsi" w:cstheme="minorHAnsi"/>
                <w:color w:val="000000"/>
                <w:sz w:val="20"/>
                <w:szCs w:val="20"/>
                <w:lang w:eastAsia="vi-VN"/>
              </w:rPr>
            </w:pPr>
            <w:r>
              <w:rPr>
                <w:rFonts w:asciiTheme="minorHAnsi" w:eastAsia="Times New Roman" w:hAnsiTheme="minorHAnsi" w:cstheme="minorHAnsi"/>
                <w:color w:val="000000"/>
                <w:sz w:val="20"/>
                <w:szCs w:val="20"/>
                <w:lang w:eastAsia="vi-VN"/>
              </w:rPr>
              <w:t>-</w:t>
            </w:r>
            <w:r w:rsidR="00920399" w:rsidRPr="00920399">
              <w:rPr>
                <w:rFonts w:asciiTheme="minorHAnsi" w:eastAsia="Times New Roman" w:hAnsiTheme="minorHAnsi" w:cstheme="minorHAnsi"/>
                <w:color w:val="000000"/>
                <w:sz w:val="20"/>
                <w:szCs w:val="20"/>
                <w:lang w:eastAsia="vi-VN"/>
              </w:rPr>
              <w:t xml:space="preserve">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0.985</w:t>
            </w:r>
          </w:p>
        </w:tc>
        <w:tc>
          <w:tcPr>
            <w:tcW w:w="1617" w:type="dxa"/>
            <w:tcBorders>
              <w:top w:val="nil"/>
              <w:left w:val="nil"/>
              <w:bottom w:val="nil"/>
              <w:right w:val="nil"/>
            </w:tcBorders>
            <w:shd w:val="clear" w:color="auto" w:fill="auto"/>
          </w:tcPr>
          <w:p w:rsidR="00920399" w:rsidRPr="00920399" w:rsidRDefault="00160F40" w:rsidP="00920399">
            <w:pPr>
              <w:spacing w:after="120"/>
              <w:jc w:val="right"/>
              <w:rPr>
                <w:rFonts w:asciiTheme="minorHAnsi" w:eastAsia="Times New Roman" w:hAnsiTheme="minorHAnsi" w:cstheme="minorHAnsi"/>
                <w:color w:val="000000"/>
                <w:sz w:val="20"/>
                <w:szCs w:val="20"/>
                <w:lang w:eastAsia="vi-VN"/>
              </w:rPr>
            </w:pPr>
            <w:r>
              <w:rPr>
                <w:rFonts w:asciiTheme="minorHAnsi" w:eastAsia="Times New Roman" w:hAnsiTheme="minorHAnsi" w:cstheme="minorHAnsi"/>
                <w:color w:val="000000"/>
                <w:sz w:val="20"/>
                <w:szCs w:val="20"/>
                <w:lang w:eastAsia="vi-VN"/>
              </w:rPr>
              <w:t>-</w:t>
            </w:r>
            <w:r w:rsidR="00920399" w:rsidRPr="00920399">
              <w:rPr>
                <w:rFonts w:asciiTheme="minorHAnsi" w:eastAsia="Times New Roman" w:hAnsiTheme="minorHAnsi" w:cstheme="minorHAnsi"/>
                <w:color w:val="000000"/>
                <w:sz w:val="20"/>
                <w:szCs w:val="20"/>
                <w:lang w:eastAsia="vi-VN"/>
              </w:rPr>
              <w:t xml:space="preserve">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0.985</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Sodium-glucose co-transporter 2 (</w:t>
            </w:r>
            <w:r w:rsidR="003C37DD">
              <w:rPr>
                <w:rFonts w:asciiTheme="minorHAnsi" w:eastAsia="Times New Roman" w:hAnsiTheme="minorHAnsi" w:cstheme="minorHAnsi"/>
                <w:color w:val="000000"/>
                <w:sz w:val="20"/>
                <w:szCs w:val="20"/>
                <w:lang w:eastAsia="vi-VN"/>
              </w:rPr>
              <w:t>SGLTi-2</w:t>
            </w:r>
            <w:r w:rsidRPr="00920399">
              <w:rPr>
                <w:rFonts w:asciiTheme="minorHAnsi" w:eastAsia="Times New Roman" w:hAnsiTheme="minorHAnsi" w:cstheme="minorHAnsi"/>
                <w:color w:val="000000"/>
                <w:sz w:val="20"/>
                <w:szCs w:val="20"/>
                <w:lang w:eastAsia="vi-VN"/>
              </w:rPr>
              <w:t>) inhibitors</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3.7 (0.86,15.87)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0.078</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2.18 (0.51,9.28)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0.29</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bookmarkStart w:id="24" w:name="_Hlk120467781"/>
            <w:r w:rsidRPr="00920399">
              <w:rPr>
                <w:rFonts w:asciiTheme="minorHAnsi" w:eastAsia="Times New Roman" w:hAnsiTheme="minorHAnsi" w:cstheme="minorHAnsi"/>
                <w:color w:val="000000"/>
                <w:sz w:val="20"/>
                <w:szCs w:val="20"/>
                <w:lang w:eastAsia="vi-VN"/>
              </w:rPr>
              <w:t>Other blood glucose lowering drugs, excl. insulins</w:t>
            </w:r>
            <w:bookmarkEnd w:id="24"/>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0.15 (0.02,1.06)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0.057</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25" w:name="_Hlk120467796"/>
            <w:r w:rsidRPr="00920399">
              <w:rPr>
                <w:rFonts w:asciiTheme="minorHAnsi" w:eastAsia="Times New Roman" w:hAnsiTheme="minorHAnsi" w:cstheme="minorHAnsi"/>
                <w:color w:val="000000"/>
                <w:sz w:val="20"/>
                <w:szCs w:val="20"/>
                <w:lang w:eastAsia="vi-VN"/>
              </w:rPr>
              <w:t xml:space="preserve">0.26 (0.08,0.82) </w:t>
            </w:r>
            <w:bookmarkEnd w:id="25"/>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0.022</w:t>
            </w:r>
          </w:p>
        </w:tc>
      </w:tr>
      <w:tr w:rsidR="00920399" w:rsidRPr="00920399" w:rsidTr="0022349B">
        <w:trPr>
          <w:trHeight w:val="300"/>
        </w:trPr>
        <w:tc>
          <w:tcPr>
            <w:tcW w:w="3824" w:type="dxa"/>
            <w:tcBorders>
              <w:top w:val="nil"/>
              <w:left w:val="nil"/>
              <w:bottom w:val="single" w:sz="4" w:space="0" w:color="000000"/>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bookmarkStart w:id="26" w:name="_heading=h.4i7ojhp" w:colFirst="0" w:colLast="0"/>
            <w:bookmarkStart w:id="27" w:name="_Hlk120467010"/>
            <w:bookmarkEnd w:id="26"/>
            <w:r w:rsidRPr="00920399">
              <w:rPr>
                <w:rFonts w:asciiTheme="minorHAnsi" w:eastAsia="Times New Roman" w:hAnsiTheme="minorHAnsi" w:cstheme="minorHAnsi"/>
                <w:color w:val="000000"/>
                <w:sz w:val="20"/>
                <w:szCs w:val="20"/>
                <w:lang w:eastAsia="vi-VN"/>
              </w:rPr>
              <w:t>Combinations of oral blood glucose lowering drugs</w:t>
            </w:r>
            <w:bookmarkEnd w:id="27"/>
          </w:p>
        </w:tc>
        <w:tc>
          <w:tcPr>
            <w:tcW w:w="1703" w:type="dxa"/>
            <w:tcBorders>
              <w:top w:val="nil"/>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28" w:name="_heading=h.2xcytpi" w:colFirst="0" w:colLast="0"/>
            <w:bookmarkStart w:id="29" w:name="_Hlk120467040"/>
            <w:bookmarkEnd w:id="28"/>
            <w:r w:rsidRPr="00920399">
              <w:rPr>
                <w:rFonts w:asciiTheme="minorHAnsi" w:eastAsia="Times New Roman" w:hAnsiTheme="minorHAnsi" w:cstheme="minorHAnsi"/>
                <w:color w:val="000000"/>
                <w:sz w:val="20"/>
                <w:szCs w:val="20"/>
                <w:lang w:eastAsia="vi-VN"/>
              </w:rPr>
              <w:t xml:space="preserve">0.25 (0.17,0.36) </w:t>
            </w:r>
            <w:bookmarkEnd w:id="29"/>
          </w:p>
        </w:tc>
        <w:tc>
          <w:tcPr>
            <w:tcW w:w="1079" w:type="dxa"/>
            <w:tcBorders>
              <w:top w:val="nil"/>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c>
          <w:tcPr>
            <w:tcW w:w="1617" w:type="dxa"/>
            <w:tcBorders>
              <w:top w:val="nil"/>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30" w:name="_Hlk120467835"/>
            <w:r w:rsidRPr="00920399">
              <w:rPr>
                <w:rFonts w:asciiTheme="minorHAnsi" w:eastAsia="Times New Roman" w:hAnsiTheme="minorHAnsi" w:cstheme="minorHAnsi"/>
                <w:color w:val="000000"/>
                <w:sz w:val="20"/>
                <w:szCs w:val="20"/>
                <w:lang w:eastAsia="vi-VN"/>
              </w:rPr>
              <w:t>0.42 (0.33,0.54)</w:t>
            </w:r>
            <w:bookmarkEnd w:id="30"/>
            <w:r w:rsidRPr="00920399">
              <w:rPr>
                <w:rFonts w:asciiTheme="minorHAnsi" w:eastAsia="Times New Roman" w:hAnsiTheme="minorHAnsi" w:cstheme="minorHAnsi"/>
                <w:color w:val="000000"/>
                <w:sz w:val="20"/>
                <w:szCs w:val="20"/>
                <w:lang w:eastAsia="vi-VN"/>
              </w:rPr>
              <w:t xml:space="preserve"> </w:t>
            </w:r>
          </w:p>
        </w:tc>
        <w:tc>
          <w:tcPr>
            <w:tcW w:w="1321" w:type="dxa"/>
            <w:tcBorders>
              <w:top w:val="nil"/>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r>
      <w:tr w:rsidR="00920399" w:rsidRPr="00920399" w:rsidTr="0022349B">
        <w:trPr>
          <w:trHeight w:val="300"/>
        </w:trPr>
        <w:tc>
          <w:tcPr>
            <w:tcW w:w="3824"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b/>
                <w:color w:val="000000"/>
                <w:sz w:val="20"/>
                <w:szCs w:val="20"/>
                <w:lang w:eastAsia="vi-VN"/>
              </w:rPr>
              <w:t>Comorbidities</w:t>
            </w:r>
          </w:p>
        </w:tc>
        <w:tc>
          <w:tcPr>
            <w:tcW w:w="1703"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p>
        </w:tc>
        <w:tc>
          <w:tcPr>
            <w:tcW w:w="1079"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p>
        </w:tc>
        <w:tc>
          <w:tcPr>
            <w:tcW w:w="1617"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p>
        </w:tc>
        <w:tc>
          <w:tcPr>
            <w:tcW w:w="1321"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p>
        </w:tc>
      </w:tr>
      <w:tr w:rsidR="00920399" w:rsidRPr="00920399" w:rsidTr="0022349B">
        <w:trPr>
          <w:trHeight w:val="300"/>
        </w:trPr>
        <w:tc>
          <w:tcPr>
            <w:tcW w:w="3824" w:type="dxa"/>
            <w:tcBorders>
              <w:top w:val="single" w:sz="4" w:space="0" w:color="000000"/>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bookmarkStart w:id="31" w:name="_Hlk120467128"/>
            <w:r w:rsidRPr="00920399">
              <w:rPr>
                <w:rFonts w:asciiTheme="minorHAnsi" w:eastAsia="Times New Roman" w:hAnsiTheme="minorHAnsi" w:cstheme="minorHAnsi"/>
                <w:color w:val="000000"/>
                <w:sz w:val="20"/>
                <w:szCs w:val="20"/>
                <w:lang w:eastAsia="vi-VN"/>
              </w:rPr>
              <w:t>Hyperlipidemia</w:t>
            </w:r>
          </w:p>
        </w:tc>
        <w:tc>
          <w:tcPr>
            <w:tcW w:w="1703"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32" w:name="_heading=h.1ci93xb" w:colFirst="0" w:colLast="0"/>
            <w:bookmarkStart w:id="33" w:name="_Hlk120467166"/>
            <w:bookmarkEnd w:id="32"/>
            <w:r w:rsidRPr="00920399">
              <w:rPr>
                <w:rFonts w:asciiTheme="minorHAnsi" w:eastAsia="Times New Roman" w:hAnsiTheme="minorHAnsi" w:cstheme="minorHAnsi"/>
                <w:color w:val="000000"/>
                <w:sz w:val="20"/>
                <w:szCs w:val="20"/>
                <w:lang w:eastAsia="vi-VN"/>
              </w:rPr>
              <w:t xml:space="preserve">0.51 (0.35,0.76) </w:t>
            </w:r>
            <w:bookmarkEnd w:id="33"/>
          </w:p>
        </w:tc>
        <w:tc>
          <w:tcPr>
            <w:tcW w:w="1079"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c>
          <w:tcPr>
            <w:tcW w:w="1617"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34" w:name="_Hlk120467890"/>
            <w:r w:rsidRPr="00920399">
              <w:rPr>
                <w:rFonts w:asciiTheme="minorHAnsi" w:eastAsia="Times New Roman" w:hAnsiTheme="minorHAnsi" w:cstheme="minorHAnsi"/>
                <w:color w:val="000000"/>
                <w:sz w:val="20"/>
                <w:szCs w:val="20"/>
                <w:lang w:eastAsia="vi-VN"/>
              </w:rPr>
              <w:t>0.72 (0.57,0.91)</w:t>
            </w:r>
            <w:bookmarkEnd w:id="34"/>
            <w:r w:rsidRPr="00920399">
              <w:rPr>
                <w:rFonts w:asciiTheme="minorHAnsi" w:eastAsia="Times New Roman" w:hAnsiTheme="minorHAnsi" w:cstheme="minorHAnsi"/>
                <w:color w:val="000000"/>
                <w:sz w:val="20"/>
                <w:szCs w:val="20"/>
                <w:lang w:eastAsia="vi-VN"/>
              </w:rPr>
              <w:t xml:space="preserve"> </w:t>
            </w:r>
          </w:p>
        </w:tc>
        <w:tc>
          <w:tcPr>
            <w:tcW w:w="1321"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0.006</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Hypertension</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0.84 (0.6,1.17)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0.298</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1.23 (1,1.51)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0.053</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bookmarkStart w:id="35" w:name="_heading=h.2bn6wsx" w:colFirst="0" w:colLast="0"/>
            <w:bookmarkStart w:id="36" w:name="_Hlk120469249"/>
            <w:bookmarkStart w:id="37" w:name="_Hlk120469259"/>
            <w:bookmarkEnd w:id="35"/>
            <w:r w:rsidRPr="00920399">
              <w:rPr>
                <w:rFonts w:asciiTheme="minorHAnsi" w:eastAsia="Times New Roman" w:hAnsiTheme="minorHAnsi" w:cstheme="minorHAnsi"/>
                <w:color w:val="000000"/>
                <w:sz w:val="20"/>
                <w:szCs w:val="20"/>
                <w:lang w:eastAsia="vi-VN"/>
              </w:rPr>
              <w:t>Prior strok</w:t>
            </w:r>
            <w:bookmarkEnd w:id="36"/>
            <w:r w:rsidRPr="00920399">
              <w:rPr>
                <w:rFonts w:asciiTheme="minorHAnsi" w:eastAsia="Times New Roman" w:hAnsiTheme="minorHAnsi" w:cstheme="minorHAnsi"/>
                <w:color w:val="000000"/>
                <w:sz w:val="20"/>
                <w:szCs w:val="20"/>
                <w:lang w:eastAsia="vi-VN"/>
              </w:rPr>
              <w:t xml:space="preserve">e </w:t>
            </w:r>
            <w:bookmarkEnd w:id="37"/>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38" w:name="_Hlk120467200"/>
            <w:r w:rsidRPr="00920399">
              <w:rPr>
                <w:rFonts w:asciiTheme="minorHAnsi" w:eastAsia="Times New Roman" w:hAnsiTheme="minorHAnsi" w:cstheme="minorHAnsi"/>
                <w:color w:val="000000"/>
                <w:sz w:val="20"/>
                <w:szCs w:val="20"/>
                <w:lang w:eastAsia="vi-VN"/>
              </w:rPr>
              <w:t xml:space="preserve">5.91 (3.87,9.02) </w:t>
            </w:r>
            <w:bookmarkEnd w:id="38"/>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39" w:name="_Hlk120467915"/>
            <w:r w:rsidRPr="00920399">
              <w:rPr>
                <w:rFonts w:asciiTheme="minorHAnsi" w:eastAsia="Times New Roman" w:hAnsiTheme="minorHAnsi" w:cstheme="minorHAnsi"/>
                <w:color w:val="000000"/>
                <w:sz w:val="20"/>
                <w:szCs w:val="20"/>
                <w:lang w:eastAsia="vi-VN"/>
              </w:rPr>
              <w:t xml:space="preserve">6.39 (4.82,8.46) </w:t>
            </w:r>
            <w:bookmarkEnd w:id="39"/>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CVD</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40" w:name="_Hlk120467221"/>
            <w:r w:rsidRPr="00920399">
              <w:rPr>
                <w:rFonts w:asciiTheme="minorHAnsi" w:eastAsia="Times New Roman" w:hAnsiTheme="minorHAnsi" w:cstheme="minorHAnsi"/>
                <w:color w:val="000000"/>
                <w:sz w:val="20"/>
                <w:szCs w:val="20"/>
                <w:lang w:eastAsia="vi-VN"/>
              </w:rPr>
              <w:t xml:space="preserve">1.87 (1.22,2.87) </w:t>
            </w:r>
            <w:bookmarkEnd w:id="40"/>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0.004</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41" w:name="_Hlk120467967"/>
            <w:r w:rsidRPr="00920399">
              <w:rPr>
                <w:rFonts w:asciiTheme="minorHAnsi" w:eastAsia="Times New Roman" w:hAnsiTheme="minorHAnsi" w:cstheme="minorHAnsi"/>
                <w:color w:val="000000"/>
                <w:sz w:val="20"/>
                <w:szCs w:val="20"/>
                <w:lang w:eastAsia="vi-VN"/>
              </w:rPr>
              <w:t>2.85 (2.22,3.65)</w:t>
            </w:r>
            <w:bookmarkEnd w:id="41"/>
            <w:r w:rsidRPr="00920399">
              <w:rPr>
                <w:rFonts w:asciiTheme="minorHAnsi" w:eastAsia="Times New Roman" w:hAnsiTheme="minorHAnsi" w:cstheme="minorHAnsi"/>
                <w:color w:val="000000"/>
                <w:sz w:val="20"/>
                <w:szCs w:val="20"/>
                <w:lang w:eastAsia="vi-VN"/>
              </w:rPr>
              <w:t xml:space="preserve">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r>
      <w:bookmarkEnd w:id="31"/>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COPD</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0.9919 (0.4</w:t>
            </w:r>
            <w:r w:rsidR="00160F40">
              <w:rPr>
                <w:rFonts w:asciiTheme="minorHAnsi" w:eastAsia="Times New Roman" w:hAnsiTheme="minorHAnsi" w:cstheme="minorHAnsi"/>
                <w:color w:val="000000"/>
                <w:sz w:val="20"/>
                <w:szCs w:val="20"/>
                <w:lang w:eastAsia="vi-VN"/>
              </w:rPr>
              <w:t>1</w:t>
            </w:r>
            <w:r w:rsidRPr="00920399">
              <w:rPr>
                <w:rFonts w:asciiTheme="minorHAnsi" w:eastAsia="Times New Roman" w:hAnsiTheme="minorHAnsi" w:cstheme="minorHAnsi"/>
                <w:color w:val="000000"/>
                <w:sz w:val="20"/>
                <w:szCs w:val="20"/>
                <w:lang w:eastAsia="vi-VN"/>
              </w:rPr>
              <w:t xml:space="preserve">,2.4)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0.986</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0.95 (0.52,1.74)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0.87</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Peptic ulcer disease</w:t>
            </w:r>
          </w:p>
        </w:tc>
        <w:tc>
          <w:tcPr>
            <w:tcW w:w="1703" w:type="dxa"/>
            <w:tcBorders>
              <w:top w:val="nil"/>
              <w:left w:val="nil"/>
              <w:bottom w:val="nil"/>
              <w:right w:val="nil"/>
            </w:tcBorders>
            <w:shd w:val="clear" w:color="auto" w:fill="auto"/>
          </w:tcPr>
          <w:p w:rsidR="00920399" w:rsidRPr="00920399" w:rsidRDefault="00160F40" w:rsidP="00920399">
            <w:pPr>
              <w:spacing w:after="120"/>
              <w:jc w:val="right"/>
              <w:rPr>
                <w:rFonts w:asciiTheme="minorHAnsi" w:eastAsia="Times New Roman" w:hAnsiTheme="minorHAnsi" w:cstheme="minorHAnsi"/>
                <w:color w:val="000000"/>
                <w:sz w:val="20"/>
                <w:szCs w:val="20"/>
                <w:lang w:eastAsia="vi-VN"/>
              </w:rPr>
            </w:pPr>
            <w:r>
              <w:rPr>
                <w:rFonts w:asciiTheme="minorHAnsi" w:eastAsia="Times New Roman" w:hAnsiTheme="minorHAnsi" w:cstheme="minorHAnsi"/>
                <w:color w:val="000000"/>
                <w:sz w:val="20"/>
                <w:szCs w:val="20"/>
                <w:lang w:eastAsia="vi-VN"/>
              </w:rPr>
              <w:t>-</w:t>
            </w:r>
            <w:r w:rsidR="00920399" w:rsidRPr="00920399">
              <w:rPr>
                <w:rFonts w:asciiTheme="minorHAnsi" w:eastAsia="Times New Roman" w:hAnsiTheme="minorHAnsi" w:cstheme="minorHAnsi"/>
                <w:color w:val="000000"/>
                <w:sz w:val="20"/>
                <w:szCs w:val="20"/>
                <w:lang w:eastAsia="vi-VN"/>
              </w:rPr>
              <w:t xml:space="preserve">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0.97</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0.49 (0.22,1.1)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0.084</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Renal disease</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0.44 (0.14,1.38)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0.159</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0.98 (0.58,1.65)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0.945</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Liver disease</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0.28 (0.1,0.74)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0.011</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0.33 (0.18,0.6)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r>
      <w:tr w:rsidR="00920399" w:rsidRPr="00920399" w:rsidTr="0022349B">
        <w:trPr>
          <w:trHeight w:val="73"/>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Anemias</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0.53 (0.13,2.14)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0.372</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0.69 (0.31,1.56)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0.379</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Depression</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0.44 (0.14,1.37)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0.155</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0.97 (0.58,1.64)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0.916</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bookmarkStart w:id="42" w:name="_Hlk120467330"/>
            <w:bookmarkStart w:id="43" w:name="_Hlk120467309"/>
            <w:r w:rsidRPr="00920399">
              <w:rPr>
                <w:rFonts w:asciiTheme="minorHAnsi" w:eastAsia="Times New Roman" w:hAnsiTheme="minorHAnsi" w:cstheme="minorHAnsi"/>
                <w:color w:val="000000"/>
                <w:sz w:val="20"/>
                <w:szCs w:val="20"/>
                <w:lang w:eastAsia="vi-VN"/>
              </w:rPr>
              <w:t>Dementia</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3.78 (1.54,9.31)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0.004</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44" w:name="_Hlk120467993"/>
            <w:r w:rsidRPr="00920399">
              <w:rPr>
                <w:rFonts w:asciiTheme="minorHAnsi" w:eastAsia="Times New Roman" w:hAnsiTheme="minorHAnsi" w:cstheme="minorHAnsi"/>
                <w:color w:val="000000"/>
                <w:sz w:val="20"/>
                <w:szCs w:val="20"/>
                <w:lang w:eastAsia="vi-VN"/>
              </w:rPr>
              <w:t>3.35 (1.76,6.37)</w:t>
            </w:r>
            <w:bookmarkEnd w:id="44"/>
            <w:r w:rsidRPr="00920399">
              <w:rPr>
                <w:rFonts w:asciiTheme="minorHAnsi" w:eastAsia="Times New Roman" w:hAnsiTheme="minorHAnsi" w:cstheme="minorHAnsi"/>
                <w:color w:val="000000"/>
                <w:sz w:val="20"/>
                <w:szCs w:val="20"/>
                <w:lang w:eastAsia="vi-VN"/>
              </w:rPr>
              <w:t xml:space="preserve">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r>
      <w:bookmarkEnd w:id="42"/>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lastRenderedPageBreak/>
              <w:t>Parkinson</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45" w:name="_Hlk120467357"/>
            <w:r w:rsidRPr="00920399">
              <w:rPr>
                <w:rFonts w:asciiTheme="minorHAnsi" w:eastAsia="Times New Roman" w:hAnsiTheme="minorHAnsi" w:cstheme="minorHAnsi"/>
                <w:color w:val="000000"/>
                <w:sz w:val="20"/>
                <w:szCs w:val="20"/>
                <w:lang w:eastAsia="vi-VN"/>
              </w:rPr>
              <w:t xml:space="preserve">5.77 (2.1,15.86) </w:t>
            </w:r>
            <w:bookmarkEnd w:id="45"/>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46" w:name="_Hlk120468018"/>
            <w:r w:rsidRPr="00920399">
              <w:rPr>
                <w:rFonts w:asciiTheme="minorHAnsi" w:eastAsia="Times New Roman" w:hAnsiTheme="minorHAnsi" w:cstheme="minorHAnsi"/>
                <w:color w:val="000000"/>
                <w:sz w:val="20"/>
                <w:szCs w:val="20"/>
                <w:lang w:eastAsia="vi-VN"/>
              </w:rPr>
              <w:t>2.47 (0.9,6.73)</w:t>
            </w:r>
            <w:bookmarkEnd w:id="46"/>
            <w:r w:rsidRPr="00920399">
              <w:rPr>
                <w:rFonts w:asciiTheme="minorHAnsi" w:eastAsia="Times New Roman" w:hAnsiTheme="minorHAnsi" w:cstheme="minorHAnsi"/>
                <w:color w:val="000000"/>
                <w:sz w:val="20"/>
                <w:szCs w:val="20"/>
                <w:lang w:eastAsia="vi-VN"/>
              </w:rPr>
              <w:t xml:space="preserve">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0.078</w:t>
            </w:r>
          </w:p>
        </w:tc>
      </w:tr>
      <w:tr w:rsidR="00920399" w:rsidRPr="00920399" w:rsidTr="0022349B">
        <w:trPr>
          <w:trHeight w:val="300"/>
        </w:trPr>
        <w:tc>
          <w:tcPr>
            <w:tcW w:w="3824"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bookmarkStart w:id="47" w:name="_Hlk120467390"/>
            <w:bookmarkStart w:id="48" w:name="_Hlk120467379"/>
            <w:bookmarkEnd w:id="43"/>
            <w:r w:rsidRPr="00920399">
              <w:rPr>
                <w:rFonts w:asciiTheme="minorHAnsi" w:eastAsia="Times New Roman" w:hAnsiTheme="minorHAnsi" w:cstheme="minorHAnsi"/>
                <w:color w:val="000000"/>
                <w:sz w:val="20"/>
                <w:szCs w:val="20"/>
                <w:lang w:eastAsia="vi-VN"/>
              </w:rPr>
              <w:t xml:space="preserve">CCI score </w:t>
            </w:r>
            <w:bookmarkEnd w:id="47"/>
          </w:p>
        </w:tc>
        <w:tc>
          <w:tcPr>
            <w:tcW w:w="1703"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49" w:name="_heading=h.1pxezwc" w:colFirst="0" w:colLast="0"/>
            <w:bookmarkStart w:id="50" w:name="_Hlk120467401"/>
            <w:bookmarkEnd w:id="49"/>
            <w:r w:rsidRPr="00920399">
              <w:rPr>
                <w:rFonts w:asciiTheme="minorHAnsi" w:eastAsia="Times New Roman" w:hAnsiTheme="minorHAnsi" w:cstheme="minorHAnsi"/>
                <w:color w:val="000000"/>
                <w:sz w:val="20"/>
                <w:szCs w:val="20"/>
                <w:lang w:eastAsia="vi-VN"/>
              </w:rPr>
              <w:t xml:space="preserve">1.23 (1.13,1.33) </w:t>
            </w:r>
            <w:bookmarkEnd w:id="50"/>
          </w:p>
        </w:tc>
        <w:tc>
          <w:tcPr>
            <w:tcW w:w="1079"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c>
          <w:tcPr>
            <w:tcW w:w="1617"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51" w:name="_Hlk120468037"/>
            <w:r w:rsidRPr="00920399">
              <w:rPr>
                <w:rFonts w:asciiTheme="minorHAnsi" w:eastAsia="Times New Roman" w:hAnsiTheme="minorHAnsi" w:cstheme="minorHAnsi"/>
                <w:color w:val="000000"/>
                <w:sz w:val="20"/>
                <w:szCs w:val="20"/>
                <w:lang w:eastAsia="vi-VN"/>
              </w:rPr>
              <w:t xml:space="preserve">1.28 (1.21,1.35) </w:t>
            </w:r>
            <w:bookmarkEnd w:id="51"/>
          </w:p>
        </w:tc>
        <w:tc>
          <w:tcPr>
            <w:tcW w:w="1321"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r>
      <w:bookmarkEnd w:id="48"/>
      <w:tr w:rsidR="00920399" w:rsidRPr="00920399" w:rsidTr="0022349B">
        <w:trPr>
          <w:trHeight w:val="300"/>
        </w:trPr>
        <w:tc>
          <w:tcPr>
            <w:tcW w:w="3824"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b/>
                <w:color w:val="000000"/>
                <w:sz w:val="20"/>
                <w:szCs w:val="20"/>
                <w:lang w:eastAsia="vi-VN"/>
              </w:rPr>
              <w:t>Long-term medications</w:t>
            </w:r>
          </w:p>
        </w:tc>
        <w:tc>
          <w:tcPr>
            <w:tcW w:w="1703"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p>
        </w:tc>
        <w:tc>
          <w:tcPr>
            <w:tcW w:w="1079"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p>
        </w:tc>
        <w:tc>
          <w:tcPr>
            <w:tcW w:w="1617"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p>
        </w:tc>
        <w:tc>
          <w:tcPr>
            <w:tcW w:w="1321"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p>
        </w:tc>
      </w:tr>
      <w:tr w:rsidR="00920399" w:rsidRPr="00920399" w:rsidTr="0022349B">
        <w:trPr>
          <w:trHeight w:val="300"/>
        </w:trPr>
        <w:tc>
          <w:tcPr>
            <w:tcW w:w="3824" w:type="dxa"/>
            <w:tcBorders>
              <w:top w:val="single" w:sz="4" w:space="0" w:color="000000"/>
              <w:left w:val="nil"/>
              <w:bottom w:val="nil"/>
              <w:right w:val="nil"/>
            </w:tcBorders>
            <w:shd w:val="clear" w:color="auto" w:fill="FFFFFF" w:themeFill="background1"/>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Antacids</w:t>
            </w:r>
          </w:p>
        </w:tc>
        <w:tc>
          <w:tcPr>
            <w:tcW w:w="1703"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0.55 (0.14,2.22) </w:t>
            </w:r>
          </w:p>
        </w:tc>
        <w:tc>
          <w:tcPr>
            <w:tcW w:w="1079"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0.401</w:t>
            </w:r>
          </w:p>
        </w:tc>
        <w:tc>
          <w:tcPr>
            <w:tcW w:w="1617"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1.35 (0.74,2.47) </w:t>
            </w:r>
          </w:p>
        </w:tc>
        <w:tc>
          <w:tcPr>
            <w:tcW w:w="1321"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0.335</w:t>
            </w:r>
          </w:p>
        </w:tc>
      </w:tr>
      <w:tr w:rsidR="00920399" w:rsidRPr="00920399" w:rsidTr="0022349B">
        <w:trPr>
          <w:trHeight w:val="300"/>
        </w:trPr>
        <w:tc>
          <w:tcPr>
            <w:tcW w:w="3824" w:type="dxa"/>
            <w:tcBorders>
              <w:top w:val="nil"/>
              <w:left w:val="nil"/>
              <w:bottom w:val="nil"/>
              <w:right w:val="nil"/>
            </w:tcBorders>
            <w:shd w:val="clear" w:color="auto" w:fill="FFFFFF" w:themeFill="background1"/>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proofErr w:type="spellStart"/>
            <w:r w:rsidRPr="00920399">
              <w:rPr>
                <w:rFonts w:asciiTheme="minorHAnsi" w:eastAsia="Times New Roman" w:hAnsiTheme="minorHAnsi" w:cstheme="minorHAnsi"/>
                <w:color w:val="000000"/>
                <w:sz w:val="20"/>
                <w:szCs w:val="20"/>
                <w:lang w:eastAsia="vi-VN"/>
              </w:rPr>
              <w:t>Gord</w:t>
            </w:r>
            <w:proofErr w:type="spellEnd"/>
          </w:p>
        </w:tc>
        <w:tc>
          <w:tcPr>
            <w:tcW w:w="1703" w:type="dxa"/>
            <w:tcBorders>
              <w:top w:val="nil"/>
              <w:left w:val="nil"/>
              <w:bottom w:val="nil"/>
              <w:right w:val="nil"/>
            </w:tcBorders>
            <w:shd w:val="clear" w:color="auto" w:fill="auto"/>
          </w:tcPr>
          <w:p w:rsidR="00920399" w:rsidRPr="00920399" w:rsidRDefault="00160F40" w:rsidP="00920399">
            <w:pPr>
              <w:spacing w:after="120"/>
              <w:jc w:val="right"/>
              <w:rPr>
                <w:rFonts w:asciiTheme="minorHAnsi" w:eastAsia="Times New Roman" w:hAnsiTheme="minorHAnsi" w:cstheme="minorHAnsi"/>
                <w:color w:val="000000"/>
                <w:sz w:val="20"/>
                <w:szCs w:val="20"/>
                <w:lang w:eastAsia="vi-VN"/>
              </w:rPr>
            </w:pPr>
            <w:r>
              <w:rPr>
                <w:rFonts w:asciiTheme="minorHAnsi" w:eastAsia="Times New Roman" w:hAnsiTheme="minorHAnsi" w:cstheme="minorHAnsi"/>
                <w:color w:val="000000"/>
                <w:sz w:val="20"/>
                <w:szCs w:val="20"/>
                <w:lang w:eastAsia="vi-VN"/>
              </w:rPr>
              <w:t>-</w:t>
            </w:r>
            <w:r w:rsidR="00920399" w:rsidRPr="00920399">
              <w:rPr>
                <w:rFonts w:asciiTheme="minorHAnsi" w:eastAsia="Times New Roman" w:hAnsiTheme="minorHAnsi" w:cstheme="minorHAnsi"/>
                <w:color w:val="000000"/>
                <w:sz w:val="20"/>
                <w:szCs w:val="20"/>
                <w:lang w:eastAsia="vi-VN"/>
              </w:rPr>
              <w:t xml:space="preserve">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0.964</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0.64 (0.16,2.57)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0.525</w:t>
            </w:r>
          </w:p>
        </w:tc>
      </w:tr>
      <w:tr w:rsidR="00920399" w:rsidRPr="00920399" w:rsidTr="0022349B">
        <w:trPr>
          <w:trHeight w:val="300"/>
        </w:trPr>
        <w:tc>
          <w:tcPr>
            <w:tcW w:w="3824" w:type="dxa"/>
            <w:tcBorders>
              <w:top w:val="nil"/>
              <w:left w:val="nil"/>
              <w:bottom w:val="nil"/>
              <w:right w:val="nil"/>
            </w:tcBorders>
            <w:shd w:val="clear" w:color="auto" w:fill="FFFFFF" w:themeFill="background1"/>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Gastrointestinal disorders</w:t>
            </w:r>
          </w:p>
        </w:tc>
        <w:tc>
          <w:tcPr>
            <w:tcW w:w="1703" w:type="dxa"/>
            <w:tcBorders>
              <w:top w:val="nil"/>
              <w:left w:val="nil"/>
              <w:bottom w:val="nil"/>
              <w:right w:val="nil"/>
            </w:tcBorders>
            <w:shd w:val="clear" w:color="auto" w:fill="auto"/>
          </w:tcPr>
          <w:p w:rsidR="00920399" w:rsidRPr="00920399" w:rsidRDefault="00160F40" w:rsidP="00920399">
            <w:pPr>
              <w:spacing w:after="120"/>
              <w:jc w:val="right"/>
              <w:rPr>
                <w:rFonts w:asciiTheme="minorHAnsi" w:eastAsia="Times New Roman" w:hAnsiTheme="minorHAnsi" w:cstheme="minorHAnsi"/>
                <w:color w:val="000000"/>
                <w:sz w:val="20"/>
                <w:szCs w:val="20"/>
                <w:lang w:eastAsia="vi-VN"/>
              </w:rPr>
            </w:pPr>
            <w:r>
              <w:rPr>
                <w:rFonts w:asciiTheme="minorHAnsi" w:eastAsia="Times New Roman" w:hAnsiTheme="minorHAnsi" w:cstheme="minorHAnsi"/>
                <w:color w:val="000000"/>
                <w:sz w:val="20"/>
                <w:szCs w:val="20"/>
                <w:lang w:eastAsia="vi-VN"/>
              </w:rPr>
              <w:t>-</w:t>
            </w:r>
            <w:r w:rsidR="00920399" w:rsidRPr="00920399">
              <w:rPr>
                <w:rFonts w:asciiTheme="minorHAnsi" w:eastAsia="Times New Roman" w:hAnsiTheme="minorHAnsi" w:cstheme="minorHAnsi"/>
                <w:color w:val="000000"/>
                <w:sz w:val="20"/>
                <w:szCs w:val="20"/>
                <w:lang w:eastAsia="vi-VN"/>
              </w:rPr>
              <w:t xml:space="preserve">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0.973</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0.93 (0.35,2.51)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0.889</w:t>
            </w:r>
          </w:p>
        </w:tc>
      </w:tr>
      <w:tr w:rsidR="00920399" w:rsidRPr="00920399" w:rsidTr="0022349B">
        <w:trPr>
          <w:trHeight w:val="300"/>
        </w:trPr>
        <w:tc>
          <w:tcPr>
            <w:tcW w:w="3824" w:type="dxa"/>
            <w:tcBorders>
              <w:top w:val="nil"/>
              <w:left w:val="nil"/>
              <w:bottom w:val="nil"/>
              <w:right w:val="nil"/>
            </w:tcBorders>
            <w:shd w:val="clear" w:color="auto" w:fill="FFFFFF" w:themeFill="background1"/>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Laxatives</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0.57 (0.18,1.78)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0.329</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0.83 (0.44,1.56)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0.564</w:t>
            </w:r>
          </w:p>
        </w:tc>
      </w:tr>
      <w:tr w:rsidR="00920399" w:rsidRPr="00920399" w:rsidTr="0022349B">
        <w:trPr>
          <w:trHeight w:val="300"/>
        </w:trPr>
        <w:tc>
          <w:tcPr>
            <w:tcW w:w="3824" w:type="dxa"/>
            <w:tcBorders>
              <w:top w:val="nil"/>
              <w:left w:val="nil"/>
              <w:bottom w:val="nil"/>
              <w:right w:val="nil"/>
            </w:tcBorders>
            <w:shd w:val="clear" w:color="auto" w:fill="FFFFFF" w:themeFill="background1"/>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bookmarkStart w:id="52" w:name="_Hlk120469299"/>
            <w:r w:rsidRPr="00920399">
              <w:rPr>
                <w:rFonts w:asciiTheme="minorHAnsi" w:eastAsia="Times New Roman" w:hAnsiTheme="minorHAnsi" w:cstheme="minorHAnsi"/>
                <w:color w:val="000000"/>
                <w:sz w:val="20"/>
                <w:szCs w:val="20"/>
                <w:lang w:eastAsia="vi-VN"/>
              </w:rPr>
              <w:t>Antithrombotic</w:t>
            </w:r>
            <w:bookmarkEnd w:id="52"/>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0.42 (0.21,0.85)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0.017</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0.97 (0.7,1.35)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0.879</w:t>
            </w:r>
          </w:p>
        </w:tc>
      </w:tr>
      <w:tr w:rsidR="00920399" w:rsidRPr="00920399" w:rsidTr="0022349B">
        <w:trPr>
          <w:trHeight w:val="300"/>
        </w:trPr>
        <w:tc>
          <w:tcPr>
            <w:tcW w:w="3824" w:type="dxa"/>
            <w:tcBorders>
              <w:top w:val="nil"/>
              <w:left w:val="nil"/>
              <w:bottom w:val="nil"/>
              <w:right w:val="nil"/>
            </w:tcBorders>
            <w:shd w:val="clear" w:color="auto" w:fill="FFFFFF" w:themeFill="background1"/>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proofErr w:type="spellStart"/>
            <w:r w:rsidRPr="00920399">
              <w:rPr>
                <w:rFonts w:asciiTheme="minorHAnsi" w:eastAsia="Times New Roman" w:hAnsiTheme="minorHAnsi" w:cstheme="minorHAnsi"/>
                <w:color w:val="000000"/>
                <w:sz w:val="20"/>
                <w:szCs w:val="20"/>
                <w:lang w:eastAsia="vi-VN"/>
              </w:rPr>
              <w:t>Antianemic</w:t>
            </w:r>
            <w:proofErr w:type="spellEnd"/>
          </w:p>
        </w:tc>
        <w:tc>
          <w:tcPr>
            <w:tcW w:w="1703" w:type="dxa"/>
            <w:tcBorders>
              <w:top w:val="nil"/>
              <w:left w:val="nil"/>
              <w:bottom w:val="nil"/>
              <w:right w:val="nil"/>
            </w:tcBorders>
            <w:shd w:val="clear" w:color="auto" w:fill="auto"/>
          </w:tcPr>
          <w:p w:rsidR="00920399" w:rsidRPr="00920399" w:rsidRDefault="00160F40" w:rsidP="00920399">
            <w:pPr>
              <w:spacing w:after="120"/>
              <w:jc w:val="right"/>
              <w:rPr>
                <w:rFonts w:asciiTheme="minorHAnsi" w:eastAsia="Times New Roman" w:hAnsiTheme="minorHAnsi" w:cstheme="minorHAnsi"/>
                <w:color w:val="000000"/>
                <w:sz w:val="20"/>
                <w:szCs w:val="20"/>
                <w:lang w:eastAsia="vi-VN"/>
              </w:rPr>
            </w:pPr>
            <w:r>
              <w:rPr>
                <w:rFonts w:asciiTheme="minorHAnsi" w:eastAsia="Times New Roman" w:hAnsiTheme="minorHAnsi" w:cstheme="minorHAnsi"/>
                <w:color w:val="000000"/>
                <w:sz w:val="20"/>
                <w:szCs w:val="20"/>
                <w:lang w:eastAsia="vi-VN"/>
              </w:rPr>
              <w:t>-</w:t>
            </w:r>
            <w:r w:rsidR="00920399" w:rsidRPr="00920399">
              <w:rPr>
                <w:rFonts w:asciiTheme="minorHAnsi" w:eastAsia="Times New Roman" w:hAnsiTheme="minorHAnsi" w:cstheme="minorHAnsi"/>
                <w:color w:val="000000"/>
                <w:sz w:val="20"/>
                <w:szCs w:val="20"/>
                <w:lang w:eastAsia="vi-VN"/>
              </w:rPr>
              <w:t xml:space="preserve">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0.962</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0.59 (0.24,1.44)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0.247</w:t>
            </w:r>
          </w:p>
        </w:tc>
      </w:tr>
      <w:tr w:rsidR="00920399" w:rsidRPr="00920399" w:rsidTr="0022349B">
        <w:trPr>
          <w:trHeight w:val="300"/>
        </w:trPr>
        <w:tc>
          <w:tcPr>
            <w:tcW w:w="3824" w:type="dxa"/>
            <w:tcBorders>
              <w:top w:val="nil"/>
              <w:left w:val="nil"/>
              <w:bottom w:val="nil"/>
              <w:right w:val="nil"/>
            </w:tcBorders>
            <w:shd w:val="clear" w:color="auto" w:fill="FFFFFF" w:themeFill="background1"/>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Cardiac therapy</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0.93 (0.41,2.1)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0.857</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0.94 (0.55,1.62)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0.836</w:t>
            </w:r>
          </w:p>
        </w:tc>
      </w:tr>
      <w:tr w:rsidR="00920399" w:rsidRPr="00920399" w:rsidTr="0022349B">
        <w:trPr>
          <w:trHeight w:val="300"/>
        </w:trPr>
        <w:tc>
          <w:tcPr>
            <w:tcW w:w="3824" w:type="dxa"/>
            <w:tcBorders>
              <w:top w:val="nil"/>
              <w:left w:val="nil"/>
              <w:bottom w:val="nil"/>
              <w:right w:val="nil"/>
            </w:tcBorders>
            <w:shd w:val="clear" w:color="auto" w:fill="FFFFFF" w:themeFill="background1"/>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Antihypertensives</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1.59 (0.39,6.47)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0.514</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0.69 (0.17,2.77)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0.596</w:t>
            </w:r>
          </w:p>
        </w:tc>
      </w:tr>
      <w:tr w:rsidR="00920399" w:rsidRPr="00920399" w:rsidTr="0022349B">
        <w:trPr>
          <w:trHeight w:val="300"/>
        </w:trPr>
        <w:tc>
          <w:tcPr>
            <w:tcW w:w="3824" w:type="dxa"/>
            <w:tcBorders>
              <w:top w:val="nil"/>
              <w:left w:val="nil"/>
              <w:bottom w:val="nil"/>
              <w:right w:val="nil"/>
            </w:tcBorders>
            <w:shd w:val="clear" w:color="auto" w:fill="FFFFFF" w:themeFill="background1"/>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bookmarkStart w:id="53" w:name="_Hlk120469332"/>
            <w:r w:rsidRPr="00920399">
              <w:rPr>
                <w:rFonts w:asciiTheme="minorHAnsi" w:eastAsia="Times New Roman" w:hAnsiTheme="minorHAnsi" w:cstheme="minorHAnsi"/>
                <w:color w:val="000000"/>
                <w:sz w:val="20"/>
                <w:szCs w:val="20"/>
                <w:lang w:eastAsia="vi-VN"/>
              </w:rPr>
              <w:t>Diuretics</w:t>
            </w:r>
            <w:bookmarkEnd w:id="53"/>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0.5 (0.21,1.22)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0.128</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1.24 (0.83,1.83)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0.292</w:t>
            </w:r>
          </w:p>
        </w:tc>
      </w:tr>
      <w:tr w:rsidR="00920399" w:rsidRPr="00920399" w:rsidTr="0022349B">
        <w:trPr>
          <w:trHeight w:val="73"/>
        </w:trPr>
        <w:tc>
          <w:tcPr>
            <w:tcW w:w="3824" w:type="dxa"/>
            <w:tcBorders>
              <w:top w:val="nil"/>
              <w:left w:val="nil"/>
              <w:bottom w:val="nil"/>
              <w:right w:val="nil"/>
            </w:tcBorders>
            <w:shd w:val="clear" w:color="auto" w:fill="FFFFFF" w:themeFill="background1"/>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bookmarkStart w:id="54" w:name="_heading=h.2p2csry" w:colFirst="0" w:colLast="0"/>
            <w:bookmarkStart w:id="55" w:name="_Hlk120472804"/>
            <w:bookmarkStart w:id="56" w:name="_Hlk120467435"/>
            <w:bookmarkEnd w:id="54"/>
            <w:r w:rsidRPr="00920399">
              <w:rPr>
                <w:rFonts w:asciiTheme="minorHAnsi" w:eastAsia="Times New Roman" w:hAnsiTheme="minorHAnsi" w:cstheme="minorHAnsi"/>
                <w:color w:val="000000"/>
                <w:sz w:val="20"/>
                <w:szCs w:val="20"/>
                <w:lang w:eastAsia="vi-VN"/>
              </w:rPr>
              <w:t>Beta blocking</w:t>
            </w:r>
            <w:bookmarkEnd w:id="55"/>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57" w:name="_heading=h.147n2zr" w:colFirst="0" w:colLast="0"/>
            <w:bookmarkStart w:id="58" w:name="_Hlk120467470"/>
            <w:bookmarkEnd w:id="57"/>
            <w:r w:rsidRPr="00920399">
              <w:rPr>
                <w:rFonts w:asciiTheme="minorHAnsi" w:eastAsia="Times New Roman" w:hAnsiTheme="minorHAnsi" w:cstheme="minorHAnsi"/>
                <w:color w:val="000000"/>
                <w:sz w:val="20"/>
                <w:szCs w:val="20"/>
                <w:lang w:eastAsia="vi-VN"/>
              </w:rPr>
              <w:t xml:space="preserve">0.42 (0.2,0.9) </w:t>
            </w:r>
            <w:bookmarkEnd w:id="58"/>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0.025</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0.91 (0.64,1.3)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0.606</w:t>
            </w:r>
          </w:p>
        </w:tc>
      </w:tr>
      <w:tr w:rsidR="00920399" w:rsidRPr="00920399" w:rsidTr="0022349B">
        <w:trPr>
          <w:trHeight w:val="300"/>
        </w:trPr>
        <w:tc>
          <w:tcPr>
            <w:tcW w:w="3824" w:type="dxa"/>
            <w:tcBorders>
              <w:top w:val="nil"/>
              <w:left w:val="nil"/>
              <w:bottom w:val="nil"/>
              <w:right w:val="nil"/>
            </w:tcBorders>
            <w:shd w:val="clear" w:color="auto" w:fill="FFFFFF" w:themeFill="background1"/>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Calcium channel blockers</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59" w:name="_Hlk120467489"/>
            <w:r w:rsidRPr="00920399">
              <w:rPr>
                <w:rFonts w:asciiTheme="minorHAnsi" w:eastAsia="Times New Roman" w:hAnsiTheme="minorHAnsi" w:cstheme="minorHAnsi"/>
                <w:color w:val="000000"/>
                <w:sz w:val="20"/>
                <w:szCs w:val="20"/>
                <w:lang w:eastAsia="vi-VN"/>
              </w:rPr>
              <w:t xml:space="preserve">0.23 (0.09,0.63) </w:t>
            </w:r>
            <w:bookmarkEnd w:id="59"/>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0.004</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0.95 (0.67,1.35)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0.79</w:t>
            </w:r>
          </w:p>
        </w:tc>
      </w:tr>
      <w:tr w:rsidR="00920399" w:rsidRPr="00920399" w:rsidTr="0022349B">
        <w:trPr>
          <w:trHeight w:val="300"/>
        </w:trPr>
        <w:tc>
          <w:tcPr>
            <w:tcW w:w="3824" w:type="dxa"/>
            <w:tcBorders>
              <w:top w:val="nil"/>
              <w:left w:val="nil"/>
              <w:bottom w:val="nil"/>
              <w:right w:val="nil"/>
            </w:tcBorders>
            <w:shd w:val="clear" w:color="auto" w:fill="FFFFFF" w:themeFill="background1"/>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Renin angiotensin</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60" w:name="_Hlk120467502"/>
            <w:r w:rsidRPr="00920399">
              <w:rPr>
                <w:rFonts w:asciiTheme="minorHAnsi" w:eastAsia="Times New Roman" w:hAnsiTheme="minorHAnsi" w:cstheme="minorHAnsi"/>
                <w:color w:val="000000"/>
                <w:sz w:val="20"/>
                <w:szCs w:val="20"/>
                <w:lang w:eastAsia="vi-VN"/>
              </w:rPr>
              <w:t>0.26 (0.12,0.54)</w:t>
            </w:r>
            <w:bookmarkEnd w:id="60"/>
            <w:r w:rsidRPr="00920399">
              <w:rPr>
                <w:rFonts w:asciiTheme="minorHAnsi" w:eastAsia="Times New Roman" w:hAnsiTheme="minorHAnsi" w:cstheme="minorHAnsi"/>
                <w:color w:val="000000"/>
                <w:sz w:val="20"/>
                <w:szCs w:val="20"/>
                <w:lang w:eastAsia="vi-VN"/>
              </w:rPr>
              <w:t xml:space="preserve">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61" w:name="_Hlk120468125"/>
            <w:r w:rsidRPr="00920399">
              <w:rPr>
                <w:rFonts w:asciiTheme="minorHAnsi" w:eastAsia="Times New Roman" w:hAnsiTheme="minorHAnsi" w:cstheme="minorHAnsi"/>
                <w:color w:val="000000"/>
                <w:sz w:val="20"/>
                <w:szCs w:val="20"/>
                <w:lang w:eastAsia="vi-VN"/>
              </w:rPr>
              <w:t xml:space="preserve">0.7 (0.5,0.97) </w:t>
            </w:r>
            <w:bookmarkEnd w:id="61"/>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0.03</w:t>
            </w:r>
          </w:p>
        </w:tc>
      </w:tr>
      <w:tr w:rsidR="00920399" w:rsidRPr="00920399" w:rsidTr="0022349B">
        <w:trPr>
          <w:trHeight w:val="300"/>
        </w:trPr>
        <w:tc>
          <w:tcPr>
            <w:tcW w:w="3824" w:type="dxa"/>
            <w:tcBorders>
              <w:top w:val="nil"/>
              <w:left w:val="nil"/>
              <w:bottom w:val="nil"/>
              <w:right w:val="nil"/>
            </w:tcBorders>
            <w:shd w:val="clear" w:color="auto" w:fill="FFFFFF" w:themeFill="background1"/>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bookmarkStart w:id="62" w:name="_Hlk120469369"/>
            <w:r w:rsidRPr="00920399">
              <w:rPr>
                <w:rFonts w:asciiTheme="minorHAnsi" w:eastAsia="Times New Roman" w:hAnsiTheme="minorHAnsi" w:cstheme="minorHAnsi"/>
                <w:color w:val="000000"/>
                <w:sz w:val="20"/>
                <w:szCs w:val="20"/>
                <w:lang w:eastAsia="vi-VN"/>
              </w:rPr>
              <w:t>Lipid modifying</w:t>
            </w:r>
            <w:bookmarkEnd w:id="62"/>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63" w:name="_Hlk120467517"/>
            <w:r w:rsidRPr="00920399">
              <w:rPr>
                <w:rFonts w:asciiTheme="minorHAnsi" w:eastAsia="Times New Roman" w:hAnsiTheme="minorHAnsi" w:cstheme="minorHAnsi"/>
                <w:color w:val="000000"/>
                <w:sz w:val="20"/>
                <w:szCs w:val="20"/>
                <w:lang w:eastAsia="vi-VN"/>
              </w:rPr>
              <w:t xml:space="preserve">0.32 (0.16,0.63) </w:t>
            </w:r>
            <w:bookmarkEnd w:id="63"/>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64" w:name="_Hlk120468156"/>
            <w:r w:rsidRPr="00920399">
              <w:rPr>
                <w:rFonts w:asciiTheme="minorHAnsi" w:eastAsia="Times New Roman" w:hAnsiTheme="minorHAnsi" w:cstheme="minorHAnsi"/>
                <w:color w:val="000000"/>
                <w:sz w:val="20"/>
                <w:szCs w:val="20"/>
                <w:lang w:eastAsia="vi-VN"/>
              </w:rPr>
              <w:t>0.7 (0.5,0.96)</w:t>
            </w:r>
            <w:bookmarkEnd w:id="64"/>
            <w:r w:rsidRPr="00920399">
              <w:rPr>
                <w:rFonts w:asciiTheme="minorHAnsi" w:eastAsia="Times New Roman" w:hAnsiTheme="minorHAnsi" w:cstheme="minorHAnsi"/>
                <w:color w:val="000000"/>
                <w:sz w:val="20"/>
                <w:szCs w:val="20"/>
                <w:lang w:eastAsia="vi-VN"/>
              </w:rPr>
              <w:t xml:space="preserve">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0.028</w:t>
            </w:r>
          </w:p>
        </w:tc>
      </w:tr>
      <w:bookmarkEnd w:id="56"/>
      <w:tr w:rsidR="00920399" w:rsidRPr="00920399" w:rsidTr="0022349B">
        <w:trPr>
          <w:trHeight w:val="300"/>
        </w:trPr>
        <w:tc>
          <w:tcPr>
            <w:tcW w:w="3824" w:type="dxa"/>
            <w:tcBorders>
              <w:top w:val="nil"/>
              <w:left w:val="nil"/>
              <w:bottom w:val="nil"/>
              <w:right w:val="nil"/>
            </w:tcBorders>
            <w:shd w:val="clear" w:color="auto" w:fill="FFFFFF" w:themeFill="background1"/>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Antigout</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0.17 (0.02,1.25)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0.082</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0.7 (0.36,1.35)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0.287</w:t>
            </w:r>
          </w:p>
        </w:tc>
      </w:tr>
      <w:tr w:rsidR="00920399" w:rsidRPr="00920399" w:rsidTr="0022349B">
        <w:trPr>
          <w:trHeight w:val="300"/>
        </w:trPr>
        <w:tc>
          <w:tcPr>
            <w:tcW w:w="3824" w:type="dxa"/>
            <w:tcBorders>
              <w:top w:val="nil"/>
              <w:left w:val="nil"/>
              <w:bottom w:val="nil"/>
              <w:right w:val="nil"/>
            </w:tcBorders>
            <w:shd w:val="clear" w:color="auto" w:fill="FFFFFF" w:themeFill="background1"/>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Nervous system drugs</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1.75 (0.55,5.51)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0.341</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0.89 (0.59,1.34)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0.59</w:t>
            </w:r>
          </w:p>
        </w:tc>
      </w:tr>
      <w:tr w:rsidR="00920399" w:rsidRPr="00920399" w:rsidTr="0022349B">
        <w:trPr>
          <w:trHeight w:val="300"/>
        </w:trPr>
        <w:tc>
          <w:tcPr>
            <w:tcW w:w="3824" w:type="dxa"/>
            <w:tcBorders>
              <w:top w:val="nil"/>
              <w:left w:val="nil"/>
              <w:bottom w:val="nil"/>
              <w:right w:val="nil"/>
            </w:tcBorders>
            <w:shd w:val="clear" w:color="auto" w:fill="FFFFFF" w:themeFill="background1"/>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Antihistamines</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1.05 (0.15,7.53)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0.964</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1.38 (0.44,4.36)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0.581</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Benign prostatic hypertrophy</w:t>
            </w:r>
          </w:p>
        </w:tc>
        <w:tc>
          <w:tcPr>
            <w:tcW w:w="1703" w:type="dxa"/>
            <w:tcBorders>
              <w:top w:val="nil"/>
              <w:left w:val="nil"/>
              <w:bottom w:val="nil"/>
              <w:right w:val="nil"/>
            </w:tcBorders>
            <w:shd w:val="clear" w:color="auto" w:fill="auto"/>
          </w:tcPr>
          <w:p w:rsidR="00920399" w:rsidRPr="00920399" w:rsidRDefault="00160F40" w:rsidP="00920399">
            <w:pPr>
              <w:spacing w:after="120"/>
              <w:jc w:val="right"/>
              <w:rPr>
                <w:rFonts w:asciiTheme="minorHAnsi" w:eastAsia="Times New Roman" w:hAnsiTheme="minorHAnsi" w:cstheme="minorHAnsi"/>
                <w:color w:val="000000"/>
                <w:sz w:val="20"/>
                <w:szCs w:val="20"/>
                <w:lang w:eastAsia="vi-VN"/>
              </w:rPr>
            </w:pPr>
            <w:r>
              <w:rPr>
                <w:rFonts w:asciiTheme="minorHAnsi" w:eastAsia="Times New Roman" w:hAnsiTheme="minorHAnsi" w:cstheme="minorHAnsi"/>
                <w:color w:val="000000"/>
                <w:sz w:val="20"/>
                <w:szCs w:val="20"/>
                <w:lang w:eastAsia="vi-VN"/>
              </w:rPr>
              <w:t>-</w:t>
            </w:r>
            <w:r w:rsidR="00920399" w:rsidRPr="00920399">
              <w:rPr>
                <w:rFonts w:asciiTheme="minorHAnsi" w:eastAsia="Times New Roman" w:hAnsiTheme="minorHAnsi" w:cstheme="minorHAnsi"/>
                <w:color w:val="000000"/>
                <w:sz w:val="20"/>
                <w:szCs w:val="20"/>
                <w:lang w:eastAsia="vi-VN"/>
              </w:rPr>
              <w:t xml:space="preserve">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0.972</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0.65 (0.21,2.03)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0.457</w:t>
            </w:r>
          </w:p>
        </w:tc>
      </w:tr>
      <w:tr w:rsidR="00920399" w:rsidRPr="00920399" w:rsidTr="0022349B">
        <w:trPr>
          <w:trHeight w:val="300"/>
        </w:trPr>
        <w:tc>
          <w:tcPr>
            <w:tcW w:w="3824"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rPr>
                <w:rFonts w:asciiTheme="minorHAnsi" w:eastAsia="Times New Roman" w:hAnsiTheme="minorHAnsi" w:cstheme="minorHAnsi"/>
                <w:b/>
                <w:color w:val="000000"/>
                <w:sz w:val="20"/>
                <w:szCs w:val="20"/>
                <w:lang w:eastAsia="vi-VN"/>
              </w:rPr>
            </w:pPr>
            <w:r w:rsidRPr="00920399">
              <w:rPr>
                <w:rFonts w:asciiTheme="minorHAnsi" w:eastAsia="Times New Roman" w:hAnsiTheme="minorHAnsi" w:cstheme="minorHAnsi"/>
                <w:b/>
                <w:color w:val="000000"/>
                <w:sz w:val="20"/>
                <w:szCs w:val="20"/>
                <w:lang w:eastAsia="vi-VN"/>
              </w:rPr>
              <w:t>Laboratory test</w:t>
            </w:r>
          </w:p>
        </w:tc>
        <w:tc>
          <w:tcPr>
            <w:tcW w:w="1703"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b/>
                <w:color w:val="000000"/>
                <w:sz w:val="20"/>
                <w:szCs w:val="20"/>
                <w:lang w:eastAsia="vi-VN"/>
              </w:rPr>
            </w:pPr>
          </w:p>
        </w:tc>
        <w:tc>
          <w:tcPr>
            <w:tcW w:w="1079"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b/>
                <w:color w:val="000000"/>
                <w:sz w:val="20"/>
                <w:szCs w:val="20"/>
                <w:lang w:eastAsia="vi-VN"/>
              </w:rPr>
            </w:pPr>
          </w:p>
        </w:tc>
        <w:tc>
          <w:tcPr>
            <w:tcW w:w="1617"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b/>
                <w:color w:val="000000"/>
                <w:sz w:val="20"/>
                <w:szCs w:val="20"/>
                <w:lang w:eastAsia="vi-VN"/>
              </w:rPr>
            </w:pPr>
          </w:p>
        </w:tc>
        <w:tc>
          <w:tcPr>
            <w:tcW w:w="1321" w:type="dxa"/>
            <w:tcBorders>
              <w:top w:val="single" w:sz="4" w:space="0" w:color="000000"/>
              <w:left w:val="nil"/>
              <w:bottom w:val="single" w:sz="4" w:space="0" w:color="000000"/>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b/>
                <w:color w:val="000000"/>
                <w:sz w:val="20"/>
                <w:szCs w:val="20"/>
                <w:lang w:eastAsia="vi-VN"/>
              </w:rPr>
            </w:pPr>
          </w:p>
        </w:tc>
      </w:tr>
      <w:tr w:rsidR="00920399" w:rsidRPr="00920399" w:rsidTr="0022349B">
        <w:trPr>
          <w:trHeight w:val="300"/>
        </w:trPr>
        <w:tc>
          <w:tcPr>
            <w:tcW w:w="3824" w:type="dxa"/>
            <w:tcBorders>
              <w:top w:val="single" w:sz="4" w:space="0" w:color="000000"/>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bookmarkStart w:id="65" w:name="_Hlk120469378"/>
            <w:r w:rsidRPr="00920399">
              <w:rPr>
                <w:rFonts w:asciiTheme="minorHAnsi" w:eastAsia="Times New Roman" w:hAnsiTheme="minorHAnsi" w:cstheme="minorHAnsi"/>
                <w:color w:val="000000"/>
                <w:sz w:val="20"/>
                <w:szCs w:val="20"/>
                <w:lang w:eastAsia="vi-VN"/>
              </w:rPr>
              <w:t xml:space="preserve">HbA1c </w:t>
            </w:r>
            <w:bookmarkEnd w:id="65"/>
          </w:p>
        </w:tc>
        <w:tc>
          <w:tcPr>
            <w:tcW w:w="1703"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1.06 (0.97,1.16) </w:t>
            </w:r>
          </w:p>
        </w:tc>
        <w:tc>
          <w:tcPr>
            <w:tcW w:w="1079"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0.211</w:t>
            </w:r>
          </w:p>
        </w:tc>
        <w:tc>
          <w:tcPr>
            <w:tcW w:w="1617"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1.06 (1,1.13) </w:t>
            </w:r>
          </w:p>
        </w:tc>
        <w:tc>
          <w:tcPr>
            <w:tcW w:w="1321" w:type="dxa"/>
            <w:tcBorders>
              <w:top w:val="single" w:sz="4" w:space="0" w:color="000000"/>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0.04</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bookmarkStart w:id="66" w:name="_Hlk120467536"/>
            <w:r w:rsidRPr="00920399">
              <w:rPr>
                <w:rFonts w:asciiTheme="minorHAnsi" w:eastAsia="Times New Roman" w:hAnsiTheme="minorHAnsi" w:cstheme="minorHAnsi"/>
                <w:color w:val="000000"/>
                <w:sz w:val="20"/>
                <w:szCs w:val="20"/>
                <w:lang w:eastAsia="vi-VN"/>
              </w:rPr>
              <w:t xml:space="preserve">AC glucose </w:t>
            </w:r>
            <w:bookmarkEnd w:id="66"/>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67" w:name="_Hlk120467557"/>
            <w:r w:rsidRPr="00920399">
              <w:rPr>
                <w:rFonts w:asciiTheme="minorHAnsi" w:eastAsia="Times New Roman" w:hAnsiTheme="minorHAnsi" w:cstheme="minorHAnsi"/>
                <w:color w:val="000000"/>
                <w:sz w:val="20"/>
                <w:szCs w:val="20"/>
                <w:lang w:eastAsia="vi-VN"/>
              </w:rPr>
              <w:t>1.0029 (1.0019,1.0039)</w:t>
            </w:r>
            <w:bookmarkEnd w:id="67"/>
            <w:r w:rsidRPr="00920399">
              <w:rPr>
                <w:rFonts w:asciiTheme="minorHAnsi" w:eastAsia="Times New Roman" w:hAnsiTheme="minorHAnsi" w:cstheme="minorHAnsi"/>
                <w:color w:val="000000"/>
                <w:sz w:val="20"/>
                <w:szCs w:val="20"/>
                <w:lang w:eastAsia="vi-VN"/>
              </w:rPr>
              <w:t xml:space="preserve">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bookmarkStart w:id="68" w:name="_Hlk120468176"/>
            <w:r w:rsidRPr="00920399">
              <w:rPr>
                <w:rFonts w:asciiTheme="minorHAnsi" w:eastAsia="Times New Roman" w:hAnsiTheme="minorHAnsi" w:cstheme="minorHAnsi"/>
                <w:color w:val="000000"/>
                <w:sz w:val="20"/>
                <w:szCs w:val="20"/>
                <w:lang w:eastAsia="vi-VN"/>
              </w:rPr>
              <w:t xml:space="preserve">1.0021 (1.0012,1.003) </w:t>
            </w:r>
            <w:bookmarkEnd w:id="68"/>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&lt; 0.001</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bookmarkStart w:id="69" w:name="_Hlk120469358"/>
            <w:r w:rsidRPr="00920399">
              <w:rPr>
                <w:rFonts w:asciiTheme="minorHAnsi" w:eastAsia="Times New Roman" w:hAnsiTheme="minorHAnsi" w:cstheme="minorHAnsi"/>
                <w:color w:val="000000"/>
                <w:sz w:val="20"/>
                <w:szCs w:val="20"/>
                <w:lang w:eastAsia="vi-VN"/>
              </w:rPr>
              <w:t xml:space="preserve">Creatinine </w:t>
            </w:r>
            <w:bookmarkEnd w:id="69"/>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1.07 (0.94,1.21)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0.303</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1.06 (0.98,1.16)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0.157</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bookmarkStart w:id="70" w:name="_Hlk120469314"/>
            <w:r w:rsidRPr="00920399">
              <w:rPr>
                <w:rFonts w:asciiTheme="minorHAnsi" w:eastAsia="Times New Roman" w:hAnsiTheme="minorHAnsi" w:cstheme="minorHAnsi"/>
                <w:color w:val="000000"/>
                <w:sz w:val="20"/>
                <w:szCs w:val="20"/>
                <w:lang w:eastAsia="vi-VN"/>
              </w:rPr>
              <w:t xml:space="preserve">Triglyceride </w:t>
            </w:r>
            <w:bookmarkEnd w:id="70"/>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1 (0.9988,1.0013)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0.967</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0.9999 (0.9989,1.0008)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0.781</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Total cholesterol</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0.9975 (0.9921,1.0029)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0.36</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0.9996 (0.9962,1.003)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0.818</w:t>
            </w: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High Density Lipoprotein Cholesterol</w:t>
            </w: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0.94 (0.91,0.98) </w:t>
            </w: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0.006</w:t>
            </w: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0.96 (0.93,0.99) </w:t>
            </w: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0.002</w:t>
            </w:r>
          </w:p>
        </w:tc>
      </w:tr>
      <w:tr w:rsidR="00920399" w:rsidRPr="00920399" w:rsidTr="0022349B">
        <w:trPr>
          <w:trHeight w:val="300"/>
        </w:trPr>
        <w:tc>
          <w:tcPr>
            <w:tcW w:w="3824" w:type="dxa"/>
            <w:tcBorders>
              <w:top w:val="nil"/>
              <w:left w:val="nil"/>
              <w:bottom w:val="single" w:sz="4" w:space="0" w:color="auto"/>
              <w:right w:val="nil"/>
            </w:tcBorders>
            <w:shd w:val="clear" w:color="auto" w:fill="auto"/>
          </w:tcPr>
          <w:p w:rsidR="00920399" w:rsidRPr="00920399" w:rsidRDefault="00920399" w:rsidP="00920399">
            <w:pPr>
              <w:spacing w:after="120"/>
              <w:ind w:left="164"/>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Low density lipoprotein Cholesterol</w:t>
            </w:r>
          </w:p>
        </w:tc>
        <w:tc>
          <w:tcPr>
            <w:tcW w:w="1703" w:type="dxa"/>
            <w:tcBorders>
              <w:top w:val="nil"/>
              <w:left w:val="nil"/>
              <w:bottom w:val="single" w:sz="4" w:space="0" w:color="auto"/>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0.9997 (0.9911,1.0083) </w:t>
            </w:r>
          </w:p>
        </w:tc>
        <w:tc>
          <w:tcPr>
            <w:tcW w:w="1079" w:type="dxa"/>
            <w:tcBorders>
              <w:top w:val="nil"/>
              <w:left w:val="nil"/>
              <w:bottom w:val="single" w:sz="4" w:space="0" w:color="auto"/>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0.941</w:t>
            </w:r>
          </w:p>
        </w:tc>
        <w:tc>
          <w:tcPr>
            <w:tcW w:w="1617" w:type="dxa"/>
            <w:tcBorders>
              <w:top w:val="nil"/>
              <w:left w:val="nil"/>
              <w:bottom w:val="single" w:sz="4" w:space="0" w:color="auto"/>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 xml:space="preserve">1.0018 (0.9963,1.0074) </w:t>
            </w:r>
          </w:p>
        </w:tc>
        <w:tc>
          <w:tcPr>
            <w:tcW w:w="1321" w:type="dxa"/>
            <w:tcBorders>
              <w:top w:val="nil"/>
              <w:left w:val="nil"/>
              <w:bottom w:val="single" w:sz="4" w:space="0" w:color="auto"/>
              <w:right w:val="nil"/>
            </w:tcBorders>
            <w:shd w:val="clear" w:color="auto" w:fill="auto"/>
          </w:tcPr>
          <w:p w:rsidR="00920399" w:rsidRPr="00920399" w:rsidRDefault="00920399" w:rsidP="00920399">
            <w:pPr>
              <w:spacing w:after="120"/>
              <w:jc w:val="right"/>
              <w:rPr>
                <w:rFonts w:asciiTheme="minorHAnsi" w:eastAsia="Times New Roman" w:hAnsiTheme="minorHAnsi" w:cstheme="minorHAnsi"/>
                <w:color w:val="000000"/>
                <w:sz w:val="20"/>
                <w:szCs w:val="20"/>
                <w:lang w:eastAsia="vi-VN"/>
              </w:rPr>
            </w:pPr>
            <w:r w:rsidRPr="00920399">
              <w:rPr>
                <w:rFonts w:asciiTheme="minorHAnsi" w:eastAsia="Times New Roman" w:hAnsiTheme="minorHAnsi" w:cstheme="minorHAnsi"/>
                <w:color w:val="000000"/>
                <w:sz w:val="20"/>
                <w:szCs w:val="20"/>
                <w:lang w:eastAsia="vi-VN"/>
              </w:rPr>
              <w:t>0.511</w:t>
            </w:r>
          </w:p>
        </w:tc>
      </w:tr>
      <w:tr w:rsidR="00920399" w:rsidRPr="00920399" w:rsidTr="0022349B">
        <w:trPr>
          <w:trHeight w:val="300"/>
        </w:trPr>
        <w:tc>
          <w:tcPr>
            <w:tcW w:w="3824" w:type="dxa"/>
            <w:tcBorders>
              <w:top w:val="single" w:sz="4" w:space="0" w:color="auto"/>
              <w:left w:val="nil"/>
              <w:bottom w:val="nil"/>
              <w:right w:val="nil"/>
            </w:tcBorders>
            <w:shd w:val="clear" w:color="auto" w:fill="auto"/>
          </w:tcPr>
          <w:p w:rsidR="00920399" w:rsidRPr="00920399" w:rsidRDefault="00920399" w:rsidP="00920399">
            <w:pPr>
              <w:spacing w:after="120"/>
              <w:ind w:left="164"/>
              <w:rPr>
                <w:rFonts w:ascii="Times New Roman" w:eastAsia="Times New Roman" w:hAnsi="Times New Roman" w:cs="Times New Roman"/>
                <w:color w:val="000000"/>
                <w:sz w:val="20"/>
                <w:szCs w:val="20"/>
                <w:lang w:eastAsia="vi-VN"/>
              </w:rPr>
            </w:pPr>
          </w:p>
        </w:tc>
        <w:tc>
          <w:tcPr>
            <w:tcW w:w="1703" w:type="dxa"/>
            <w:tcBorders>
              <w:top w:val="single" w:sz="4" w:space="0" w:color="auto"/>
              <w:left w:val="nil"/>
              <w:bottom w:val="nil"/>
              <w:right w:val="nil"/>
            </w:tcBorders>
            <w:shd w:val="clear" w:color="auto" w:fill="auto"/>
          </w:tcPr>
          <w:p w:rsidR="00920399" w:rsidRPr="00920399" w:rsidRDefault="00920399" w:rsidP="00920399">
            <w:pPr>
              <w:spacing w:after="120"/>
              <w:jc w:val="right"/>
              <w:rPr>
                <w:rFonts w:ascii="Times New Roman" w:eastAsia="Times New Roman" w:hAnsi="Times New Roman" w:cs="Times New Roman"/>
                <w:color w:val="000000"/>
                <w:sz w:val="20"/>
                <w:szCs w:val="20"/>
                <w:lang w:eastAsia="vi-VN"/>
              </w:rPr>
            </w:pPr>
          </w:p>
        </w:tc>
        <w:tc>
          <w:tcPr>
            <w:tcW w:w="1079" w:type="dxa"/>
            <w:tcBorders>
              <w:top w:val="single" w:sz="4" w:space="0" w:color="auto"/>
              <w:left w:val="nil"/>
              <w:bottom w:val="nil"/>
              <w:right w:val="nil"/>
            </w:tcBorders>
            <w:shd w:val="clear" w:color="auto" w:fill="auto"/>
          </w:tcPr>
          <w:p w:rsidR="00920399" w:rsidRPr="00920399" w:rsidRDefault="00920399" w:rsidP="00920399">
            <w:pPr>
              <w:spacing w:after="120"/>
              <w:jc w:val="right"/>
              <w:rPr>
                <w:rFonts w:ascii="Times New Roman" w:eastAsia="Times New Roman" w:hAnsi="Times New Roman" w:cs="Times New Roman"/>
                <w:color w:val="000000"/>
                <w:sz w:val="20"/>
                <w:szCs w:val="20"/>
                <w:lang w:eastAsia="vi-VN"/>
              </w:rPr>
            </w:pPr>
          </w:p>
        </w:tc>
        <w:tc>
          <w:tcPr>
            <w:tcW w:w="1617" w:type="dxa"/>
            <w:tcBorders>
              <w:top w:val="single" w:sz="4" w:space="0" w:color="auto"/>
              <w:left w:val="nil"/>
              <w:bottom w:val="nil"/>
              <w:right w:val="nil"/>
            </w:tcBorders>
            <w:shd w:val="clear" w:color="auto" w:fill="auto"/>
          </w:tcPr>
          <w:p w:rsidR="00920399" w:rsidRPr="00920399" w:rsidRDefault="00920399" w:rsidP="00920399">
            <w:pPr>
              <w:spacing w:after="120"/>
              <w:jc w:val="right"/>
              <w:rPr>
                <w:rFonts w:ascii="Times New Roman" w:eastAsia="Times New Roman" w:hAnsi="Times New Roman" w:cs="Times New Roman"/>
                <w:color w:val="000000"/>
                <w:sz w:val="20"/>
                <w:szCs w:val="20"/>
                <w:lang w:eastAsia="vi-VN"/>
              </w:rPr>
            </w:pPr>
          </w:p>
        </w:tc>
        <w:tc>
          <w:tcPr>
            <w:tcW w:w="1321" w:type="dxa"/>
            <w:tcBorders>
              <w:top w:val="single" w:sz="4" w:space="0" w:color="auto"/>
              <w:left w:val="nil"/>
              <w:bottom w:val="nil"/>
              <w:right w:val="nil"/>
            </w:tcBorders>
            <w:shd w:val="clear" w:color="auto" w:fill="auto"/>
          </w:tcPr>
          <w:p w:rsidR="00920399" w:rsidRPr="00920399" w:rsidRDefault="00920399" w:rsidP="00920399">
            <w:pPr>
              <w:spacing w:after="120"/>
              <w:jc w:val="right"/>
              <w:rPr>
                <w:rFonts w:ascii="Times New Roman" w:eastAsia="Times New Roman" w:hAnsi="Times New Roman" w:cs="Times New Roman"/>
                <w:color w:val="000000"/>
                <w:sz w:val="20"/>
                <w:szCs w:val="20"/>
                <w:lang w:eastAsia="vi-VN"/>
              </w:rPr>
            </w:pPr>
          </w:p>
        </w:tc>
      </w:tr>
      <w:tr w:rsidR="00920399" w:rsidRPr="00920399" w:rsidTr="0022349B">
        <w:trPr>
          <w:trHeight w:val="300"/>
        </w:trPr>
        <w:tc>
          <w:tcPr>
            <w:tcW w:w="3824" w:type="dxa"/>
            <w:tcBorders>
              <w:top w:val="nil"/>
              <w:left w:val="nil"/>
              <w:bottom w:val="nil"/>
              <w:right w:val="nil"/>
            </w:tcBorders>
            <w:shd w:val="clear" w:color="auto" w:fill="auto"/>
          </w:tcPr>
          <w:p w:rsidR="00920399" w:rsidRPr="00920399" w:rsidRDefault="00920399" w:rsidP="00920399">
            <w:pPr>
              <w:spacing w:after="120"/>
              <w:ind w:left="164"/>
              <w:rPr>
                <w:rFonts w:ascii="Times New Roman" w:eastAsia="Times New Roman" w:hAnsi="Times New Roman" w:cs="Times New Roman"/>
                <w:sz w:val="20"/>
                <w:szCs w:val="20"/>
                <w:highlight w:val="white"/>
                <w:lang w:eastAsia="vi-VN"/>
              </w:rPr>
            </w:pPr>
          </w:p>
        </w:tc>
        <w:tc>
          <w:tcPr>
            <w:tcW w:w="1703" w:type="dxa"/>
            <w:tcBorders>
              <w:top w:val="nil"/>
              <w:left w:val="nil"/>
              <w:bottom w:val="nil"/>
              <w:right w:val="nil"/>
            </w:tcBorders>
            <w:shd w:val="clear" w:color="auto" w:fill="auto"/>
          </w:tcPr>
          <w:p w:rsidR="00920399" w:rsidRPr="00920399" w:rsidRDefault="00920399" w:rsidP="00920399">
            <w:pPr>
              <w:spacing w:after="120"/>
              <w:jc w:val="right"/>
              <w:rPr>
                <w:rFonts w:ascii="Times New Roman" w:eastAsia="Times New Roman" w:hAnsi="Times New Roman" w:cs="Times New Roman"/>
                <w:color w:val="000000"/>
                <w:sz w:val="20"/>
                <w:szCs w:val="20"/>
                <w:lang w:eastAsia="vi-VN"/>
              </w:rPr>
            </w:pPr>
          </w:p>
        </w:tc>
        <w:tc>
          <w:tcPr>
            <w:tcW w:w="1079" w:type="dxa"/>
            <w:tcBorders>
              <w:top w:val="nil"/>
              <w:left w:val="nil"/>
              <w:bottom w:val="nil"/>
              <w:right w:val="nil"/>
            </w:tcBorders>
            <w:shd w:val="clear" w:color="auto" w:fill="auto"/>
          </w:tcPr>
          <w:p w:rsidR="00920399" w:rsidRPr="00920399" w:rsidRDefault="00920399" w:rsidP="00920399">
            <w:pPr>
              <w:spacing w:after="120"/>
              <w:jc w:val="right"/>
              <w:rPr>
                <w:rFonts w:ascii="Times New Roman" w:eastAsia="Times New Roman" w:hAnsi="Times New Roman" w:cs="Times New Roman"/>
                <w:color w:val="000000"/>
                <w:sz w:val="20"/>
                <w:szCs w:val="20"/>
                <w:lang w:eastAsia="vi-VN"/>
              </w:rPr>
            </w:pPr>
          </w:p>
        </w:tc>
        <w:tc>
          <w:tcPr>
            <w:tcW w:w="1617" w:type="dxa"/>
            <w:tcBorders>
              <w:top w:val="nil"/>
              <w:left w:val="nil"/>
              <w:bottom w:val="nil"/>
              <w:right w:val="nil"/>
            </w:tcBorders>
            <w:shd w:val="clear" w:color="auto" w:fill="auto"/>
          </w:tcPr>
          <w:p w:rsidR="00920399" w:rsidRPr="00920399" w:rsidRDefault="00920399" w:rsidP="00920399">
            <w:pPr>
              <w:spacing w:after="120"/>
              <w:jc w:val="right"/>
              <w:rPr>
                <w:rFonts w:ascii="Times New Roman" w:eastAsia="Times New Roman" w:hAnsi="Times New Roman" w:cs="Times New Roman"/>
                <w:color w:val="000000"/>
                <w:sz w:val="20"/>
                <w:szCs w:val="20"/>
                <w:lang w:eastAsia="vi-VN"/>
              </w:rPr>
            </w:pPr>
          </w:p>
        </w:tc>
        <w:tc>
          <w:tcPr>
            <w:tcW w:w="1321" w:type="dxa"/>
            <w:tcBorders>
              <w:top w:val="nil"/>
              <w:left w:val="nil"/>
              <w:bottom w:val="nil"/>
              <w:right w:val="nil"/>
            </w:tcBorders>
            <w:shd w:val="clear" w:color="auto" w:fill="auto"/>
          </w:tcPr>
          <w:p w:rsidR="00920399" w:rsidRPr="00920399" w:rsidRDefault="00920399" w:rsidP="00920399">
            <w:pPr>
              <w:spacing w:after="120"/>
              <w:jc w:val="right"/>
              <w:rPr>
                <w:rFonts w:ascii="Times New Roman" w:eastAsia="Times New Roman" w:hAnsi="Times New Roman" w:cs="Times New Roman"/>
                <w:color w:val="000000"/>
                <w:sz w:val="20"/>
                <w:szCs w:val="20"/>
                <w:lang w:eastAsia="vi-VN"/>
              </w:rPr>
            </w:pPr>
          </w:p>
        </w:tc>
      </w:tr>
    </w:tbl>
    <w:p w:rsidR="00263A05" w:rsidRDefault="00263A05"/>
    <w:p w:rsidR="00263A05" w:rsidRDefault="00E17EDB">
      <w:r>
        <w:br w:type="page"/>
      </w:r>
    </w:p>
    <w:p w:rsidR="00263A05" w:rsidRDefault="00E17EDB">
      <w:pPr>
        <w:pStyle w:val="Heading1"/>
        <w:jc w:val="both"/>
        <w:rPr>
          <w:sz w:val="26"/>
          <w:szCs w:val="26"/>
        </w:rPr>
      </w:pPr>
      <w:bookmarkStart w:id="71" w:name="_Toc128308054"/>
      <w:r>
        <w:rPr>
          <w:b/>
          <w:sz w:val="26"/>
          <w:szCs w:val="26"/>
        </w:rPr>
        <w:lastRenderedPageBreak/>
        <w:t>Table S</w:t>
      </w:r>
      <w:r w:rsidR="00D10387">
        <w:rPr>
          <w:b/>
          <w:sz w:val="26"/>
          <w:szCs w:val="26"/>
        </w:rPr>
        <w:t>3</w:t>
      </w:r>
      <w:r>
        <w:rPr>
          <w:sz w:val="26"/>
          <w:szCs w:val="26"/>
        </w:rPr>
        <w:t>. The detailed performance of different machine-learning models with various measurements</w:t>
      </w:r>
      <w:bookmarkEnd w:id="71"/>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873"/>
        <w:gridCol w:w="1098"/>
        <w:gridCol w:w="954"/>
        <w:gridCol w:w="878"/>
        <w:gridCol w:w="961"/>
        <w:gridCol w:w="1074"/>
        <w:gridCol w:w="1061"/>
        <w:gridCol w:w="775"/>
        <w:gridCol w:w="846"/>
        <w:gridCol w:w="840"/>
      </w:tblGrid>
      <w:tr w:rsidR="00160F40" w:rsidRPr="00160F40" w:rsidTr="00160F40">
        <w:trPr>
          <w:trHeight w:val="245"/>
        </w:trPr>
        <w:tc>
          <w:tcPr>
            <w:tcW w:w="508"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Mode</w:t>
            </w:r>
          </w:p>
        </w:tc>
        <w:tc>
          <w:tcPr>
            <w:tcW w:w="513"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Model</w:t>
            </w:r>
          </w:p>
        </w:tc>
        <w:tc>
          <w:tcPr>
            <w:tcW w:w="531"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Training-AUC</w:t>
            </w:r>
          </w:p>
        </w:tc>
        <w:tc>
          <w:tcPr>
            <w:tcW w:w="493"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Testing-AUC</w:t>
            </w:r>
          </w:p>
        </w:tc>
        <w:tc>
          <w:tcPr>
            <w:tcW w:w="493"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Accuracy</w:t>
            </w:r>
          </w:p>
        </w:tc>
        <w:tc>
          <w:tcPr>
            <w:tcW w:w="493"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Sensitivity</w:t>
            </w:r>
          </w:p>
        </w:tc>
        <w:tc>
          <w:tcPr>
            <w:tcW w:w="493"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Specificity</w:t>
            </w:r>
          </w:p>
        </w:tc>
        <w:tc>
          <w:tcPr>
            <w:tcW w:w="493"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PPV</w:t>
            </w:r>
          </w:p>
        </w:tc>
        <w:tc>
          <w:tcPr>
            <w:tcW w:w="493"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NPV</w:t>
            </w:r>
          </w:p>
        </w:tc>
        <w:tc>
          <w:tcPr>
            <w:tcW w:w="493"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F1-score</w:t>
            </w:r>
          </w:p>
        </w:tc>
      </w:tr>
      <w:tr w:rsidR="00160F40" w:rsidRPr="00160F40" w:rsidTr="00160F40">
        <w:trPr>
          <w:trHeight w:val="245"/>
        </w:trPr>
        <w:tc>
          <w:tcPr>
            <w:tcW w:w="508" w:type="pct"/>
            <w:vMerge w:val="restart"/>
            <w:tcBorders>
              <w:top w:val="nil"/>
              <w:left w:val="nil"/>
              <w:bottom w:val="single" w:sz="4" w:space="0" w:color="000000"/>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bookmarkStart w:id="72" w:name="_Hlk120468804"/>
            <w:r w:rsidRPr="00160F40">
              <w:rPr>
                <w:rFonts w:asciiTheme="minorHAnsi" w:eastAsia="Times New Roman" w:hAnsiTheme="minorHAnsi" w:cstheme="minorHAnsi"/>
                <w:color w:val="000000"/>
                <w:sz w:val="20"/>
                <w:szCs w:val="20"/>
                <w:lang w:eastAsia="vi-VN"/>
              </w:rPr>
              <w:t>1-year follow-up</w:t>
            </w:r>
          </w:p>
        </w:tc>
        <w:tc>
          <w:tcPr>
            <w:tcW w:w="513"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LR</w:t>
            </w:r>
          </w:p>
        </w:tc>
        <w:tc>
          <w:tcPr>
            <w:tcW w:w="531"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0.66</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0.67</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0.63</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0.66</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0.62</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0.01</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1.00</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0.02</w:t>
            </w:r>
          </w:p>
        </w:tc>
      </w:tr>
      <w:tr w:rsidR="00160F40" w:rsidRPr="00160F40" w:rsidTr="00160F40">
        <w:trPr>
          <w:trHeight w:val="245"/>
        </w:trPr>
        <w:tc>
          <w:tcPr>
            <w:tcW w:w="508" w:type="pct"/>
            <w:vMerge/>
            <w:tcBorders>
              <w:top w:val="nil"/>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513"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LDA</w:t>
            </w:r>
          </w:p>
        </w:tc>
        <w:tc>
          <w:tcPr>
            <w:tcW w:w="531"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0.76</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0.78</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0.71</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0.72</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0.71</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0.01</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1.00</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0.04</w:t>
            </w:r>
          </w:p>
        </w:tc>
      </w:tr>
      <w:tr w:rsidR="00160F40" w:rsidRPr="00160F40" w:rsidTr="00160F40">
        <w:trPr>
          <w:trHeight w:val="245"/>
        </w:trPr>
        <w:tc>
          <w:tcPr>
            <w:tcW w:w="508" w:type="pct"/>
            <w:vMerge/>
            <w:tcBorders>
              <w:top w:val="nil"/>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513"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LGBM</w:t>
            </w:r>
          </w:p>
        </w:tc>
        <w:tc>
          <w:tcPr>
            <w:tcW w:w="531"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0.92</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0.77</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0.71</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0.69</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0.72</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0.01</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1.00</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0.04</w:t>
            </w:r>
          </w:p>
        </w:tc>
      </w:tr>
      <w:tr w:rsidR="00160F40" w:rsidRPr="00160F40" w:rsidTr="00160F40">
        <w:trPr>
          <w:trHeight w:val="245"/>
        </w:trPr>
        <w:tc>
          <w:tcPr>
            <w:tcW w:w="508" w:type="pct"/>
            <w:vMerge/>
            <w:tcBorders>
              <w:top w:val="nil"/>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513"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GBM</w:t>
            </w:r>
          </w:p>
        </w:tc>
        <w:tc>
          <w:tcPr>
            <w:tcW w:w="531"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0.82</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0.77</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0.69</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0.73</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0.69</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0.01</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1.00</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0.04</w:t>
            </w:r>
          </w:p>
        </w:tc>
      </w:tr>
      <w:tr w:rsidR="00160F40" w:rsidRPr="00160F40" w:rsidTr="00160F40">
        <w:trPr>
          <w:trHeight w:val="245"/>
        </w:trPr>
        <w:tc>
          <w:tcPr>
            <w:tcW w:w="508" w:type="pct"/>
            <w:vMerge/>
            <w:tcBorders>
              <w:top w:val="nil"/>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513"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RF</w:t>
            </w:r>
          </w:p>
        </w:tc>
        <w:tc>
          <w:tcPr>
            <w:tcW w:w="531"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0.97</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0.72</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0.68</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0.66</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0.68</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0.01</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1.00</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0.03</w:t>
            </w:r>
          </w:p>
        </w:tc>
      </w:tr>
      <w:tr w:rsidR="00160F40" w:rsidRPr="00160F40" w:rsidTr="00160F40">
        <w:trPr>
          <w:trHeight w:val="245"/>
        </w:trPr>
        <w:tc>
          <w:tcPr>
            <w:tcW w:w="508" w:type="pct"/>
            <w:vMerge/>
            <w:tcBorders>
              <w:top w:val="nil"/>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513"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XGB</w:t>
            </w:r>
          </w:p>
        </w:tc>
        <w:tc>
          <w:tcPr>
            <w:tcW w:w="531"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0.91</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0.77</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0.82</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0.58</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0.82</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0.02</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1.00</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0.04</w:t>
            </w:r>
          </w:p>
        </w:tc>
      </w:tr>
      <w:tr w:rsidR="00160F40" w:rsidRPr="00160F40" w:rsidTr="00160F40">
        <w:trPr>
          <w:trHeight w:val="245"/>
        </w:trPr>
        <w:tc>
          <w:tcPr>
            <w:tcW w:w="508" w:type="pct"/>
            <w:vMerge/>
            <w:tcBorders>
              <w:top w:val="nil"/>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513"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RF</w:t>
            </w:r>
          </w:p>
        </w:tc>
        <w:tc>
          <w:tcPr>
            <w:tcW w:w="531"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0.82</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0.78</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0.68</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0.77</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0.68</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0.01</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1.00</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0.04</w:t>
            </w:r>
          </w:p>
        </w:tc>
      </w:tr>
      <w:tr w:rsidR="00160F40" w:rsidRPr="00160F40" w:rsidTr="00160F40">
        <w:trPr>
          <w:trHeight w:val="245"/>
        </w:trPr>
        <w:tc>
          <w:tcPr>
            <w:tcW w:w="508" w:type="pct"/>
            <w:vMerge/>
            <w:tcBorders>
              <w:top w:val="nil"/>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513"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AdaBoost</w:t>
            </w:r>
            <w:r>
              <w:rPr>
                <w:rFonts w:asciiTheme="minorHAnsi" w:eastAsia="Times New Roman" w:hAnsiTheme="minorHAnsi" w:cstheme="minorHAnsi"/>
                <w:color w:val="000000"/>
                <w:sz w:val="20"/>
                <w:szCs w:val="20"/>
                <w:lang w:eastAsia="vi-VN"/>
              </w:rPr>
              <w:t>*</w:t>
            </w:r>
          </w:p>
        </w:tc>
        <w:tc>
          <w:tcPr>
            <w:tcW w:w="531"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0.94</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0.78</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0.77</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0.65</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0.77</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0.02</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1.00</w:t>
            </w:r>
          </w:p>
        </w:tc>
        <w:tc>
          <w:tcPr>
            <w:tcW w:w="493"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0.04</w:t>
            </w:r>
          </w:p>
        </w:tc>
      </w:tr>
      <w:tr w:rsidR="00160F40" w:rsidRPr="00160F40" w:rsidTr="00160F40">
        <w:trPr>
          <w:trHeight w:val="245"/>
        </w:trPr>
        <w:tc>
          <w:tcPr>
            <w:tcW w:w="508" w:type="pct"/>
            <w:vMerge/>
            <w:tcBorders>
              <w:top w:val="nil"/>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513" w:type="pct"/>
            <w:tcBorders>
              <w:top w:val="nil"/>
              <w:left w:val="nil"/>
              <w:bottom w:val="single" w:sz="4" w:space="0" w:color="000000"/>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highlight w:val="yellow"/>
                <w:lang w:eastAsia="vi-VN"/>
              </w:rPr>
            </w:pPr>
            <w:r w:rsidRPr="00160F40">
              <w:rPr>
                <w:rFonts w:asciiTheme="minorHAnsi" w:eastAsia="Times New Roman" w:hAnsiTheme="minorHAnsi" w:cstheme="minorHAnsi"/>
                <w:color w:val="000000"/>
                <w:sz w:val="20"/>
                <w:szCs w:val="20"/>
                <w:lang w:eastAsia="vi-VN"/>
              </w:rPr>
              <w:t>Voting</w:t>
            </w:r>
          </w:p>
        </w:tc>
        <w:tc>
          <w:tcPr>
            <w:tcW w:w="531" w:type="pct"/>
            <w:tcBorders>
              <w:top w:val="nil"/>
              <w:left w:val="nil"/>
              <w:bottom w:val="single" w:sz="4" w:space="0" w:color="000000"/>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0.66</w:t>
            </w:r>
          </w:p>
        </w:tc>
        <w:tc>
          <w:tcPr>
            <w:tcW w:w="493" w:type="pct"/>
            <w:tcBorders>
              <w:top w:val="nil"/>
              <w:left w:val="nil"/>
              <w:bottom w:val="single" w:sz="4" w:space="0" w:color="000000"/>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0.67</w:t>
            </w:r>
          </w:p>
        </w:tc>
        <w:tc>
          <w:tcPr>
            <w:tcW w:w="493" w:type="pct"/>
            <w:tcBorders>
              <w:top w:val="nil"/>
              <w:left w:val="nil"/>
              <w:bottom w:val="single" w:sz="4" w:space="0" w:color="000000"/>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0.63</w:t>
            </w:r>
          </w:p>
        </w:tc>
        <w:tc>
          <w:tcPr>
            <w:tcW w:w="493" w:type="pct"/>
            <w:tcBorders>
              <w:top w:val="nil"/>
              <w:left w:val="nil"/>
              <w:bottom w:val="single" w:sz="4" w:space="0" w:color="000000"/>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0.66</w:t>
            </w:r>
          </w:p>
        </w:tc>
        <w:tc>
          <w:tcPr>
            <w:tcW w:w="493" w:type="pct"/>
            <w:tcBorders>
              <w:top w:val="nil"/>
              <w:left w:val="nil"/>
              <w:bottom w:val="single" w:sz="4" w:space="0" w:color="000000"/>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0.62</w:t>
            </w:r>
          </w:p>
        </w:tc>
        <w:tc>
          <w:tcPr>
            <w:tcW w:w="493" w:type="pct"/>
            <w:tcBorders>
              <w:top w:val="nil"/>
              <w:left w:val="nil"/>
              <w:bottom w:val="single" w:sz="4" w:space="0" w:color="000000"/>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0.01</w:t>
            </w:r>
          </w:p>
        </w:tc>
        <w:tc>
          <w:tcPr>
            <w:tcW w:w="493" w:type="pct"/>
            <w:tcBorders>
              <w:top w:val="nil"/>
              <w:left w:val="nil"/>
              <w:bottom w:val="single" w:sz="4" w:space="0" w:color="000000"/>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1.00</w:t>
            </w:r>
          </w:p>
        </w:tc>
        <w:tc>
          <w:tcPr>
            <w:tcW w:w="493" w:type="pct"/>
            <w:tcBorders>
              <w:top w:val="nil"/>
              <w:left w:val="nil"/>
              <w:bottom w:val="single" w:sz="4" w:space="0" w:color="000000"/>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0.02</w:t>
            </w:r>
          </w:p>
        </w:tc>
      </w:tr>
      <w:tr w:rsidR="00160F40" w:rsidRPr="00160F40" w:rsidTr="00160F40">
        <w:trPr>
          <w:trHeight w:val="245"/>
        </w:trPr>
        <w:tc>
          <w:tcPr>
            <w:tcW w:w="508" w:type="pct"/>
            <w:vMerge w:val="restart"/>
            <w:tcBorders>
              <w:top w:val="single" w:sz="4" w:space="0" w:color="000000"/>
              <w:left w:val="nil"/>
              <w:bottom w:val="single" w:sz="4" w:space="0" w:color="000000"/>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bookmarkStart w:id="73" w:name="_heading=h.3rdcrjn" w:colFirst="0" w:colLast="0"/>
            <w:bookmarkStart w:id="74" w:name="_Hlk120468928"/>
            <w:bookmarkEnd w:id="72"/>
            <w:bookmarkEnd w:id="73"/>
            <w:r w:rsidRPr="00160F40">
              <w:rPr>
                <w:rFonts w:asciiTheme="minorHAnsi" w:eastAsia="Times New Roman" w:hAnsiTheme="minorHAnsi" w:cstheme="minorHAnsi"/>
                <w:color w:val="000000"/>
                <w:sz w:val="20"/>
                <w:szCs w:val="20"/>
                <w:lang w:eastAsia="vi-VN"/>
              </w:rPr>
              <w:t>3-year follow-up </w:t>
            </w:r>
          </w:p>
        </w:tc>
        <w:tc>
          <w:tcPr>
            <w:tcW w:w="513"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LR</w:t>
            </w:r>
          </w:p>
        </w:tc>
        <w:tc>
          <w:tcPr>
            <w:tcW w:w="531" w:type="pct"/>
            <w:tcBorders>
              <w:top w:val="single" w:sz="4" w:space="0" w:color="000000"/>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0.72</w:t>
            </w:r>
          </w:p>
        </w:tc>
        <w:tc>
          <w:tcPr>
            <w:tcW w:w="493" w:type="pct"/>
            <w:tcBorders>
              <w:top w:val="single" w:sz="4" w:space="0" w:color="000000"/>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0.75</w:t>
            </w:r>
          </w:p>
        </w:tc>
        <w:tc>
          <w:tcPr>
            <w:tcW w:w="493" w:type="pct"/>
            <w:tcBorders>
              <w:top w:val="single" w:sz="4" w:space="0" w:color="000000"/>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0.63</w:t>
            </w:r>
          </w:p>
        </w:tc>
        <w:tc>
          <w:tcPr>
            <w:tcW w:w="493" w:type="pct"/>
            <w:tcBorders>
              <w:top w:val="single" w:sz="4" w:space="0" w:color="000000"/>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0.77</w:t>
            </w:r>
          </w:p>
        </w:tc>
        <w:tc>
          <w:tcPr>
            <w:tcW w:w="493" w:type="pct"/>
            <w:tcBorders>
              <w:top w:val="single" w:sz="4" w:space="0" w:color="000000"/>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0.63</w:t>
            </w:r>
          </w:p>
        </w:tc>
        <w:tc>
          <w:tcPr>
            <w:tcW w:w="493" w:type="pct"/>
            <w:tcBorders>
              <w:top w:val="single" w:sz="4" w:space="0" w:color="000000"/>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0.03</w:t>
            </w:r>
          </w:p>
        </w:tc>
        <w:tc>
          <w:tcPr>
            <w:tcW w:w="493" w:type="pct"/>
            <w:tcBorders>
              <w:top w:val="single" w:sz="4" w:space="0" w:color="000000"/>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1.00</w:t>
            </w:r>
          </w:p>
        </w:tc>
        <w:tc>
          <w:tcPr>
            <w:tcW w:w="493" w:type="pct"/>
            <w:tcBorders>
              <w:top w:val="single" w:sz="4" w:space="0" w:color="000000"/>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0.07</w:t>
            </w:r>
          </w:p>
        </w:tc>
      </w:tr>
      <w:tr w:rsidR="00160F40" w:rsidRPr="00160F40" w:rsidTr="00160F40">
        <w:trPr>
          <w:trHeight w:val="245"/>
        </w:trPr>
        <w:tc>
          <w:tcPr>
            <w:tcW w:w="508" w:type="pct"/>
            <w:vMerge/>
            <w:tcBorders>
              <w:top w:val="single" w:sz="4" w:space="0" w:color="000000"/>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513"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LDA</w:t>
            </w:r>
          </w:p>
        </w:tc>
        <w:tc>
          <w:tcPr>
            <w:tcW w:w="531"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0.75</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0.76</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0.67</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0.71</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0.67</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0.03</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0.99</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0.07</w:t>
            </w:r>
          </w:p>
        </w:tc>
      </w:tr>
      <w:tr w:rsidR="00160F40" w:rsidRPr="00160F40" w:rsidTr="00160F40">
        <w:trPr>
          <w:trHeight w:val="245"/>
        </w:trPr>
        <w:tc>
          <w:tcPr>
            <w:tcW w:w="508" w:type="pct"/>
            <w:vMerge/>
            <w:tcBorders>
              <w:top w:val="single" w:sz="4" w:space="0" w:color="000000"/>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513"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LGBM</w:t>
            </w:r>
            <w:r>
              <w:rPr>
                <w:rFonts w:asciiTheme="minorHAnsi" w:eastAsia="Times New Roman" w:hAnsiTheme="minorHAnsi" w:cstheme="minorHAnsi"/>
                <w:color w:val="000000"/>
                <w:sz w:val="20"/>
                <w:szCs w:val="20"/>
                <w:lang w:eastAsia="vi-VN"/>
              </w:rPr>
              <w:t>*</w:t>
            </w:r>
          </w:p>
        </w:tc>
        <w:tc>
          <w:tcPr>
            <w:tcW w:w="531"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0.96</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0.76</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0.70</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0.69</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0.70</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0.03</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0.99</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0.09</w:t>
            </w:r>
          </w:p>
        </w:tc>
      </w:tr>
      <w:tr w:rsidR="00160F40" w:rsidRPr="00160F40" w:rsidTr="00160F40">
        <w:trPr>
          <w:trHeight w:val="245"/>
        </w:trPr>
        <w:tc>
          <w:tcPr>
            <w:tcW w:w="508" w:type="pct"/>
            <w:vMerge/>
            <w:tcBorders>
              <w:top w:val="single" w:sz="4" w:space="0" w:color="000000"/>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513"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GBM</w:t>
            </w:r>
          </w:p>
        </w:tc>
        <w:tc>
          <w:tcPr>
            <w:tcW w:w="531"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0.93</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0.75</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0.69</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0.68</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0.69</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0.03</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0.99</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0.09</w:t>
            </w:r>
          </w:p>
        </w:tc>
      </w:tr>
      <w:tr w:rsidR="00160F40" w:rsidRPr="00160F40" w:rsidTr="00160F40">
        <w:trPr>
          <w:trHeight w:val="245"/>
        </w:trPr>
        <w:tc>
          <w:tcPr>
            <w:tcW w:w="508" w:type="pct"/>
            <w:vMerge/>
            <w:tcBorders>
              <w:top w:val="single" w:sz="4" w:space="0" w:color="000000"/>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513"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RF</w:t>
            </w:r>
          </w:p>
        </w:tc>
        <w:tc>
          <w:tcPr>
            <w:tcW w:w="531"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0.99</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0.66</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0.70</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0.56</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0.70</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0.02</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0.99</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0.06</w:t>
            </w:r>
          </w:p>
        </w:tc>
      </w:tr>
      <w:tr w:rsidR="00160F40" w:rsidRPr="00160F40" w:rsidTr="00160F40">
        <w:trPr>
          <w:trHeight w:val="245"/>
        </w:trPr>
        <w:tc>
          <w:tcPr>
            <w:tcW w:w="508" w:type="pct"/>
            <w:vMerge/>
            <w:tcBorders>
              <w:top w:val="single" w:sz="4" w:space="0" w:color="000000"/>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513"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XGB</w:t>
            </w:r>
          </w:p>
        </w:tc>
        <w:tc>
          <w:tcPr>
            <w:tcW w:w="531"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0.97</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0.72</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0.71</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0.63</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0.71</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0.03</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0.99</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0.07</w:t>
            </w:r>
          </w:p>
        </w:tc>
      </w:tr>
      <w:tr w:rsidR="00160F40" w:rsidRPr="00160F40" w:rsidTr="00160F40">
        <w:trPr>
          <w:trHeight w:val="245"/>
        </w:trPr>
        <w:tc>
          <w:tcPr>
            <w:tcW w:w="508" w:type="pct"/>
            <w:vMerge/>
            <w:tcBorders>
              <w:top w:val="single" w:sz="4" w:space="0" w:color="000000"/>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513"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RF</w:t>
            </w:r>
          </w:p>
        </w:tc>
        <w:tc>
          <w:tcPr>
            <w:tcW w:w="531"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0.91</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0.75</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0.69</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0.71</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0.68</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0.03</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0.99</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0.08</w:t>
            </w:r>
          </w:p>
        </w:tc>
      </w:tr>
      <w:tr w:rsidR="00160F40" w:rsidRPr="00160F40" w:rsidTr="00160F40">
        <w:trPr>
          <w:trHeight w:val="245"/>
        </w:trPr>
        <w:tc>
          <w:tcPr>
            <w:tcW w:w="508" w:type="pct"/>
            <w:vMerge/>
            <w:tcBorders>
              <w:top w:val="single" w:sz="4" w:space="0" w:color="000000"/>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513"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AdaBoost</w:t>
            </w:r>
          </w:p>
        </w:tc>
        <w:tc>
          <w:tcPr>
            <w:tcW w:w="531"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0.88</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0.76</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0.68</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0.72</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0.68</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0.03</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1.00</w:t>
            </w:r>
          </w:p>
        </w:tc>
        <w:tc>
          <w:tcPr>
            <w:tcW w:w="493" w:type="pct"/>
            <w:tcBorders>
              <w:top w:val="nil"/>
              <w:left w:val="nil"/>
              <w:bottom w:val="nil"/>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0.08</w:t>
            </w:r>
          </w:p>
        </w:tc>
      </w:tr>
      <w:bookmarkEnd w:id="74"/>
      <w:tr w:rsidR="00160F40" w:rsidRPr="00160F40" w:rsidTr="00160F40">
        <w:trPr>
          <w:trHeight w:val="245"/>
        </w:trPr>
        <w:tc>
          <w:tcPr>
            <w:tcW w:w="508" w:type="pct"/>
            <w:vMerge/>
            <w:tcBorders>
              <w:top w:val="single" w:sz="4" w:space="0" w:color="000000"/>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513" w:type="pct"/>
            <w:tcBorders>
              <w:top w:val="nil"/>
              <w:left w:val="nil"/>
              <w:bottom w:val="single" w:sz="4" w:space="0" w:color="000000"/>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highlight w:val="yellow"/>
                <w:lang w:eastAsia="vi-VN"/>
              </w:rPr>
            </w:pPr>
            <w:r w:rsidRPr="00160F40">
              <w:rPr>
                <w:rFonts w:asciiTheme="minorHAnsi" w:eastAsia="Times New Roman" w:hAnsiTheme="minorHAnsi" w:cstheme="minorHAnsi"/>
                <w:color w:val="000000"/>
                <w:sz w:val="20"/>
                <w:szCs w:val="20"/>
                <w:lang w:eastAsia="vi-VN"/>
              </w:rPr>
              <w:t>Voting</w:t>
            </w:r>
          </w:p>
        </w:tc>
        <w:tc>
          <w:tcPr>
            <w:tcW w:w="531" w:type="pct"/>
            <w:tcBorders>
              <w:top w:val="nil"/>
              <w:left w:val="nil"/>
              <w:bottom w:val="single" w:sz="4" w:space="0" w:color="auto"/>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0.72</w:t>
            </w:r>
          </w:p>
        </w:tc>
        <w:tc>
          <w:tcPr>
            <w:tcW w:w="493" w:type="pct"/>
            <w:tcBorders>
              <w:top w:val="nil"/>
              <w:left w:val="nil"/>
              <w:bottom w:val="single" w:sz="4" w:space="0" w:color="auto"/>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0.75</w:t>
            </w:r>
          </w:p>
        </w:tc>
        <w:tc>
          <w:tcPr>
            <w:tcW w:w="493" w:type="pct"/>
            <w:tcBorders>
              <w:top w:val="nil"/>
              <w:left w:val="nil"/>
              <w:bottom w:val="single" w:sz="4" w:space="0" w:color="auto"/>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0.63</w:t>
            </w:r>
          </w:p>
        </w:tc>
        <w:tc>
          <w:tcPr>
            <w:tcW w:w="493" w:type="pct"/>
            <w:tcBorders>
              <w:top w:val="nil"/>
              <w:left w:val="nil"/>
              <w:bottom w:val="single" w:sz="4" w:space="0" w:color="auto"/>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0.77</w:t>
            </w:r>
          </w:p>
        </w:tc>
        <w:tc>
          <w:tcPr>
            <w:tcW w:w="493" w:type="pct"/>
            <w:tcBorders>
              <w:top w:val="nil"/>
              <w:left w:val="nil"/>
              <w:bottom w:val="single" w:sz="4" w:space="0" w:color="auto"/>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0.63</w:t>
            </w:r>
          </w:p>
        </w:tc>
        <w:tc>
          <w:tcPr>
            <w:tcW w:w="493" w:type="pct"/>
            <w:tcBorders>
              <w:top w:val="nil"/>
              <w:left w:val="nil"/>
              <w:bottom w:val="single" w:sz="4" w:space="0" w:color="auto"/>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0.03</w:t>
            </w:r>
          </w:p>
        </w:tc>
        <w:tc>
          <w:tcPr>
            <w:tcW w:w="493" w:type="pct"/>
            <w:tcBorders>
              <w:top w:val="nil"/>
              <w:left w:val="nil"/>
              <w:bottom w:val="single" w:sz="4" w:space="0" w:color="auto"/>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1.00</w:t>
            </w:r>
          </w:p>
        </w:tc>
        <w:tc>
          <w:tcPr>
            <w:tcW w:w="493" w:type="pct"/>
            <w:tcBorders>
              <w:top w:val="nil"/>
              <w:left w:val="nil"/>
              <w:bottom w:val="single" w:sz="4" w:space="0" w:color="auto"/>
              <w:right w:val="nil"/>
            </w:tcBorders>
            <w:shd w:val="clear" w:color="auto" w:fill="auto"/>
            <w:vAlign w:val="bottom"/>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0.07</w:t>
            </w:r>
          </w:p>
        </w:tc>
      </w:tr>
    </w:tbl>
    <w:p w:rsidR="00160F40" w:rsidRPr="00160F40" w:rsidRDefault="00160F40" w:rsidP="00160F40"/>
    <w:p w:rsidR="00263A05" w:rsidRDefault="00E17EDB">
      <w:pPr>
        <w:jc w:val="both"/>
        <w:rPr>
          <w:sz w:val="20"/>
          <w:szCs w:val="20"/>
        </w:rPr>
      </w:pPr>
      <w:r>
        <w:rPr>
          <w:b/>
          <w:sz w:val="20"/>
          <w:szCs w:val="20"/>
        </w:rPr>
        <w:t>Note</w:t>
      </w:r>
      <w:r>
        <w:rPr>
          <w:sz w:val="20"/>
          <w:szCs w:val="20"/>
        </w:rPr>
        <w:t>: LR,</w:t>
      </w:r>
      <w:r>
        <w:t xml:space="preserve"> </w:t>
      </w:r>
      <w:r>
        <w:rPr>
          <w:sz w:val="20"/>
          <w:szCs w:val="20"/>
        </w:rPr>
        <w:t xml:space="preserve">Logistic Regression; LDA, Linear Discriminant Analysis; LGBM, Light Gradient Boosting Machine; GBM, Gradient Boosting Machine; </w:t>
      </w:r>
      <w:proofErr w:type="spellStart"/>
      <w:r>
        <w:rPr>
          <w:sz w:val="20"/>
          <w:szCs w:val="20"/>
        </w:rPr>
        <w:t>XGBoost</w:t>
      </w:r>
      <w:proofErr w:type="spellEnd"/>
      <w:r>
        <w:rPr>
          <w:sz w:val="20"/>
          <w:szCs w:val="20"/>
        </w:rPr>
        <w:t xml:space="preserve">, Extreme Gradient Boosting; RF, Random Forest; *, Best model based on AUC values. </w:t>
      </w:r>
    </w:p>
    <w:p w:rsidR="00263A05" w:rsidRDefault="00263A05"/>
    <w:p w:rsidR="00263A05" w:rsidRDefault="00E17EDB">
      <w:r>
        <w:br w:type="page"/>
      </w:r>
    </w:p>
    <w:p w:rsidR="00263A05" w:rsidRDefault="00E17EDB">
      <w:pPr>
        <w:pStyle w:val="Heading1"/>
        <w:jc w:val="both"/>
        <w:rPr>
          <w:sz w:val="26"/>
          <w:szCs w:val="26"/>
        </w:rPr>
      </w:pPr>
      <w:bookmarkStart w:id="75" w:name="_Toc128308055"/>
      <w:r>
        <w:rPr>
          <w:b/>
          <w:sz w:val="26"/>
          <w:szCs w:val="26"/>
        </w:rPr>
        <w:lastRenderedPageBreak/>
        <w:t>Table S</w:t>
      </w:r>
      <w:r w:rsidR="00D10387">
        <w:rPr>
          <w:b/>
          <w:sz w:val="26"/>
          <w:szCs w:val="26"/>
        </w:rPr>
        <w:t>4</w:t>
      </w:r>
      <w:r>
        <w:rPr>
          <w:sz w:val="26"/>
          <w:szCs w:val="26"/>
        </w:rPr>
        <w:t xml:space="preserve">. The </w:t>
      </w:r>
      <w:r w:rsidR="002F06AD">
        <w:rPr>
          <w:sz w:val="26"/>
          <w:szCs w:val="26"/>
        </w:rPr>
        <w:t xml:space="preserve">model </w:t>
      </w:r>
      <w:r>
        <w:rPr>
          <w:sz w:val="26"/>
          <w:szCs w:val="26"/>
        </w:rPr>
        <w:t>performance stratified by different antidiabetic medications</w:t>
      </w:r>
      <w:bookmarkEnd w:id="75"/>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022"/>
        <w:gridCol w:w="1264"/>
        <w:gridCol w:w="976"/>
        <w:gridCol w:w="990"/>
        <w:gridCol w:w="1074"/>
        <w:gridCol w:w="1061"/>
        <w:gridCol w:w="991"/>
        <w:gridCol w:w="991"/>
        <w:gridCol w:w="991"/>
      </w:tblGrid>
      <w:tr w:rsidR="00160F40" w:rsidRPr="00160F40" w:rsidTr="00160F40">
        <w:trPr>
          <w:trHeight w:val="245"/>
        </w:trPr>
        <w:tc>
          <w:tcPr>
            <w:tcW w:w="555"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Mode</w:t>
            </w:r>
          </w:p>
        </w:tc>
        <w:tc>
          <w:tcPr>
            <w:tcW w:w="677"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sz w:val="20"/>
                <w:szCs w:val="20"/>
                <w:lang w:eastAsia="vi-VN"/>
              </w:rPr>
              <w:t xml:space="preserve">Antidiabetic </w:t>
            </w:r>
            <w:r w:rsidRPr="00160F40">
              <w:rPr>
                <w:rFonts w:asciiTheme="minorHAnsi" w:eastAsia="Times New Roman" w:hAnsiTheme="minorHAnsi" w:cstheme="minorHAnsi"/>
                <w:b/>
                <w:sz w:val="20"/>
                <w:szCs w:val="20"/>
                <w:lang w:eastAsia="vi-VN"/>
              </w:rPr>
              <w:br/>
              <w:t>medications</w:t>
            </w:r>
          </w:p>
        </w:tc>
        <w:tc>
          <w:tcPr>
            <w:tcW w:w="538"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Testing-AUC</w:t>
            </w:r>
          </w:p>
        </w:tc>
        <w:tc>
          <w:tcPr>
            <w:tcW w:w="538"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Accuracy</w:t>
            </w:r>
          </w:p>
        </w:tc>
        <w:tc>
          <w:tcPr>
            <w:tcW w:w="538"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Sensitivity</w:t>
            </w:r>
          </w:p>
        </w:tc>
        <w:tc>
          <w:tcPr>
            <w:tcW w:w="538"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Specificity</w:t>
            </w:r>
          </w:p>
        </w:tc>
        <w:tc>
          <w:tcPr>
            <w:tcW w:w="538"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PPV</w:t>
            </w:r>
          </w:p>
        </w:tc>
        <w:tc>
          <w:tcPr>
            <w:tcW w:w="538"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NPV</w:t>
            </w:r>
          </w:p>
        </w:tc>
        <w:tc>
          <w:tcPr>
            <w:tcW w:w="538" w:type="pct"/>
            <w:tcBorders>
              <w:top w:val="single" w:sz="4" w:space="0" w:color="000000"/>
              <w:left w:val="nil"/>
              <w:bottom w:val="single" w:sz="4" w:space="0" w:color="000000"/>
              <w:right w:val="nil"/>
            </w:tcBorders>
            <w:shd w:val="clear" w:color="auto" w:fill="D9D9D9"/>
          </w:tcPr>
          <w:p w:rsidR="00160F40" w:rsidRPr="00160F40" w:rsidRDefault="00160F40" w:rsidP="00160F40">
            <w:pPr>
              <w:spacing w:after="60" w:line="276" w:lineRule="auto"/>
              <w:jc w:val="center"/>
              <w:rPr>
                <w:rFonts w:asciiTheme="minorHAnsi" w:eastAsia="Times New Roman" w:hAnsiTheme="minorHAnsi" w:cstheme="minorHAnsi"/>
                <w:b/>
                <w:color w:val="000000"/>
                <w:sz w:val="20"/>
                <w:szCs w:val="20"/>
                <w:lang w:eastAsia="vi-VN"/>
              </w:rPr>
            </w:pPr>
            <w:r w:rsidRPr="00160F40">
              <w:rPr>
                <w:rFonts w:asciiTheme="minorHAnsi" w:eastAsia="Times New Roman" w:hAnsiTheme="minorHAnsi" w:cstheme="minorHAnsi"/>
                <w:b/>
                <w:color w:val="000000"/>
                <w:sz w:val="20"/>
                <w:szCs w:val="20"/>
                <w:lang w:eastAsia="vi-VN"/>
              </w:rPr>
              <w:t>F1-score</w:t>
            </w:r>
          </w:p>
        </w:tc>
      </w:tr>
      <w:tr w:rsidR="00160F40" w:rsidRPr="00160F40" w:rsidTr="00160F40">
        <w:trPr>
          <w:trHeight w:val="245"/>
        </w:trPr>
        <w:tc>
          <w:tcPr>
            <w:tcW w:w="555" w:type="pct"/>
            <w:vMerge w:val="restart"/>
            <w:tcBorders>
              <w:top w:val="nil"/>
              <w:left w:val="nil"/>
              <w:bottom w:val="single" w:sz="4" w:space="0" w:color="000000"/>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1-year follow-up</w:t>
            </w:r>
          </w:p>
        </w:tc>
        <w:tc>
          <w:tcPr>
            <w:tcW w:w="677"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Insulin</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0.77</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0.68</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0.76</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0.68</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0.02</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1.00</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0.05</w:t>
            </w:r>
          </w:p>
        </w:tc>
      </w:tr>
      <w:tr w:rsidR="00160F40" w:rsidRPr="00160F40" w:rsidTr="00160F40">
        <w:trPr>
          <w:trHeight w:val="245"/>
        </w:trPr>
        <w:tc>
          <w:tcPr>
            <w:tcW w:w="555" w:type="pct"/>
            <w:vMerge/>
            <w:tcBorders>
              <w:top w:val="nil"/>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677" w:type="pct"/>
            <w:tcBorders>
              <w:top w:val="nil"/>
              <w:left w:val="nil"/>
              <w:bottom w:val="nil"/>
              <w:right w:val="nil"/>
            </w:tcBorders>
            <w:shd w:val="clear" w:color="auto" w:fill="auto"/>
          </w:tcPr>
          <w:p w:rsidR="00160F40" w:rsidRPr="00160F40" w:rsidRDefault="003C37DD" w:rsidP="00160F40">
            <w:pPr>
              <w:spacing w:after="60" w:line="276" w:lineRule="auto"/>
              <w:rPr>
                <w:rFonts w:asciiTheme="minorHAnsi" w:eastAsia="Times New Roman" w:hAnsiTheme="minorHAnsi" w:cstheme="minorHAnsi"/>
                <w:color w:val="000000"/>
                <w:sz w:val="20"/>
                <w:szCs w:val="20"/>
                <w:lang w:eastAsia="vi-VN"/>
              </w:rPr>
            </w:pPr>
            <w:r>
              <w:rPr>
                <w:rFonts w:asciiTheme="minorHAnsi" w:eastAsia="Times New Roman" w:hAnsiTheme="minorHAnsi" w:cstheme="minorHAnsi"/>
                <w:color w:val="000000"/>
                <w:sz w:val="20"/>
                <w:szCs w:val="20"/>
                <w:lang w:eastAsia="vi-VN"/>
              </w:rPr>
              <w:t>Metformin</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0.81</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0.80</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0.69</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0.80</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0.02</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1.00</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0.04</w:t>
            </w:r>
          </w:p>
        </w:tc>
      </w:tr>
      <w:tr w:rsidR="00160F40" w:rsidRPr="00160F40" w:rsidTr="00160F40">
        <w:trPr>
          <w:trHeight w:val="245"/>
        </w:trPr>
        <w:tc>
          <w:tcPr>
            <w:tcW w:w="555" w:type="pct"/>
            <w:vMerge/>
            <w:tcBorders>
              <w:top w:val="nil"/>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677"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DPP4</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0.67</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0.61</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0.70</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0.61</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0.01</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1.00</w:t>
            </w:r>
          </w:p>
        </w:tc>
        <w:tc>
          <w:tcPr>
            <w:tcW w:w="538" w:type="pct"/>
            <w:tcBorders>
              <w:top w:val="nil"/>
              <w:left w:val="nil"/>
              <w:bottom w:val="nil"/>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0.02</w:t>
            </w:r>
          </w:p>
        </w:tc>
      </w:tr>
      <w:tr w:rsidR="00160F40" w:rsidRPr="00160F40" w:rsidTr="00160F40">
        <w:trPr>
          <w:trHeight w:val="245"/>
        </w:trPr>
        <w:tc>
          <w:tcPr>
            <w:tcW w:w="555" w:type="pct"/>
            <w:vMerge/>
            <w:tcBorders>
              <w:top w:val="nil"/>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677" w:type="pct"/>
            <w:tcBorders>
              <w:top w:val="nil"/>
              <w:left w:val="nil"/>
              <w:bottom w:val="single" w:sz="4" w:space="0" w:color="auto"/>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Combination</w:t>
            </w:r>
          </w:p>
        </w:tc>
        <w:tc>
          <w:tcPr>
            <w:tcW w:w="538" w:type="pct"/>
            <w:tcBorders>
              <w:top w:val="nil"/>
              <w:left w:val="nil"/>
              <w:bottom w:val="single" w:sz="4" w:space="0" w:color="auto"/>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0.77</w:t>
            </w:r>
          </w:p>
        </w:tc>
        <w:tc>
          <w:tcPr>
            <w:tcW w:w="538" w:type="pct"/>
            <w:tcBorders>
              <w:top w:val="nil"/>
              <w:left w:val="nil"/>
              <w:bottom w:val="single" w:sz="4" w:space="0" w:color="auto"/>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0.72</w:t>
            </w:r>
          </w:p>
        </w:tc>
        <w:tc>
          <w:tcPr>
            <w:tcW w:w="538" w:type="pct"/>
            <w:tcBorders>
              <w:top w:val="nil"/>
              <w:left w:val="nil"/>
              <w:bottom w:val="single" w:sz="4" w:space="0" w:color="auto"/>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0.72</w:t>
            </w:r>
          </w:p>
        </w:tc>
        <w:tc>
          <w:tcPr>
            <w:tcW w:w="538" w:type="pct"/>
            <w:tcBorders>
              <w:top w:val="nil"/>
              <w:left w:val="nil"/>
              <w:bottom w:val="single" w:sz="4" w:space="0" w:color="auto"/>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0.72</w:t>
            </w:r>
          </w:p>
        </w:tc>
        <w:tc>
          <w:tcPr>
            <w:tcW w:w="538" w:type="pct"/>
            <w:tcBorders>
              <w:top w:val="nil"/>
              <w:left w:val="nil"/>
              <w:bottom w:val="single" w:sz="4" w:space="0" w:color="auto"/>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0.01</w:t>
            </w:r>
          </w:p>
        </w:tc>
        <w:tc>
          <w:tcPr>
            <w:tcW w:w="538" w:type="pct"/>
            <w:tcBorders>
              <w:top w:val="nil"/>
              <w:left w:val="nil"/>
              <w:bottom w:val="single" w:sz="4" w:space="0" w:color="auto"/>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1.00</w:t>
            </w:r>
          </w:p>
        </w:tc>
        <w:tc>
          <w:tcPr>
            <w:tcW w:w="538" w:type="pct"/>
            <w:tcBorders>
              <w:top w:val="nil"/>
              <w:left w:val="nil"/>
              <w:bottom w:val="single" w:sz="4" w:space="0" w:color="auto"/>
              <w:right w:val="nil"/>
            </w:tcBorders>
            <w:shd w:val="clear" w:color="auto" w:fill="auto"/>
          </w:tcPr>
          <w:p w:rsidR="00160F40" w:rsidRPr="00160F40" w:rsidRDefault="00160F40" w:rsidP="00160F40">
            <w:pPr>
              <w:jc w:val="right"/>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0.03</w:t>
            </w:r>
          </w:p>
        </w:tc>
      </w:tr>
      <w:tr w:rsidR="00160F40" w:rsidRPr="00160F40" w:rsidTr="00160F40">
        <w:trPr>
          <w:trHeight w:val="245"/>
        </w:trPr>
        <w:tc>
          <w:tcPr>
            <w:tcW w:w="555" w:type="pct"/>
            <w:vMerge w:val="restart"/>
            <w:tcBorders>
              <w:top w:val="nil"/>
              <w:left w:val="nil"/>
              <w:bottom w:val="single" w:sz="4" w:space="0" w:color="000000"/>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3-year follow-up</w:t>
            </w:r>
          </w:p>
        </w:tc>
        <w:tc>
          <w:tcPr>
            <w:tcW w:w="677" w:type="pct"/>
            <w:tcBorders>
              <w:top w:val="single" w:sz="4" w:space="0" w:color="auto"/>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Insulin</w:t>
            </w:r>
          </w:p>
        </w:tc>
        <w:tc>
          <w:tcPr>
            <w:tcW w:w="538" w:type="pct"/>
            <w:tcBorders>
              <w:top w:val="single" w:sz="4" w:space="0" w:color="auto"/>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0.72</w:t>
            </w:r>
          </w:p>
        </w:tc>
        <w:tc>
          <w:tcPr>
            <w:tcW w:w="538" w:type="pct"/>
            <w:tcBorders>
              <w:top w:val="single" w:sz="4" w:space="0" w:color="auto"/>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0.67</w:t>
            </w:r>
          </w:p>
        </w:tc>
        <w:tc>
          <w:tcPr>
            <w:tcW w:w="538" w:type="pct"/>
            <w:tcBorders>
              <w:top w:val="single" w:sz="4" w:space="0" w:color="auto"/>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0.66</w:t>
            </w:r>
          </w:p>
        </w:tc>
        <w:tc>
          <w:tcPr>
            <w:tcW w:w="538" w:type="pct"/>
            <w:tcBorders>
              <w:top w:val="single" w:sz="4" w:space="0" w:color="auto"/>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0.67</w:t>
            </w:r>
          </w:p>
        </w:tc>
        <w:tc>
          <w:tcPr>
            <w:tcW w:w="538" w:type="pct"/>
            <w:tcBorders>
              <w:top w:val="single" w:sz="4" w:space="0" w:color="auto"/>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0.04</w:t>
            </w:r>
          </w:p>
        </w:tc>
        <w:tc>
          <w:tcPr>
            <w:tcW w:w="538" w:type="pct"/>
            <w:tcBorders>
              <w:top w:val="single" w:sz="4" w:space="0" w:color="auto"/>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0.99</w:t>
            </w:r>
          </w:p>
        </w:tc>
        <w:tc>
          <w:tcPr>
            <w:tcW w:w="538" w:type="pct"/>
            <w:tcBorders>
              <w:top w:val="single" w:sz="4" w:space="0" w:color="auto"/>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0.12</w:t>
            </w:r>
          </w:p>
        </w:tc>
      </w:tr>
      <w:tr w:rsidR="00160F40" w:rsidRPr="00160F40" w:rsidTr="00160F40">
        <w:trPr>
          <w:trHeight w:val="245"/>
        </w:trPr>
        <w:tc>
          <w:tcPr>
            <w:tcW w:w="555" w:type="pct"/>
            <w:vMerge/>
            <w:tcBorders>
              <w:top w:val="nil"/>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677" w:type="pct"/>
            <w:tcBorders>
              <w:top w:val="nil"/>
              <w:left w:val="nil"/>
              <w:bottom w:val="nil"/>
              <w:right w:val="nil"/>
            </w:tcBorders>
            <w:shd w:val="clear" w:color="auto" w:fill="auto"/>
          </w:tcPr>
          <w:p w:rsidR="00160F40" w:rsidRPr="00160F40" w:rsidRDefault="003C37DD" w:rsidP="00160F40">
            <w:pPr>
              <w:spacing w:after="60" w:line="276" w:lineRule="auto"/>
              <w:rPr>
                <w:rFonts w:asciiTheme="minorHAnsi" w:eastAsia="Times New Roman" w:hAnsiTheme="minorHAnsi" w:cstheme="minorHAnsi"/>
                <w:color w:val="000000"/>
                <w:sz w:val="20"/>
                <w:szCs w:val="20"/>
                <w:lang w:eastAsia="vi-VN"/>
              </w:rPr>
            </w:pPr>
            <w:r>
              <w:rPr>
                <w:rFonts w:asciiTheme="minorHAnsi" w:eastAsia="Times New Roman" w:hAnsiTheme="minorHAnsi" w:cstheme="minorHAnsi"/>
                <w:color w:val="000000"/>
                <w:sz w:val="20"/>
                <w:szCs w:val="20"/>
                <w:lang w:eastAsia="vi-VN"/>
              </w:rPr>
              <w:t>Metformin</w:t>
            </w:r>
          </w:p>
        </w:tc>
        <w:tc>
          <w:tcPr>
            <w:tcW w:w="538" w:type="pct"/>
            <w:tcBorders>
              <w:top w:val="nil"/>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0.81</w:t>
            </w:r>
          </w:p>
        </w:tc>
        <w:tc>
          <w:tcPr>
            <w:tcW w:w="538" w:type="pct"/>
            <w:tcBorders>
              <w:top w:val="nil"/>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0.66</w:t>
            </w:r>
          </w:p>
        </w:tc>
        <w:tc>
          <w:tcPr>
            <w:tcW w:w="538" w:type="pct"/>
            <w:tcBorders>
              <w:top w:val="nil"/>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0.82</w:t>
            </w:r>
          </w:p>
        </w:tc>
        <w:tc>
          <w:tcPr>
            <w:tcW w:w="538" w:type="pct"/>
            <w:tcBorders>
              <w:top w:val="nil"/>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0.66</w:t>
            </w:r>
          </w:p>
        </w:tc>
        <w:tc>
          <w:tcPr>
            <w:tcW w:w="538" w:type="pct"/>
            <w:tcBorders>
              <w:top w:val="nil"/>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0.02</w:t>
            </w:r>
          </w:p>
        </w:tc>
        <w:tc>
          <w:tcPr>
            <w:tcW w:w="538" w:type="pct"/>
            <w:tcBorders>
              <w:top w:val="nil"/>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1.00</w:t>
            </w:r>
          </w:p>
        </w:tc>
        <w:tc>
          <w:tcPr>
            <w:tcW w:w="538" w:type="pct"/>
            <w:tcBorders>
              <w:top w:val="nil"/>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0.10</w:t>
            </w:r>
          </w:p>
        </w:tc>
      </w:tr>
      <w:tr w:rsidR="00160F40" w:rsidRPr="00160F40" w:rsidTr="00160F40">
        <w:trPr>
          <w:trHeight w:val="245"/>
        </w:trPr>
        <w:tc>
          <w:tcPr>
            <w:tcW w:w="555" w:type="pct"/>
            <w:vMerge/>
            <w:tcBorders>
              <w:top w:val="nil"/>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677" w:type="pct"/>
            <w:tcBorders>
              <w:top w:val="nil"/>
              <w:left w:val="nil"/>
              <w:bottom w:val="nil"/>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DPP4</w:t>
            </w:r>
          </w:p>
        </w:tc>
        <w:tc>
          <w:tcPr>
            <w:tcW w:w="538" w:type="pct"/>
            <w:tcBorders>
              <w:top w:val="nil"/>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0.75</w:t>
            </w:r>
          </w:p>
        </w:tc>
        <w:tc>
          <w:tcPr>
            <w:tcW w:w="538" w:type="pct"/>
            <w:tcBorders>
              <w:top w:val="nil"/>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0.65</w:t>
            </w:r>
          </w:p>
        </w:tc>
        <w:tc>
          <w:tcPr>
            <w:tcW w:w="538" w:type="pct"/>
            <w:tcBorders>
              <w:top w:val="nil"/>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0.76</w:t>
            </w:r>
          </w:p>
        </w:tc>
        <w:tc>
          <w:tcPr>
            <w:tcW w:w="538" w:type="pct"/>
            <w:tcBorders>
              <w:top w:val="nil"/>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0.64</w:t>
            </w:r>
          </w:p>
        </w:tc>
        <w:tc>
          <w:tcPr>
            <w:tcW w:w="538" w:type="pct"/>
            <w:tcBorders>
              <w:top w:val="nil"/>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0.03</w:t>
            </w:r>
          </w:p>
        </w:tc>
        <w:tc>
          <w:tcPr>
            <w:tcW w:w="538" w:type="pct"/>
            <w:tcBorders>
              <w:top w:val="nil"/>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1.00</w:t>
            </w:r>
          </w:p>
        </w:tc>
        <w:tc>
          <w:tcPr>
            <w:tcW w:w="538" w:type="pct"/>
            <w:tcBorders>
              <w:top w:val="nil"/>
              <w:left w:val="nil"/>
              <w:bottom w:val="nil"/>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0.06</w:t>
            </w:r>
          </w:p>
        </w:tc>
      </w:tr>
      <w:tr w:rsidR="00160F40" w:rsidRPr="00160F40" w:rsidTr="00160F40">
        <w:trPr>
          <w:trHeight w:val="245"/>
        </w:trPr>
        <w:tc>
          <w:tcPr>
            <w:tcW w:w="555" w:type="pct"/>
            <w:vMerge/>
            <w:tcBorders>
              <w:top w:val="nil"/>
              <w:left w:val="nil"/>
              <w:bottom w:val="single" w:sz="4" w:space="0" w:color="000000"/>
              <w:right w:val="nil"/>
            </w:tcBorders>
            <w:shd w:val="clear" w:color="auto" w:fill="auto"/>
          </w:tcPr>
          <w:p w:rsidR="00160F40" w:rsidRPr="00160F40" w:rsidRDefault="00160F40" w:rsidP="00160F40">
            <w:pPr>
              <w:widowControl w:val="0"/>
              <w:pBdr>
                <w:top w:val="nil"/>
                <w:left w:val="nil"/>
                <w:bottom w:val="nil"/>
                <w:right w:val="nil"/>
                <w:between w:val="nil"/>
              </w:pBdr>
              <w:spacing w:line="276" w:lineRule="auto"/>
              <w:rPr>
                <w:rFonts w:asciiTheme="minorHAnsi" w:eastAsia="Times New Roman" w:hAnsiTheme="minorHAnsi" w:cstheme="minorHAnsi"/>
                <w:color w:val="000000"/>
                <w:sz w:val="20"/>
                <w:szCs w:val="20"/>
                <w:lang w:eastAsia="vi-VN"/>
              </w:rPr>
            </w:pPr>
          </w:p>
        </w:tc>
        <w:tc>
          <w:tcPr>
            <w:tcW w:w="677" w:type="pct"/>
            <w:tcBorders>
              <w:top w:val="nil"/>
              <w:left w:val="nil"/>
              <w:bottom w:val="single" w:sz="4" w:space="0" w:color="auto"/>
              <w:right w:val="nil"/>
            </w:tcBorders>
            <w:shd w:val="clear" w:color="auto" w:fill="auto"/>
          </w:tcPr>
          <w:p w:rsidR="00160F40" w:rsidRPr="00160F40" w:rsidRDefault="00160F40" w:rsidP="00160F40">
            <w:pPr>
              <w:spacing w:after="60" w:line="276" w:lineRule="auto"/>
              <w:rPr>
                <w:rFonts w:asciiTheme="minorHAnsi" w:eastAsia="Times New Roman" w:hAnsiTheme="minorHAnsi" w:cstheme="minorHAnsi"/>
                <w:color w:val="000000"/>
                <w:sz w:val="20"/>
                <w:szCs w:val="20"/>
                <w:lang w:eastAsia="vi-VN"/>
              </w:rPr>
            </w:pPr>
            <w:r w:rsidRPr="00160F40">
              <w:rPr>
                <w:rFonts w:asciiTheme="minorHAnsi" w:eastAsia="Times New Roman" w:hAnsiTheme="minorHAnsi" w:cstheme="minorHAnsi"/>
                <w:color w:val="000000"/>
                <w:sz w:val="20"/>
                <w:szCs w:val="20"/>
                <w:lang w:eastAsia="vi-VN"/>
              </w:rPr>
              <w:t>Combination</w:t>
            </w:r>
          </w:p>
        </w:tc>
        <w:tc>
          <w:tcPr>
            <w:tcW w:w="538" w:type="pct"/>
            <w:tcBorders>
              <w:top w:val="nil"/>
              <w:left w:val="nil"/>
              <w:bottom w:val="single" w:sz="4" w:space="0" w:color="auto"/>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0.74</w:t>
            </w:r>
          </w:p>
        </w:tc>
        <w:tc>
          <w:tcPr>
            <w:tcW w:w="538" w:type="pct"/>
            <w:tcBorders>
              <w:top w:val="nil"/>
              <w:left w:val="nil"/>
              <w:bottom w:val="single" w:sz="4" w:space="0" w:color="auto"/>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0.66</w:t>
            </w:r>
          </w:p>
        </w:tc>
        <w:tc>
          <w:tcPr>
            <w:tcW w:w="538" w:type="pct"/>
            <w:tcBorders>
              <w:top w:val="nil"/>
              <w:left w:val="nil"/>
              <w:bottom w:val="single" w:sz="4" w:space="0" w:color="auto"/>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0.72</w:t>
            </w:r>
          </w:p>
        </w:tc>
        <w:tc>
          <w:tcPr>
            <w:tcW w:w="538" w:type="pct"/>
            <w:tcBorders>
              <w:top w:val="nil"/>
              <w:left w:val="nil"/>
              <w:bottom w:val="single" w:sz="4" w:space="0" w:color="auto"/>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0.66</w:t>
            </w:r>
          </w:p>
        </w:tc>
        <w:tc>
          <w:tcPr>
            <w:tcW w:w="538" w:type="pct"/>
            <w:tcBorders>
              <w:top w:val="nil"/>
              <w:left w:val="nil"/>
              <w:bottom w:val="single" w:sz="4" w:space="0" w:color="auto"/>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0.02</w:t>
            </w:r>
          </w:p>
        </w:tc>
        <w:tc>
          <w:tcPr>
            <w:tcW w:w="538" w:type="pct"/>
            <w:tcBorders>
              <w:top w:val="nil"/>
              <w:left w:val="nil"/>
              <w:bottom w:val="single" w:sz="4" w:space="0" w:color="auto"/>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0.99</w:t>
            </w:r>
          </w:p>
        </w:tc>
        <w:tc>
          <w:tcPr>
            <w:tcW w:w="538" w:type="pct"/>
            <w:tcBorders>
              <w:top w:val="nil"/>
              <w:left w:val="nil"/>
              <w:bottom w:val="single" w:sz="4" w:space="0" w:color="auto"/>
              <w:right w:val="nil"/>
            </w:tcBorders>
            <w:shd w:val="clear" w:color="auto" w:fill="auto"/>
            <w:vAlign w:val="bottom"/>
          </w:tcPr>
          <w:p w:rsidR="00160F40" w:rsidRPr="00160F40" w:rsidRDefault="00160F40" w:rsidP="00160F40">
            <w:pPr>
              <w:jc w:val="right"/>
              <w:rPr>
                <w:rFonts w:asciiTheme="minorHAnsi" w:hAnsiTheme="minorHAnsi" w:cstheme="minorHAnsi"/>
                <w:color w:val="000000"/>
                <w:sz w:val="20"/>
                <w:szCs w:val="20"/>
                <w:lang w:eastAsia="vi-VN"/>
              </w:rPr>
            </w:pPr>
            <w:r w:rsidRPr="00160F40">
              <w:rPr>
                <w:rFonts w:asciiTheme="minorHAnsi" w:hAnsiTheme="minorHAnsi" w:cstheme="minorHAnsi"/>
                <w:color w:val="000000"/>
                <w:sz w:val="20"/>
                <w:szCs w:val="20"/>
                <w:lang w:eastAsia="vi-VN"/>
              </w:rPr>
              <w:t>0.08</w:t>
            </w:r>
          </w:p>
        </w:tc>
      </w:tr>
    </w:tbl>
    <w:p w:rsidR="00160F40" w:rsidRPr="00160F40" w:rsidRDefault="00160F40" w:rsidP="00160F40"/>
    <w:p w:rsidR="00263A05" w:rsidRDefault="00263A05"/>
    <w:p w:rsidR="00263A05" w:rsidRDefault="00E17EDB">
      <w:r>
        <w:br w:type="page"/>
      </w:r>
    </w:p>
    <w:tbl>
      <w:tblPr>
        <w:tblStyle w:val="a5"/>
        <w:tblW w:w="9360" w:type="dxa"/>
        <w:jc w:val="center"/>
        <w:tblLayout w:type="fixed"/>
        <w:tblLook w:val="0400" w:firstRow="0" w:lastRow="0" w:firstColumn="0" w:lastColumn="0" w:noHBand="0" w:noVBand="1"/>
      </w:tblPr>
      <w:tblGrid>
        <w:gridCol w:w="9360"/>
      </w:tblGrid>
      <w:tr w:rsidR="00263A05">
        <w:trPr>
          <w:jc w:val="center"/>
        </w:trPr>
        <w:tc>
          <w:tcPr>
            <w:tcW w:w="9360" w:type="dxa"/>
            <w:shd w:val="clear" w:color="auto" w:fill="auto"/>
          </w:tcPr>
          <w:p w:rsidR="00263A05" w:rsidRDefault="00E17EDB">
            <w:pPr>
              <w:rPr>
                <w:b/>
                <w:sz w:val="20"/>
                <w:szCs w:val="20"/>
              </w:rPr>
            </w:pPr>
            <w:r>
              <w:rPr>
                <w:b/>
                <w:sz w:val="20"/>
                <w:szCs w:val="20"/>
              </w:rPr>
              <w:lastRenderedPageBreak/>
              <w:t xml:space="preserve">(A) </w:t>
            </w:r>
            <w:r w:rsidR="00160F40">
              <w:rPr>
                <w:b/>
                <w:sz w:val="20"/>
                <w:szCs w:val="20"/>
              </w:rPr>
              <w:t>1</w:t>
            </w:r>
            <w:r>
              <w:rPr>
                <w:b/>
                <w:sz w:val="20"/>
                <w:szCs w:val="20"/>
              </w:rPr>
              <w:t>-year follow-up</w:t>
            </w:r>
          </w:p>
        </w:tc>
      </w:tr>
      <w:tr w:rsidR="00263A05">
        <w:trPr>
          <w:jc w:val="center"/>
        </w:trPr>
        <w:tc>
          <w:tcPr>
            <w:tcW w:w="9360" w:type="dxa"/>
            <w:shd w:val="clear" w:color="auto" w:fill="auto"/>
          </w:tcPr>
          <w:p w:rsidR="00263A05" w:rsidRDefault="00160F40">
            <w:pPr>
              <w:jc w:val="center"/>
              <w:rPr>
                <w:b/>
              </w:rPr>
            </w:pPr>
            <w:r>
              <w:rPr>
                <w:b/>
                <w:noProof/>
              </w:rPr>
              <w:drawing>
                <wp:inline distT="0" distB="0" distL="0" distR="0" wp14:anchorId="0DCF843B">
                  <wp:extent cx="5776429" cy="32461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06939" cy="3263266"/>
                          </a:xfrm>
                          <a:prstGeom prst="rect">
                            <a:avLst/>
                          </a:prstGeom>
                          <a:noFill/>
                        </pic:spPr>
                      </pic:pic>
                    </a:graphicData>
                  </a:graphic>
                </wp:inline>
              </w:drawing>
            </w:r>
          </w:p>
        </w:tc>
      </w:tr>
      <w:tr w:rsidR="00263A05">
        <w:trPr>
          <w:jc w:val="center"/>
        </w:trPr>
        <w:tc>
          <w:tcPr>
            <w:tcW w:w="9360" w:type="dxa"/>
            <w:shd w:val="clear" w:color="auto" w:fill="auto"/>
          </w:tcPr>
          <w:p w:rsidR="00263A05" w:rsidRDefault="00263A05">
            <w:pPr>
              <w:rPr>
                <w:b/>
                <w:sz w:val="20"/>
                <w:szCs w:val="20"/>
              </w:rPr>
            </w:pPr>
          </w:p>
          <w:p w:rsidR="00263A05" w:rsidRDefault="00E17EDB">
            <w:pPr>
              <w:rPr>
                <w:b/>
                <w:sz w:val="20"/>
                <w:szCs w:val="20"/>
              </w:rPr>
            </w:pPr>
            <w:r>
              <w:rPr>
                <w:b/>
                <w:sz w:val="20"/>
                <w:szCs w:val="20"/>
              </w:rPr>
              <w:t xml:space="preserve">(B) </w:t>
            </w:r>
            <w:r w:rsidR="00160F40">
              <w:rPr>
                <w:b/>
                <w:sz w:val="20"/>
                <w:szCs w:val="20"/>
              </w:rPr>
              <w:t>3</w:t>
            </w:r>
            <w:r>
              <w:rPr>
                <w:b/>
                <w:sz w:val="20"/>
                <w:szCs w:val="20"/>
              </w:rPr>
              <w:t>-year follow-up</w:t>
            </w:r>
          </w:p>
        </w:tc>
      </w:tr>
      <w:tr w:rsidR="00263A05">
        <w:trPr>
          <w:jc w:val="center"/>
        </w:trPr>
        <w:tc>
          <w:tcPr>
            <w:tcW w:w="9360" w:type="dxa"/>
            <w:shd w:val="clear" w:color="auto" w:fill="auto"/>
          </w:tcPr>
          <w:p w:rsidR="00263A05" w:rsidRDefault="00160F40">
            <w:pPr>
              <w:jc w:val="center"/>
              <w:rPr>
                <w:b/>
              </w:rPr>
            </w:pPr>
            <w:r>
              <w:rPr>
                <w:b/>
                <w:noProof/>
              </w:rPr>
              <w:drawing>
                <wp:inline distT="0" distB="0" distL="0" distR="0" wp14:anchorId="58D30FD0">
                  <wp:extent cx="5737860" cy="322444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49153" cy="3230792"/>
                          </a:xfrm>
                          <a:prstGeom prst="rect">
                            <a:avLst/>
                          </a:prstGeom>
                          <a:noFill/>
                        </pic:spPr>
                      </pic:pic>
                    </a:graphicData>
                  </a:graphic>
                </wp:inline>
              </w:drawing>
            </w:r>
          </w:p>
        </w:tc>
      </w:tr>
    </w:tbl>
    <w:p w:rsidR="00263A05" w:rsidRDefault="00E17EDB">
      <w:pPr>
        <w:pStyle w:val="Heading1"/>
        <w:jc w:val="both"/>
        <w:rPr>
          <w:sz w:val="26"/>
          <w:szCs w:val="26"/>
        </w:rPr>
      </w:pPr>
      <w:bookmarkStart w:id="76" w:name="_Toc128308056"/>
      <w:r>
        <w:rPr>
          <w:b/>
          <w:sz w:val="26"/>
          <w:szCs w:val="26"/>
        </w:rPr>
        <w:t>Figure S1</w:t>
      </w:r>
      <w:r>
        <w:rPr>
          <w:sz w:val="26"/>
          <w:szCs w:val="26"/>
        </w:rPr>
        <w:t xml:space="preserve">. The ROC and PROC curve of </w:t>
      </w:r>
      <w:r w:rsidR="00160F40">
        <w:rPr>
          <w:sz w:val="26"/>
          <w:szCs w:val="26"/>
        </w:rPr>
        <w:t>best</w:t>
      </w:r>
      <w:r>
        <w:rPr>
          <w:sz w:val="26"/>
          <w:szCs w:val="26"/>
        </w:rPr>
        <w:t xml:space="preserve"> model stratified by different antidiabetic medications</w:t>
      </w:r>
      <w:bookmarkEnd w:id="76"/>
    </w:p>
    <w:p w:rsidR="00263A05" w:rsidRDefault="00263A05">
      <w:pPr>
        <w:rPr>
          <w:b/>
          <w:sz w:val="26"/>
          <w:szCs w:val="26"/>
        </w:rPr>
      </w:pPr>
    </w:p>
    <w:p w:rsidR="00263A05" w:rsidRDefault="00263A05">
      <w:pPr>
        <w:rPr>
          <w:b/>
          <w:sz w:val="26"/>
          <w:szCs w:val="26"/>
        </w:rPr>
      </w:pPr>
    </w:p>
    <w:p w:rsidR="00263A05" w:rsidRDefault="00263A05">
      <w:pPr>
        <w:rPr>
          <w:b/>
          <w:sz w:val="26"/>
          <w:szCs w:val="26"/>
        </w:rPr>
      </w:pPr>
    </w:p>
    <w:p w:rsidR="00263A05" w:rsidRDefault="00E17EDB">
      <w:pPr>
        <w:pStyle w:val="Heading1"/>
        <w:jc w:val="both"/>
        <w:rPr>
          <w:sz w:val="26"/>
          <w:szCs w:val="26"/>
        </w:rPr>
      </w:pPr>
      <w:bookmarkStart w:id="77" w:name="_Toc128308057"/>
      <w:r>
        <w:rPr>
          <w:sz w:val="26"/>
          <w:szCs w:val="26"/>
        </w:rPr>
        <w:lastRenderedPageBreak/>
        <w:t>Reference</w:t>
      </w:r>
      <w:bookmarkEnd w:id="77"/>
    </w:p>
    <w:p w:rsidR="00260E8D" w:rsidRPr="00260E8D" w:rsidRDefault="00E57031" w:rsidP="00260E8D">
      <w:pPr>
        <w:pStyle w:val="EndNoteBibliography"/>
        <w:ind w:left="720" w:hanging="720"/>
      </w:pPr>
      <w:r>
        <w:rPr>
          <w:b/>
          <w:sz w:val="26"/>
          <w:szCs w:val="26"/>
        </w:rPr>
        <w:fldChar w:fldCharType="begin"/>
      </w:r>
      <w:r>
        <w:rPr>
          <w:b/>
          <w:sz w:val="26"/>
          <w:szCs w:val="26"/>
        </w:rPr>
        <w:instrText xml:space="preserve"> ADDIN EN.REFLIST </w:instrText>
      </w:r>
      <w:r>
        <w:rPr>
          <w:b/>
          <w:sz w:val="26"/>
          <w:szCs w:val="26"/>
        </w:rPr>
        <w:fldChar w:fldCharType="separate"/>
      </w:r>
      <w:r w:rsidR="00260E8D" w:rsidRPr="00260E8D">
        <w:t xml:space="preserve">Chen, T., &amp; Guestrin, C. (2016). XGBoost: A Scalable Tree Boosting System. </w:t>
      </w:r>
      <w:r w:rsidR="00260E8D" w:rsidRPr="00260E8D">
        <w:rPr>
          <w:i/>
        </w:rPr>
        <w:t>22nd ACM SIGKDD International Conference on Knowledge Discovery and Data Mining</w:t>
      </w:r>
      <w:r w:rsidR="00260E8D" w:rsidRPr="00260E8D">
        <w:t xml:space="preserve">, 785-794. </w:t>
      </w:r>
      <w:hyperlink r:id="rId8" w:history="1">
        <w:r w:rsidR="00260E8D" w:rsidRPr="00260E8D">
          <w:rPr>
            <w:rStyle w:val="Hyperlink"/>
          </w:rPr>
          <w:t>https://doi.org/http://dx.doi.org/10.1145/2939672.2939785</w:t>
        </w:r>
      </w:hyperlink>
      <w:r w:rsidR="00260E8D" w:rsidRPr="00260E8D">
        <w:t xml:space="preserve"> </w:t>
      </w:r>
    </w:p>
    <w:p w:rsidR="00260E8D" w:rsidRPr="00260E8D" w:rsidRDefault="00260E8D" w:rsidP="00260E8D">
      <w:pPr>
        <w:pStyle w:val="EndNoteBibliography"/>
        <w:ind w:left="720" w:hanging="720"/>
      </w:pPr>
      <w:r w:rsidRPr="00260E8D">
        <w:t xml:space="preserve">Cutler, D. R., Edwards, T. C., Beard, K. H., Cutler, A., Hess, K. T., Gibson, J., &amp; Lawler, J. J. (2007). Random forests for classification in ecology. </w:t>
      </w:r>
      <w:r w:rsidRPr="00260E8D">
        <w:rPr>
          <w:i/>
        </w:rPr>
        <w:t>Ecology</w:t>
      </w:r>
      <w:r w:rsidRPr="00260E8D">
        <w:t>,</w:t>
      </w:r>
      <w:r w:rsidRPr="00260E8D">
        <w:rPr>
          <w:i/>
        </w:rPr>
        <w:t xml:space="preserve"> 88</w:t>
      </w:r>
      <w:r w:rsidRPr="00260E8D">
        <w:t xml:space="preserve">, 2783-2792. </w:t>
      </w:r>
      <w:hyperlink r:id="rId9" w:history="1">
        <w:r w:rsidRPr="00260E8D">
          <w:rPr>
            <w:rStyle w:val="Hyperlink"/>
          </w:rPr>
          <w:t>https://doi.org/10.1890/07-0539.1</w:t>
        </w:r>
      </w:hyperlink>
      <w:r w:rsidRPr="00260E8D">
        <w:t xml:space="preserve"> </w:t>
      </w:r>
    </w:p>
    <w:p w:rsidR="00260E8D" w:rsidRPr="00260E8D" w:rsidRDefault="00260E8D" w:rsidP="00260E8D">
      <w:pPr>
        <w:pStyle w:val="EndNoteBibliography"/>
        <w:ind w:left="720" w:hanging="720"/>
      </w:pPr>
      <w:r w:rsidRPr="00260E8D">
        <w:t xml:space="preserve">Dreiseitl, S., &amp; Ohno-Machado, L. (2002). Logistic regression and artificial neural network classification models: A methodology review. </w:t>
      </w:r>
      <w:r w:rsidRPr="00260E8D">
        <w:rPr>
          <w:i/>
        </w:rPr>
        <w:t>Journal of Biomedical Informatics</w:t>
      </w:r>
      <w:r w:rsidRPr="00260E8D">
        <w:t>,</w:t>
      </w:r>
      <w:r w:rsidRPr="00260E8D">
        <w:rPr>
          <w:i/>
        </w:rPr>
        <w:t xml:space="preserve"> 35</w:t>
      </w:r>
      <w:r w:rsidRPr="00260E8D">
        <w:t xml:space="preserve">, 352-359. </w:t>
      </w:r>
      <w:hyperlink r:id="rId10" w:history="1">
        <w:r w:rsidRPr="00260E8D">
          <w:rPr>
            <w:rStyle w:val="Hyperlink"/>
          </w:rPr>
          <w:t>https://doi.org/10.1016/S1532-0464(03)00034-0</w:t>
        </w:r>
      </w:hyperlink>
      <w:r w:rsidRPr="00260E8D">
        <w:t xml:space="preserve"> </w:t>
      </w:r>
    </w:p>
    <w:p w:rsidR="00260E8D" w:rsidRPr="00260E8D" w:rsidRDefault="00260E8D" w:rsidP="00260E8D">
      <w:pPr>
        <w:pStyle w:val="EndNoteBibliography"/>
        <w:ind w:left="720" w:hanging="720"/>
      </w:pPr>
      <w:r w:rsidRPr="00260E8D">
        <w:t xml:space="preserve">Friedman, J. H. (2001). Greedy Function Approximation: A Gradient Boosting Machine. </w:t>
      </w:r>
      <w:r w:rsidRPr="00260E8D">
        <w:rPr>
          <w:i/>
        </w:rPr>
        <w:t>The Annals of Statistics</w:t>
      </w:r>
      <w:r w:rsidRPr="00260E8D">
        <w:t>,</w:t>
      </w:r>
      <w:r w:rsidRPr="00260E8D">
        <w:rPr>
          <w:i/>
        </w:rPr>
        <w:t xml:space="preserve"> 29</w:t>
      </w:r>
      <w:r w:rsidRPr="00260E8D">
        <w:t xml:space="preserve">, 1189-1232. </w:t>
      </w:r>
    </w:p>
    <w:p w:rsidR="00260E8D" w:rsidRPr="00260E8D" w:rsidRDefault="00260E8D" w:rsidP="00260E8D">
      <w:pPr>
        <w:pStyle w:val="EndNoteBibliography"/>
        <w:ind w:left="720" w:hanging="720"/>
      </w:pPr>
      <w:r w:rsidRPr="00260E8D">
        <w:t xml:space="preserve">Hastie, T., Rosset, S., Zhu, J., &amp; Zou, H. (2009). Multi-class AdaBoost. </w:t>
      </w:r>
      <w:r w:rsidRPr="00260E8D">
        <w:rPr>
          <w:i/>
        </w:rPr>
        <w:t>Statistics and Its Interface</w:t>
      </w:r>
      <w:r w:rsidRPr="00260E8D">
        <w:t>,</w:t>
      </w:r>
      <w:r w:rsidRPr="00260E8D">
        <w:rPr>
          <w:i/>
        </w:rPr>
        <w:t xml:space="preserve"> 2</w:t>
      </w:r>
      <w:r w:rsidRPr="00260E8D">
        <w:t xml:space="preserve">, 349-360. </w:t>
      </w:r>
      <w:hyperlink r:id="rId11" w:history="1">
        <w:r w:rsidRPr="00260E8D">
          <w:rPr>
            <w:rStyle w:val="Hyperlink"/>
          </w:rPr>
          <w:t>https://doi.org/10.4310/sii.2009.v2.n3.a8</w:t>
        </w:r>
      </w:hyperlink>
      <w:r w:rsidRPr="00260E8D">
        <w:t xml:space="preserve"> </w:t>
      </w:r>
    </w:p>
    <w:p w:rsidR="00260E8D" w:rsidRPr="00260E8D" w:rsidRDefault="00260E8D" w:rsidP="00260E8D">
      <w:pPr>
        <w:pStyle w:val="EndNoteBibliography"/>
        <w:ind w:left="720" w:hanging="720"/>
      </w:pPr>
      <w:r w:rsidRPr="00260E8D">
        <w:t xml:space="preserve">Kibria, H. B., Nahiduzzaman, M., Goni, M. O. F., Ahsan, M., &amp; Haider, J. (2022). An Ensemble Approach for the Prediction of Diabetes Mellitus Using a Soft Voting Classifier with an Explainable AI. </w:t>
      </w:r>
      <w:r w:rsidRPr="00260E8D">
        <w:rPr>
          <w:i/>
        </w:rPr>
        <w:t>Sensors (Basel)</w:t>
      </w:r>
      <w:r w:rsidRPr="00260E8D">
        <w:t>,</w:t>
      </w:r>
      <w:r w:rsidRPr="00260E8D">
        <w:rPr>
          <w:i/>
        </w:rPr>
        <w:t xml:space="preserve"> 22</w:t>
      </w:r>
      <w:r w:rsidRPr="00260E8D">
        <w:t xml:space="preserve">(19). </w:t>
      </w:r>
      <w:hyperlink r:id="rId12" w:history="1">
        <w:r w:rsidRPr="00260E8D">
          <w:rPr>
            <w:rStyle w:val="Hyperlink"/>
          </w:rPr>
          <w:t>https://doi.org/10.3390/s22197268</w:t>
        </w:r>
      </w:hyperlink>
      <w:r w:rsidRPr="00260E8D">
        <w:t xml:space="preserve"> </w:t>
      </w:r>
    </w:p>
    <w:p w:rsidR="00260E8D" w:rsidRPr="00260E8D" w:rsidRDefault="00260E8D" w:rsidP="00260E8D">
      <w:pPr>
        <w:pStyle w:val="EndNoteBibliography"/>
        <w:ind w:left="720" w:hanging="720"/>
      </w:pPr>
      <w:r w:rsidRPr="00260E8D">
        <w:t xml:space="preserve">Microsoft, C. (2022). </w:t>
      </w:r>
      <w:r w:rsidRPr="00260E8D">
        <w:rPr>
          <w:i/>
        </w:rPr>
        <w:t>LightGBM</w:t>
      </w:r>
      <w:r w:rsidRPr="00260E8D">
        <w:t xml:space="preserve">. </w:t>
      </w:r>
    </w:p>
    <w:p w:rsidR="00260E8D" w:rsidRPr="00260E8D" w:rsidRDefault="00260E8D" w:rsidP="00260E8D">
      <w:pPr>
        <w:pStyle w:val="EndNoteBibliography"/>
        <w:ind w:left="720" w:hanging="720"/>
      </w:pPr>
      <w:r w:rsidRPr="00260E8D">
        <w:t xml:space="preserve">Vaibhaw, Sarraf, J., &amp; Pattnaik, P. K. (2020). </w:t>
      </w:r>
      <w:r w:rsidRPr="00260E8D">
        <w:rPr>
          <w:i/>
        </w:rPr>
        <w:t>Brain-computer interfaces and their applications</w:t>
      </w:r>
      <w:r w:rsidRPr="00260E8D">
        <w:t xml:space="preserve">. Elsevier. </w:t>
      </w:r>
      <w:hyperlink r:id="rId13" w:history="1">
        <w:r w:rsidRPr="00260E8D">
          <w:rPr>
            <w:rStyle w:val="Hyperlink"/>
          </w:rPr>
          <w:t>https://doi.org/10.1016/B978-0-12-821326-1.00002-4</w:t>
        </w:r>
      </w:hyperlink>
      <w:r w:rsidRPr="00260E8D">
        <w:t xml:space="preserve"> </w:t>
      </w:r>
    </w:p>
    <w:p w:rsidR="00263A05" w:rsidRDefault="00E57031">
      <w:pPr>
        <w:widowControl w:val="0"/>
        <w:pBdr>
          <w:top w:val="nil"/>
          <w:left w:val="nil"/>
          <w:bottom w:val="nil"/>
          <w:right w:val="nil"/>
          <w:between w:val="nil"/>
        </w:pBdr>
        <w:spacing w:line="276" w:lineRule="auto"/>
        <w:rPr>
          <w:b/>
          <w:sz w:val="26"/>
          <w:szCs w:val="26"/>
        </w:rPr>
      </w:pPr>
      <w:r>
        <w:rPr>
          <w:b/>
          <w:sz w:val="26"/>
          <w:szCs w:val="26"/>
        </w:rPr>
        <w:fldChar w:fldCharType="end"/>
      </w:r>
    </w:p>
    <w:sectPr w:rsidR="00263A05">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A76620"/>
    <w:multiLevelType w:val="multilevel"/>
    <w:tmpl w:val="63B475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1746DBB"/>
    <w:multiLevelType w:val="multilevel"/>
    <w:tmpl w:val="CA524C60"/>
    <w:lvl w:ilvl="0">
      <w:start w:val="1"/>
      <w:numFmt w:val="decimal"/>
      <w:lvlText w:val="(%1)"/>
      <w:lvlJc w:val="left"/>
      <w:pPr>
        <w:ind w:left="964" w:hanging="443"/>
      </w:pPr>
    </w:lvl>
    <w:lvl w:ilvl="1">
      <w:start w:val="1"/>
      <w:numFmt w:val="lowerLetter"/>
      <w:lvlText w:val="%2."/>
      <w:lvlJc w:val="left"/>
      <w:pPr>
        <w:ind w:left="1600" w:hanging="360"/>
      </w:pPr>
    </w:lvl>
    <w:lvl w:ilvl="2">
      <w:start w:val="1"/>
      <w:numFmt w:val="lowerRoman"/>
      <w:lvlText w:val="%3."/>
      <w:lvlJc w:val="right"/>
      <w:pPr>
        <w:ind w:left="2320" w:hanging="180"/>
      </w:pPr>
    </w:lvl>
    <w:lvl w:ilvl="3">
      <w:start w:val="1"/>
      <w:numFmt w:val="decimal"/>
      <w:lvlText w:val="%4."/>
      <w:lvlJc w:val="left"/>
      <w:pPr>
        <w:ind w:left="3040" w:hanging="360"/>
      </w:pPr>
    </w:lvl>
    <w:lvl w:ilvl="4">
      <w:start w:val="1"/>
      <w:numFmt w:val="lowerLetter"/>
      <w:lvlText w:val="%5."/>
      <w:lvlJc w:val="left"/>
      <w:pPr>
        <w:ind w:left="3760" w:hanging="360"/>
      </w:pPr>
    </w:lvl>
    <w:lvl w:ilvl="5">
      <w:start w:val="1"/>
      <w:numFmt w:val="lowerRoman"/>
      <w:lvlText w:val="%6."/>
      <w:lvlJc w:val="right"/>
      <w:pPr>
        <w:ind w:left="4480" w:hanging="180"/>
      </w:pPr>
    </w:lvl>
    <w:lvl w:ilvl="6">
      <w:start w:val="1"/>
      <w:numFmt w:val="decimal"/>
      <w:lvlText w:val="%7."/>
      <w:lvlJc w:val="left"/>
      <w:pPr>
        <w:ind w:left="5200" w:hanging="360"/>
      </w:pPr>
    </w:lvl>
    <w:lvl w:ilvl="7">
      <w:start w:val="1"/>
      <w:numFmt w:val="lowerLetter"/>
      <w:lvlText w:val="%8."/>
      <w:lvlJc w:val="left"/>
      <w:pPr>
        <w:ind w:left="5920" w:hanging="360"/>
      </w:pPr>
    </w:lvl>
    <w:lvl w:ilvl="8">
      <w:start w:val="1"/>
      <w:numFmt w:val="lowerRoman"/>
      <w:lvlText w:val="%9."/>
      <w:lvlJc w:val="right"/>
      <w:pPr>
        <w:ind w:left="6640" w:hanging="180"/>
      </w:pPr>
    </w:lvl>
  </w:abstractNum>
  <w:num w:numId="1" w16cid:durableId="1262880787">
    <w:abstractNumId w:val="1"/>
  </w:num>
  <w:num w:numId="2" w16cid:durableId="10305671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raxersfoddfsoe2tt0xd2thfvs2r20x2ses&quot;&gt;My EndNote Library 202308&lt;record-ids&gt;&lt;item&gt;239&lt;/item&gt;&lt;item&gt;248&lt;/item&gt;&lt;item&gt;279&lt;/item&gt;&lt;item&gt;288&lt;/item&gt;&lt;item&gt;298&lt;/item&gt;&lt;item&gt;323&lt;/item&gt;&lt;item&gt;346&lt;/item&gt;&lt;item&gt;460&lt;/item&gt;&lt;/record-ids&gt;&lt;/item&gt;&lt;/Libraries&gt;"/>
  </w:docVars>
  <w:rsids>
    <w:rsidRoot w:val="00263A05"/>
    <w:rsid w:val="00160F40"/>
    <w:rsid w:val="00260E8D"/>
    <w:rsid w:val="00263A05"/>
    <w:rsid w:val="002E2C6C"/>
    <w:rsid w:val="002F06AD"/>
    <w:rsid w:val="003C37DD"/>
    <w:rsid w:val="008B03D9"/>
    <w:rsid w:val="00920399"/>
    <w:rsid w:val="00D10387"/>
    <w:rsid w:val="00DB2B9E"/>
    <w:rsid w:val="00E17EDB"/>
    <w:rsid w:val="00E478C5"/>
    <w:rsid w:val="00E5703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3FD153-BECD-4EE3-BAFD-95CF7065D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174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F7A4C"/>
    <w:pPr>
      <w:keepNext/>
      <w:keepLines/>
      <w:spacing w:before="40" w:line="259"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F455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F455DC"/>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Heading2Char">
    <w:name w:val="Heading 2 Char"/>
    <w:basedOn w:val="DefaultParagraphFont"/>
    <w:link w:val="Heading2"/>
    <w:uiPriority w:val="9"/>
    <w:rsid w:val="00DF7A4C"/>
    <w:rPr>
      <w:rFonts w:asciiTheme="majorHAnsi" w:eastAsiaTheme="majorEastAsia" w:hAnsiTheme="majorHAnsi" w:cstheme="majorBidi"/>
      <w:color w:val="2F5496" w:themeColor="accent1" w:themeShade="BF"/>
      <w:kern w:val="0"/>
      <w:sz w:val="26"/>
      <w:szCs w:val="26"/>
      <w:lang w:eastAsia="zh-TW"/>
    </w:rPr>
  </w:style>
  <w:style w:type="paragraph" w:styleId="ListParagraph">
    <w:name w:val="List Paragraph"/>
    <w:basedOn w:val="Normal"/>
    <w:uiPriority w:val="34"/>
    <w:qFormat/>
    <w:rsid w:val="00DF7A4C"/>
    <w:pPr>
      <w:widowControl w:val="0"/>
      <w:ind w:left="720"/>
      <w:contextualSpacing/>
    </w:pPr>
    <w:rPr>
      <w:rFonts w:ascii="Times New Roman" w:eastAsia="PMingLiU" w:hAnsi="Times New Roman" w:cs="Times New Roman"/>
    </w:rPr>
  </w:style>
  <w:style w:type="character" w:styleId="CommentReference">
    <w:name w:val="annotation reference"/>
    <w:basedOn w:val="DefaultParagraphFont"/>
    <w:uiPriority w:val="99"/>
    <w:semiHidden/>
    <w:unhideWhenUsed/>
    <w:rsid w:val="00DF7A4C"/>
    <w:rPr>
      <w:sz w:val="16"/>
      <w:szCs w:val="16"/>
    </w:rPr>
  </w:style>
  <w:style w:type="paragraph" w:styleId="CommentText">
    <w:name w:val="annotation text"/>
    <w:basedOn w:val="Normal"/>
    <w:link w:val="CommentTextChar"/>
    <w:uiPriority w:val="99"/>
    <w:unhideWhenUsed/>
    <w:rsid w:val="00DF7A4C"/>
    <w:pPr>
      <w:widowControl w:val="0"/>
    </w:pPr>
    <w:rPr>
      <w:rFonts w:ascii="Times New Roman" w:eastAsia="PMingLiU" w:hAnsi="Times New Roman" w:cs="Times New Roman"/>
      <w:sz w:val="20"/>
      <w:szCs w:val="20"/>
    </w:rPr>
  </w:style>
  <w:style w:type="character" w:customStyle="1" w:styleId="CommentTextChar">
    <w:name w:val="Comment Text Char"/>
    <w:basedOn w:val="DefaultParagraphFont"/>
    <w:link w:val="CommentText"/>
    <w:uiPriority w:val="99"/>
    <w:rsid w:val="00DF7A4C"/>
    <w:rPr>
      <w:rFonts w:ascii="Times New Roman" w:eastAsia="PMingLiU" w:hAnsi="Times New Roman" w:cs="Times New Roman"/>
      <w:sz w:val="20"/>
      <w:szCs w:val="20"/>
      <w:lang w:eastAsia="zh-TW"/>
    </w:rPr>
  </w:style>
  <w:style w:type="paragraph" w:styleId="NormalWeb">
    <w:name w:val="Normal (Web)"/>
    <w:basedOn w:val="Normal"/>
    <w:uiPriority w:val="99"/>
    <w:semiHidden/>
    <w:unhideWhenUsed/>
    <w:rsid w:val="00AF762E"/>
    <w:pPr>
      <w:spacing w:before="100" w:beforeAutospacing="1" w:after="100" w:afterAutospacing="1"/>
    </w:pPr>
    <w:rPr>
      <w:rFonts w:ascii="Times New Roman" w:eastAsia="Times New Roman" w:hAnsi="Times New Roman" w:cs="Times New Roman"/>
    </w:rPr>
  </w:style>
  <w:style w:type="table" w:styleId="GridTable1Light-Accent1">
    <w:name w:val="Grid Table 1 Light Accent 1"/>
    <w:basedOn w:val="TableNormal"/>
    <w:uiPriority w:val="46"/>
    <w:rsid w:val="00AF762E"/>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907D29"/>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Accent5">
    <w:name w:val="Grid Table 1 Light Accent 5"/>
    <w:basedOn w:val="TableNormal"/>
    <w:uiPriority w:val="46"/>
    <w:rsid w:val="003A2D5A"/>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character" w:customStyle="1" w:styleId="Heading1Char">
    <w:name w:val="Heading 1 Char"/>
    <w:basedOn w:val="DefaultParagraphFont"/>
    <w:link w:val="Heading1"/>
    <w:uiPriority w:val="9"/>
    <w:rsid w:val="00F2174B"/>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993954"/>
    <w:pPr>
      <w:spacing w:before="480" w:line="276" w:lineRule="auto"/>
      <w:outlineLvl w:val="9"/>
    </w:pPr>
    <w:rPr>
      <w:b/>
      <w:bCs/>
      <w:sz w:val="28"/>
      <w:szCs w:val="28"/>
      <w:lang w:eastAsia="en-US"/>
    </w:rPr>
  </w:style>
  <w:style w:type="paragraph" w:styleId="TOC1">
    <w:name w:val="toc 1"/>
    <w:basedOn w:val="Normal"/>
    <w:next w:val="Normal"/>
    <w:autoRedefine/>
    <w:uiPriority w:val="39"/>
    <w:unhideWhenUsed/>
    <w:rsid w:val="00993954"/>
    <w:pPr>
      <w:spacing w:before="120"/>
    </w:pPr>
    <w:rPr>
      <w:rFonts w:cstheme="minorHAnsi"/>
      <w:b/>
      <w:bCs/>
      <w:i/>
      <w:iCs/>
      <w:szCs w:val="28"/>
    </w:rPr>
  </w:style>
  <w:style w:type="paragraph" w:styleId="TOC2">
    <w:name w:val="toc 2"/>
    <w:basedOn w:val="Normal"/>
    <w:next w:val="Normal"/>
    <w:autoRedefine/>
    <w:uiPriority w:val="39"/>
    <w:unhideWhenUsed/>
    <w:rsid w:val="00993954"/>
    <w:pPr>
      <w:spacing w:before="120"/>
      <w:ind w:left="240"/>
    </w:pPr>
    <w:rPr>
      <w:rFonts w:cstheme="minorHAnsi"/>
      <w:b/>
      <w:bCs/>
      <w:sz w:val="22"/>
      <w:szCs w:val="26"/>
    </w:rPr>
  </w:style>
  <w:style w:type="character" w:styleId="Hyperlink">
    <w:name w:val="Hyperlink"/>
    <w:basedOn w:val="DefaultParagraphFont"/>
    <w:uiPriority w:val="99"/>
    <w:unhideWhenUsed/>
    <w:rsid w:val="00993954"/>
    <w:rPr>
      <w:color w:val="0563C1" w:themeColor="hyperlink"/>
      <w:u w:val="single"/>
    </w:rPr>
  </w:style>
  <w:style w:type="paragraph" w:styleId="TOC3">
    <w:name w:val="toc 3"/>
    <w:basedOn w:val="Normal"/>
    <w:next w:val="Normal"/>
    <w:autoRedefine/>
    <w:uiPriority w:val="39"/>
    <w:semiHidden/>
    <w:unhideWhenUsed/>
    <w:rsid w:val="00993954"/>
    <w:pPr>
      <w:ind w:left="480"/>
    </w:pPr>
    <w:rPr>
      <w:rFonts w:cstheme="minorHAnsi"/>
      <w:sz w:val="20"/>
    </w:rPr>
  </w:style>
  <w:style w:type="paragraph" w:styleId="TOC4">
    <w:name w:val="toc 4"/>
    <w:basedOn w:val="Normal"/>
    <w:next w:val="Normal"/>
    <w:autoRedefine/>
    <w:uiPriority w:val="39"/>
    <w:semiHidden/>
    <w:unhideWhenUsed/>
    <w:rsid w:val="00993954"/>
    <w:pPr>
      <w:ind w:left="720"/>
    </w:pPr>
    <w:rPr>
      <w:rFonts w:cstheme="minorHAnsi"/>
      <w:sz w:val="20"/>
    </w:rPr>
  </w:style>
  <w:style w:type="paragraph" w:styleId="TOC5">
    <w:name w:val="toc 5"/>
    <w:basedOn w:val="Normal"/>
    <w:next w:val="Normal"/>
    <w:autoRedefine/>
    <w:uiPriority w:val="39"/>
    <w:semiHidden/>
    <w:unhideWhenUsed/>
    <w:rsid w:val="00993954"/>
    <w:pPr>
      <w:ind w:left="960"/>
    </w:pPr>
    <w:rPr>
      <w:rFonts w:cstheme="minorHAnsi"/>
      <w:sz w:val="20"/>
    </w:rPr>
  </w:style>
  <w:style w:type="paragraph" w:styleId="TOC6">
    <w:name w:val="toc 6"/>
    <w:basedOn w:val="Normal"/>
    <w:next w:val="Normal"/>
    <w:autoRedefine/>
    <w:uiPriority w:val="39"/>
    <w:semiHidden/>
    <w:unhideWhenUsed/>
    <w:rsid w:val="00993954"/>
    <w:pPr>
      <w:ind w:left="1200"/>
    </w:pPr>
    <w:rPr>
      <w:rFonts w:cstheme="minorHAnsi"/>
      <w:sz w:val="20"/>
    </w:rPr>
  </w:style>
  <w:style w:type="paragraph" w:styleId="TOC7">
    <w:name w:val="toc 7"/>
    <w:basedOn w:val="Normal"/>
    <w:next w:val="Normal"/>
    <w:autoRedefine/>
    <w:uiPriority w:val="39"/>
    <w:semiHidden/>
    <w:unhideWhenUsed/>
    <w:rsid w:val="00993954"/>
    <w:pPr>
      <w:ind w:left="1440"/>
    </w:pPr>
    <w:rPr>
      <w:rFonts w:cstheme="minorHAnsi"/>
      <w:sz w:val="20"/>
    </w:rPr>
  </w:style>
  <w:style w:type="paragraph" w:styleId="TOC8">
    <w:name w:val="toc 8"/>
    <w:basedOn w:val="Normal"/>
    <w:next w:val="Normal"/>
    <w:autoRedefine/>
    <w:uiPriority w:val="39"/>
    <w:semiHidden/>
    <w:unhideWhenUsed/>
    <w:rsid w:val="00993954"/>
    <w:pPr>
      <w:ind w:left="1680"/>
    </w:pPr>
    <w:rPr>
      <w:rFonts w:cstheme="minorHAnsi"/>
      <w:sz w:val="20"/>
    </w:rPr>
  </w:style>
  <w:style w:type="paragraph" w:styleId="TOC9">
    <w:name w:val="toc 9"/>
    <w:basedOn w:val="Normal"/>
    <w:next w:val="Normal"/>
    <w:autoRedefine/>
    <w:uiPriority w:val="39"/>
    <w:semiHidden/>
    <w:unhideWhenUsed/>
    <w:rsid w:val="00993954"/>
    <w:pPr>
      <w:ind w:left="1920"/>
    </w:pPr>
    <w:rPr>
      <w:rFonts w:cstheme="minorHAnsi"/>
      <w:sz w:val="20"/>
    </w:rPr>
  </w:style>
  <w:style w:type="paragraph" w:customStyle="1" w:styleId="EndNoteBibliographyTitle">
    <w:name w:val="EndNote Bibliography Title"/>
    <w:basedOn w:val="Normal"/>
    <w:link w:val="EndNoteBibliographyTitleChar"/>
    <w:rsid w:val="00AA2D0B"/>
    <w:pPr>
      <w:jc w:val="center"/>
    </w:pPr>
    <w:rPr>
      <w:noProof/>
    </w:rPr>
  </w:style>
  <w:style w:type="character" w:customStyle="1" w:styleId="EndNoteBibliographyTitleChar">
    <w:name w:val="EndNote Bibliography Title Char"/>
    <w:basedOn w:val="DefaultParagraphFont"/>
    <w:link w:val="EndNoteBibliographyTitle"/>
    <w:rsid w:val="00AA2D0B"/>
    <w:rPr>
      <w:noProof/>
    </w:rPr>
  </w:style>
  <w:style w:type="paragraph" w:customStyle="1" w:styleId="EndNoteBibliography">
    <w:name w:val="EndNote Bibliography"/>
    <w:basedOn w:val="Normal"/>
    <w:link w:val="EndNoteBibliographyChar"/>
    <w:rsid w:val="00AA2D0B"/>
    <w:pPr>
      <w:jc w:val="both"/>
    </w:pPr>
    <w:rPr>
      <w:noProof/>
    </w:rPr>
  </w:style>
  <w:style w:type="character" w:customStyle="1" w:styleId="EndNoteBibliographyChar">
    <w:name w:val="EndNote Bibliography Char"/>
    <w:basedOn w:val="DefaultParagraphFont"/>
    <w:link w:val="EndNoteBibliography"/>
    <w:rsid w:val="00AA2D0B"/>
    <w:rPr>
      <w:noProof/>
    </w:rPr>
  </w:style>
  <w:style w:type="paragraph" w:styleId="BalloonText">
    <w:name w:val="Balloon Text"/>
    <w:basedOn w:val="Normal"/>
    <w:link w:val="BalloonTextChar"/>
    <w:uiPriority w:val="99"/>
    <w:semiHidden/>
    <w:unhideWhenUsed/>
    <w:rsid w:val="001C672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6723"/>
    <w:rPr>
      <w:rFonts w:ascii="Segoe UI" w:hAnsi="Segoe UI" w:cs="Segoe UI"/>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0">
    <w:basedOn w:val="TableNormal"/>
    <w:tblPr>
      <w:tblStyleRowBandSize w:val="1"/>
      <w:tblStyleColBandSize w:val="1"/>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1">
    <w:basedOn w:val="TableNormal"/>
    <w:tblPr>
      <w:tblStyleRowBandSize w:val="1"/>
      <w:tblStyleColBandSize w:val="1"/>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2">
    <w:basedOn w:val="TableNormal"/>
    <w:tblPr>
      <w:tblStyleRowBandSize w:val="1"/>
      <w:tblStyleColBandSize w:val="1"/>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3">
    <w:basedOn w:val="TableNormal"/>
    <w:tblPr>
      <w:tblStyleRowBandSize w:val="1"/>
      <w:tblStyleColBandSize w:val="1"/>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style>
  <w:style w:type="table" w:customStyle="1" w:styleId="a4">
    <w:basedOn w:val="TableNormal"/>
    <w:tblPr>
      <w:tblStyleRowBandSize w:val="1"/>
      <w:tblStyleColBandSize w:val="1"/>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Pr>
  </w:style>
  <w:style w:type="character" w:styleId="UnresolvedMention">
    <w:name w:val="Unresolved Mention"/>
    <w:basedOn w:val="DefaultParagraphFont"/>
    <w:uiPriority w:val="99"/>
    <w:semiHidden/>
    <w:unhideWhenUsed/>
    <w:rsid w:val="009203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doi.org/http://dx.doi.org/10.1145/2939672.2939785" TargetMode="External"/><Relationship Id="rId13" Type="http://schemas.openxmlformats.org/officeDocument/2006/relationships/hyperlink" Target="https://doi.org/10.1016/B978-0-12-821326-1.00002-4" TargetMode="Externa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s://doi.org/10.3390/s2219726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doi.org/10.4310/sii.2009.v2.n3.a8"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doi.org/10.1016/S1532-0464(03)00034-0" TargetMode="External"/><Relationship Id="rId4" Type="http://schemas.openxmlformats.org/officeDocument/2006/relationships/settings" Target="settings.xml"/><Relationship Id="rId9" Type="http://schemas.openxmlformats.org/officeDocument/2006/relationships/hyperlink" Target="https://doi.org/10.1890/07-0539.1"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xFr2GkTIv9jXJfaCyLJkA/ziNrQ==">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3594</Words>
  <Characters>20492</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Alex</dc:creator>
  <cp:lastModifiedBy>Phan Thanh Phuc</cp:lastModifiedBy>
  <cp:revision>2</cp:revision>
  <dcterms:created xsi:type="dcterms:W3CDTF">2023-08-30T14:40:00Z</dcterms:created>
  <dcterms:modified xsi:type="dcterms:W3CDTF">2023-08-30T14:40:00Z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9a9743bcef9d7846bcd2c163207374ebd94d9058c62bc6fdc81dd2e8d5599416</vt:lpwstr>
  </property>
</Properties>
</file>