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Title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: Nitrogen transformations in soil under plastic film mulching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>journal name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Plant and soil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Names of authors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Hao Zhang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Zihao Zhang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Zhe Liu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Tingting Lei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Jinbo Zhang</w:t>
      </w:r>
      <w:r>
        <w:rPr>
          <w:rFonts w:ascii="Times New Roman" w:hAnsi="Times New Roman"/>
          <w:sz w:val="24"/>
          <w:szCs w:val="24"/>
          <w:vertAlign w:val="superscript"/>
        </w:rPr>
        <w:t>2,3</w:t>
      </w:r>
      <w:r>
        <w:rPr>
          <w:rFonts w:ascii="Times New Roman" w:hAnsi="Times New Roman"/>
          <w:sz w:val="24"/>
          <w:szCs w:val="24"/>
        </w:rPr>
        <w:t>, Christoph Müller</w:t>
      </w:r>
      <w:r>
        <w:rPr>
          <w:rFonts w:ascii="Times New Roman" w:hAnsi="Times New Roman"/>
          <w:sz w:val="24"/>
          <w:szCs w:val="24"/>
          <w:vertAlign w:val="superscript"/>
        </w:rPr>
        <w:t>3,4,5</w:t>
      </w:r>
      <w:r>
        <w:rPr>
          <w:rFonts w:ascii="Times New Roman" w:hAnsi="Times New Roman"/>
          <w:sz w:val="24"/>
          <w:szCs w:val="24"/>
        </w:rPr>
        <w:t>, Abeer S Aloufi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9</w:t>
      </w:r>
      <w:r>
        <w:rPr>
          <w:rFonts w:ascii="Times New Roman" w:hAnsi="Times New Roman"/>
          <w:sz w:val="24"/>
          <w:szCs w:val="24"/>
        </w:rPr>
        <w:t>, Ekaterina Filimonenko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10</w:t>
      </w:r>
      <w:r>
        <w:rPr>
          <w:rFonts w:ascii="Times New Roman" w:hAnsi="Times New Roman"/>
          <w:sz w:val="24"/>
          <w:szCs w:val="24"/>
        </w:rPr>
        <w:t>, Yakov Kuzyakov</w:t>
      </w:r>
      <w:r>
        <w:rPr>
          <w:rFonts w:ascii="Times New Roman" w:hAnsi="Times New Roman"/>
          <w:sz w:val="24"/>
          <w:szCs w:val="24"/>
          <w:vertAlign w:val="superscript"/>
        </w:rPr>
        <w:t>6,7,8</w:t>
      </w:r>
      <w:r>
        <w:rPr>
          <w:rFonts w:ascii="Times New Roman" w:hAnsi="Times New Roman"/>
          <w:sz w:val="24"/>
          <w:szCs w:val="24"/>
        </w:rPr>
        <w:t>, Rui Jiang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Style w:val="13"/>
          <w:rFonts w:ascii="Times New Roman" w:hAnsi="Times New Roman"/>
          <w:sz w:val="24"/>
          <w:szCs w:val="24"/>
        </w:rPr>
        <w:footnoteReference w:id="0" w:customMarkFollows="1"/>
        <w:t>*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Style w:val="11"/>
          <w:rFonts w:hint="eastAsia" w:ascii="Times New Roman" w:hAnsi="Times New Roman" w:eastAsia="方正小标宋简体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 Corresponding author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Rui Jiang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Style w:val="11"/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 xml:space="preserve">mail: </w:t>
      </w:r>
      <w:r>
        <w:rPr>
          <w:rStyle w:val="11"/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Style w:val="11"/>
          <w:rFonts w:hint="default" w:ascii="Times New Roman" w:hAnsi="Times New Roman" w:cs="Times New Roman"/>
          <w:sz w:val="24"/>
          <w:szCs w:val="24"/>
        </w:rPr>
        <w:instrText xml:space="preserve"> HYPERLINK "mailto:haixia992000@hotmail.com" </w:instrText>
      </w:r>
      <w:r>
        <w:rPr>
          <w:rStyle w:val="11"/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11"/>
          <w:rFonts w:hint="default" w:ascii="Times New Roman" w:hAnsi="Times New Roman" w:cs="Times New Roman"/>
          <w:sz w:val="24"/>
          <w:szCs w:val="24"/>
        </w:rPr>
        <w:t>haixia992000@hotmail.com</w:t>
      </w:r>
      <w:r>
        <w:rPr>
          <w:rStyle w:val="11"/>
          <w:rFonts w:hint="default" w:ascii="Times New Roman" w:hAnsi="Times New Roman" w:cs="Times New Roman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Style w:val="11"/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Tel: +86-15191864899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 xml:space="preserve">Institutions: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Key Laboratory of Plant Nutrition and the Agri-environment in Northwest China, Ministry of Agriculture, College of Natural Resources and Environment, Northwest A&amp;F University, Yangling 712100,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Address: No.3, Rd.Tai Cheng, Yangling, Xianyang, Shaanxi, China. 712100</w:t>
      </w:r>
    </w:p>
    <w:p>
      <w:pPr>
        <w:spacing w:line="480" w:lineRule="auto"/>
        <w:rPr>
          <w:rFonts w:hint="eastAsia"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114300" distR="114300">
            <wp:extent cx="4451985" cy="8433435"/>
            <wp:effectExtent l="0" t="0" r="5715" b="3175"/>
            <wp:docPr id="1" name="图片 1" descr="新建 PPTX 演示文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建 PPTX 演示文稿"/>
                    <pic:cNvPicPr>
                      <a:picLocks noChangeAspect="1"/>
                    </pic:cNvPicPr>
                  </pic:nvPicPr>
                  <pic:blipFill>
                    <a:blip r:embed="rId5"/>
                    <a:srcRect l="7114" t="4496" r="11268" b="8225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843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/>
          <w:b/>
          <w:bCs/>
          <w:color w:val="000000"/>
          <w:sz w:val="24"/>
        </w:rPr>
        <w:t xml:space="preserve">Fig. S1 </w:t>
      </w:r>
      <w:r>
        <w:rPr>
          <w:rFonts w:hint="eastAsia" w:ascii="Times New Roman" w:hAnsi="Times New Roman"/>
          <w:color w:val="000000"/>
          <w:sz w:val="24"/>
        </w:rPr>
        <w:t xml:space="preserve">Correlation between </w:t>
      </w:r>
      <w:r>
        <w:rPr>
          <w:rFonts w:hint="eastAsia" w:ascii="Times New Roman" w:hAnsi="Times New Roman"/>
          <w:sz w:val="24"/>
        </w:rPr>
        <w:t>g</w:t>
      </w:r>
      <w:r>
        <w:rPr>
          <w:rFonts w:ascii="Times New Roman" w:hAnsi="Times New Roman"/>
          <w:sz w:val="24"/>
        </w:rPr>
        <w:t>ross N transformation rates</w:t>
      </w:r>
      <w:r>
        <w:rPr>
          <w:rFonts w:hint="eastAsia" w:ascii="Times New Roman" w:hAnsi="Times New Roman"/>
          <w:sz w:val="24"/>
        </w:rPr>
        <w:t xml:space="preserve"> and </w:t>
      </w:r>
      <w:r>
        <w:rPr>
          <w:rFonts w:hint="eastAsia" w:ascii="Times New Roman" w:hAnsi="Times New Roman"/>
          <w:color w:val="000000"/>
          <w:sz w:val="24"/>
        </w:rPr>
        <w:t>their influential factors</w:t>
      </w:r>
      <w:r>
        <w:rPr>
          <w:rFonts w:hint="eastAsia" w:ascii="Times New Roman" w:hAnsi="Times New Roman"/>
          <w:sz w:val="24"/>
        </w:rPr>
        <w:t>.</w:t>
      </w:r>
      <w:r>
        <w:rPr>
          <w:rFonts w:hint="eastAsia" w:ascii="Times New Roman" w:hAnsi="Times New Roman"/>
          <w:color w:val="000000"/>
          <w:sz w:val="24"/>
        </w:rPr>
        <w:t xml:space="preserve">  Pearson correlation between microbial community, enzyme activit</w:t>
      </w:r>
      <w:r>
        <w:rPr>
          <w:rFonts w:ascii="Times New Roman" w:hAnsi="Times New Roman"/>
          <w:color w:val="000000"/>
          <w:sz w:val="24"/>
        </w:rPr>
        <w:t>ies</w:t>
      </w:r>
      <w:r>
        <w:rPr>
          <w:rFonts w:hint="eastAsia" w:ascii="Times New Roman" w:hAnsi="Times New Roman"/>
          <w:color w:val="000000"/>
          <w:sz w:val="24"/>
        </w:rPr>
        <w:t xml:space="preserve"> and soil properties, crop growth indices under Control and PFM </w:t>
      </w:r>
      <w:r>
        <w:rPr>
          <w:rFonts w:hint="eastAsia" w:ascii="Times New Roman" w:hAnsi="Times New Roman" w:eastAsia="黑体"/>
          <w:color w:val="000000"/>
          <w:sz w:val="24"/>
        </w:rPr>
        <w:t xml:space="preserve">. </w:t>
      </w:r>
      <w:r>
        <w:rPr>
          <w:rFonts w:ascii="Times New Roman" w:hAnsi="Times New Roman" w:eastAsia="黑体"/>
          <w:color w:val="000000"/>
          <w:sz w:val="24"/>
        </w:rPr>
        <w:t>Redundancy analysis</w:t>
      </w:r>
      <w:r>
        <w:rPr>
          <w:rFonts w:hint="eastAsia" w:ascii="Times New Roman" w:hAnsi="Times New Roman" w:eastAsia="黑体"/>
          <w:color w:val="000000"/>
          <w:sz w:val="24"/>
        </w:rPr>
        <w:t xml:space="preserve"> (RDA)</w:t>
      </w:r>
      <w:r>
        <w:rPr>
          <w:rFonts w:ascii="Times New Roman" w:hAnsi="Times New Roman" w:eastAsia="黑体"/>
          <w:color w:val="000000"/>
          <w:sz w:val="24"/>
        </w:rPr>
        <w:t xml:space="preserve"> of</w:t>
      </w:r>
      <w:r>
        <w:rPr>
          <w:rFonts w:hint="eastAsia" w:ascii="Times New Roman" w:hAnsi="Times New Roman" w:eastAsia="黑体"/>
          <w:color w:val="000000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g</w:t>
      </w:r>
      <w:r>
        <w:rPr>
          <w:rFonts w:ascii="Times New Roman" w:hAnsi="Times New Roman"/>
          <w:sz w:val="24"/>
        </w:rPr>
        <w:t>ross N transformation rates</w:t>
      </w:r>
      <w:r>
        <w:rPr>
          <w:rFonts w:hint="eastAsia" w:ascii="Times New Roman" w:hAnsi="Times New Roman"/>
          <w:sz w:val="24"/>
        </w:rPr>
        <w:t xml:space="preserve"> with biological factors and environmental factors </w:t>
      </w:r>
      <w:r>
        <w:rPr>
          <w:rFonts w:hint="eastAsia" w:ascii="Times New Roman" w:hAnsi="Times New Roman"/>
          <w:color w:val="000000"/>
          <w:sz w:val="24"/>
        </w:rPr>
        <w:t>Control and PFM</w:t>
      </w:r>
      <w:r>
        <w:rPr>
          <w:rFonts w:hint="eastAsia" w:ascii="Times New Roman" w:hAnsi="Times New Roman" w:eastAsia="黑体"/>
          <w:color w:val="000000"/>
          <w:sz w:val="24"/>
        </w:rPr>
        <w:t xml:space="preserve">. </w:t>
      </w:r>
      <w:r>
        <w:rPr>
          <w:rFonts w:ascii="Times New Roman" w:hAnsi="Times New Roman"/>
          <w:sz w:val="24"/>
        </w:rPr>
        <w:t>Control, soil without film mulching; PFM, soil under plastic</w:t>
      </w:r>
      <w:r>
        <w:rPr>
          <w:rFonts w:ascii="Times New Roman" w:hAnsi="Times New Roman"/>
          <w:color w:val="000000"/>
          <w:sz w:val="24"/>
        </w:rPr>
        <w:t xml:space="preserve"> film mulch.</w:t>
      </w:r>
      <w:r>
        <w:rPr>
          <w:rFonts w:hint="eastAsia" w:ascii="Times New Roman" w:hAnsi="Times New Roman"/>
          <w:color w:val="000000"/>
          <w:sz w:val="24"/>
        </w:rPr>
        <w:t xml:space="preserve"> M, </w:t>
      </w:r>
      <w:r>
        <w:rPr>
          <w:rFonts w:hint="eastAsia" w:ascii="Times New Roman" w:hAnsi="Times New Roman"/>
          <w:sz w:val="24"/>
        </w:rPr>
        <w:t>the rate of gross mineralization</w:t>
      </w:r>
      <w:r>
        <w:rPr>
          <w:rFonts w:hint="eastAsia" w:ascii="Times New Roman" w:hAnsi="Times New Roman"/>
          <w:color w:val="000000"/>
          <w:sz w:val="24"/>
        </w:rPr>
        <w:t xml:space="preserve">; </w:t>
      </w:r>
      <w:r>
        <w:rPr>
          <w:rFonts w:hint="eastAsia" w:ascii="Times New Roman" w:hAnsi="Times New Roman"/>
          <w:i/>
          <w:sz w:val="24"/>
        </w:rPr>
        <w:t>M</w:t>
      </w:r>
      <w:r>
        <w:rPr>
          <w:rFonts w:hint="eastAsia" w:ascii="Times New Roman" w:hAnsi="Times New Roman"/>
          <w:i/>
          <w:sz w:val="24"/>
          <w:vertAlign w:val="subscript"/>
        </w:rPr>
        <w:t>Nrec</w:t>
      </w:r>
      <w:r>
        <w:rPr>
          <w:rFonts w:hint="eastAsia" w:ascii="Times New Roman" w:hAnsi="Times New Roman"/>
          <w:sz w:val="24"/>
        </w:rPr>
        <w:t>, the mineralization rate of recalcitrant organic N to NH</w:t>
      </w:r>
      <w:r>
        <w:rPr>
          <w:rFonts w:hint="eastAsia" w:ascii="Times New Roman" w:hAnsi="Times New Roman"/>
          <w:sz w:val="24"/>
          <w:vertAlign w:val="subscript"/>
        </w:rPr>
        <w:t>4</w:t>
      </w:r>
      <w:r>
        <w:rPr>
          <w:rFonts w:hint="eastAsia" w:ascii="Times New Roman" w:hAnsi="Times New Roman"/>
          <w:sz w:val="24"/>
          <w:vertAlign w:val="superscript"/>
        </w:rPr>
        <w:t>+</w:t>
      </w:r>
      <w:r>
        <w:rPr>
          <w:rFonts w:hint="eastAsia" w:ascii="Times New Roman" w:hAnsi="Times New Roman"/>
          <w:sz w:val="24"/>
        </w:rPr>
        <w:t xml:space="preserve">; </w:t>
      </w:r>
      <w:r>
        <w:rPr>
          <w:rFonts w:hint="eastAsia" w:ascii="Times New Roman" w:hAnsi="Times New Roman"/>
          <w:i/>
          <w:sz w:val="24"/>
        </w:rPr>
        <w:t>M</w:t>
      </w:r>
      <w:r>
        <w:rPr>
          <w:rFonts w:hint="eastAsia" w:ascii="Times New Roman" w:hAnsi="Times New Roman"/>
          <w:i/>
          <w:sz w:val="24"/>
          <w:vertAlign w:val="subscript"/>
        </w:rPr>
        <w:t>Nlab</w:t>
      </w:r>
      <w:r>
        <w:rPr>
          <w:rFonts w:hint="eastAsia" w:ascii="Times New Roman" w:hAnsi="Times New Roman"/>
          <w:sz w:val="24"/>
        </w:rPr>
        <w:t>, the rate of mineralization of labile organic N to NH</w:t>
      </w:r>
      <w:r>
        <w:rPr>
          <w:rFonts w:hint="eastAsia" w:ascii="Times New Roman" w:hAnsi="Times New Roman"/>
          <w:sz w:val="24"/>
          <w:vertAlign w:val="subscript"/>
        </w:rPr>
        <w:t>4</w:t>
      </w:r>
      <w:r>
        <w:rPr>
          <w:rFonts w:hint="eastAsia" w:ascii="Times New Roman" w:hAnsi="Times New Roman"/>
          <w:sz w:val="24"/>
          <w:vertAlign w:val="superscript"/>
        </w:rPr>
        <w:t>+</w:t>
      </w:r>
      <w:r>
        <w:rPr>
          <w:rFonts w:hint="eastAsia" w:ascii="Times New Roman" w:hAnsi="Times New Roman"/>
          <w:sz w:val="24"/>
        </w:rPr>
        <w:t xml:space="preserve">; O, the rate of </w:t>
      </w:r>
      <w:r>
        <w:rPr>
          <w:rFonts w:ascii="Times New Roman" w:hAnsi="Times New Roman"/>
          <w:sz w:val="24"/>
        </w:rPr>
        <w:t>nitrification</w:t>
      </w:r>
      <w:r>
        <w:rPr>
          <w:rFonts w:hint="eastAsia" w:ascii="Times New Roman" w:hAnsi="Times New Roman"/>
          <w:sz w:val="24"/>
        </w:rPr>
        <w:t xml:space="preserve">; I, the rate of gross immobilization; </w:t>
      </w:r>
      <w:r>
        <w:rPr>
          <w:rFonts w:hint="eastAsia" w:ascii="Times New Roman" w:hAnsi="Times New Roman"/>
          <w:i/>
          <w:iCs/>
          <w:sz w:val="24"/>
        </w:rPr>
        <w:t>O</w:t>
      </w:r>
      <w:r>
        <w:rPr>
          <w:rFonts w:hint="eastAsia" w:ascii="Times New Roman" w:hAnsi="Times New Roman"/>
          <w:i/>
          <w:iCs/>
          <w:sz w:val="24"/>
          <w:vertAlign w:val="subscript"/>
        </w:rPr>
        <w:t>NH4</w:t>
      </w:r>
      <w:r>
        <w:rPr>
          <w:rFonts w:hint="eastAsia" w:ascii="Times New Roman" w:hAnsi="Times New Roman"/>
          <w:sz w:val="24"/>
        </w:rPr>
        <w:t xml:space="preserve">, the rate of </w:t>
      </w:r>
      <w:r>
        <w:rPr>
          <w:rFonts w:ascii="Times New Roman" w:hAnsi="Times New Roman"/>
          <w:sz w:val="24"/>
        </w:rPr>
        <w:t>autotrophic nitrification</w:t>
      </w:r>
      <w:r>
        <w:rPr>
          <w:rFonts w:hint="eastAsia" w:ascii="Times New Roman" w:hAnsi="Times New Roman"/>
          <w:sz w:val="24"/>
        </w:rPr>
        <w:t xml:space="preserve">; </w:t>
      </w:r>
      <w:r>
        <w:rPr>
          <w:rFonts w:hint="eastAsia" w:ascii="Times New Roman" w:hAnsi="Times New Roman"/>
          <w:i/>
          <w:iCs/>
          <w:sz w:val="24"/>
        </w:rPr>
        <w:t>O</w:t>
      </w:r>
      <w:r>
        <w:rPr>
          <w:rFonts w:hint="eastAsia" w:ascii="Times New Roman" w:hAnsi="Times New Roman"/>
          <w:i/>
          <w:iCs/>
          <w:sz w:val="24"/>
          <w:vertAlign w:val="subscript"/>
        </w:rPr>
        <w:t>Nrec</w:t>
      </w:r>
      <w:r>
        <w:rPr>
          <w:rFonts w:hint="eastAsia" w:ascii="Times New Roman" w:hAnsi="Times New Roman"/>
          <w:sz w:val="24"/>
        </w:rPr>
        <w:t xml:space="preserve">, the rate of </w:t>
      </w:r>
      <w:r>
        <w:rPr>
          <w:rFonts w:ascii="Times New Roman" w:hAnsi="Times New Roman"/>
          <w:sz w:val="24"/>
        </w:rPr>
        <w:t>heterotrophic nitrification</w:t>
      </w:r>
      <w:r>
        <w:rPr>
          <w:rFonts w:hint="eastAsia" w:ascii="Times New Roman" w:hAnsi="Times New Roman"/>
          <w:sz w:val="24"/>
        </w:rPr>
        <w:t xml:space="preserve">; </w:t>
      </w:r>
      <w:r>
        <w:rPr>
          <w:rFonts w:hint="eastAsia" w:ascii="Times New Roman" w:hAnsi="Times New Roman"/>
          <w:i/>
          <w:sz w:val="24"/>
        </w:rPr>
        <w:t>I</w:t>
      </w:r>
      <w:r>
        <w:rPr>
          <w:rFonts w:hint="eastAsia" w:ascii="Times New Roman" w:hAnsi="Times New Roman"/>
          <w:i/>
          <w:sz w:val="24"/>
          <w:vertAlign w:val="subscript"/>
        </w:rPr>
        <w:t>NH4</w:t>
      </w:r>
      <w:r>
        <w:rPr>
          <w:rFonts w:hint="eastAsia" w:ascii="Times New Roman" w:hAnsi="Times New Roman"/>
          <w:i/>
          <w:sz w:val="24"/>
        </w:rPr>
        <w:t>,</w:t>
      </w:r>
      <w:r>
        <w:rPr>
          <w:rFonts w:hint="eastAsia" w:ascii="Times New Roman" w:hAnsi="Times New Roman"/>
          <w:sz w:val="24"/>
        </w:rPr>
        <w:t xml:space="preserve"> the rate of immobilization of NH</w:t>
      </w:r>
      <w:r>
        <w:rPr>
          <w:rFonts w:hint="eastAsia" w:ascii="Times New Roman" w:hAnsi="Times New Roman"/>
          <w:sz w:val="24"/>
          <w:vertAlign w:val="subscript"/>
        </w:rPr>
        <w:t>4</w:t>
      </w:r>
      <w:r>
        <w:rPr>
          <w:rFonts w:hint="eastAsia" w:ascii="Times New Roman" w:hAnsi="Times New Roman"/>
          <w:sz w:val="24"/>
          <w:vertAlign w:val="superscript"/>
        </w:rPr>
        <w:t>+</w:t>
      </w:r>
      <w:r>
        <w:rPr>
          <w:rFonts w:hint="eastAsia" w:ascii="Times New Roman" w:hAnsi="Times New Roman"/>
          <w:sz w:val="24"/>
        </w:rPr>
        <w:t xml:space="preserve">; </w:t>
      </w:r>
      <w:r>
        <w:rPr>
          <w:rFonts w:hint="eastAsia" w:ascii="Times New Roman" w:hAnsi="Times New Roman"/>
          <w:i/>
          <w:sz w:val="24"/>
        </w:rPr>
        <w:t>I</w:t>
      </w:r>
      <w:r>
        <w:rPr>
          <w:rFonts w:hint="eastAsia" w:ascii="Times New Roman" w:hAnsi="Times New Roman"/>
          <w:i/>
          <w:sz w:val="24"/>
          <w:vertAlign w:val="subscript"/>
        </w:rPr>
        <w:t>NO3</w:t>
      </w:r>
      <w:r>
        <w:rPr>
          <w:rFonts w:hint="eastAsia" w:ascii="Times New Roman" w:hAnsi="Times New Roman"/>
          <w:sz w:val="24"/>
        </w:rPr>
        <w:t>, the rate of immobilization of NO</w:t>
      </w:r>
      <w:r>
        <w:rPr>
          <w:rFonts w:hint="eastAsia" w:ascii="Times New Roman" w:hAnsi="Times New Roman"/>
          <w:sz w:val="24"/>
          <w:vertAlign w:val="subscript"/>
        </w:rPr>
        <w:t>3</w:t>
      </w:r>
      <w:r>
        <w:rPr>
          <w:rFonts w:hint="eastAsia" w:ascii="Times New Roman" w:hAnsi="Times New Roman"/>
          <w:sz w:val="24"/>
          <w:vertAlign w:val="superscript"/>
        </w:rPr>
        <w:t>-</w:t>
      </w:r>
      <w:r>
        <w:rPr>
          <w:rFonts w:hint="eastAsia" w:ascii="Times New Roman" w:hAnsi="Times New Roman"/>
          <w:sz w:val="24"/>
        </w:rPr>
        <w:t xml:space="preserve">; DNRA, </w:t>
      </w:r>
      <w:r>
        <w:rPr>
          <w:rFonts w:ascii="Times New Roman" w:hAnsi="Times New Roman"/>
          <w:sz w:val="24"/>
        </w:rPr>
        <w:t xml:space="preserve">dissimilatory </w:t>
      </w:r>
      <w:r>
        <w:rPr>
          <w:rFonts w:hint="eastAsia" w:ascii="Times New Roman" w:hAnsi="Times New Roman"/>
          <w:sz w:val="24"/>
        </w:rPr>
        <w:t>NO</w:t>
      </w:r>
      <w:r>
        <w:rPr>
          <w:rFonts w:hint="eastAsia" w:ascii="Times New Roman" w:hAnsi="Times New Roman"/>
          <w:sz w:val="24"/>
          <w:vertAlign w:val="subscript"/>
        </w:rPr>
        <w:t>3</w:t>
      </w:r>
      <w:r>
        <w:rPr>
          <w:rFonts w:hint="eastAsia" w:ascii="Times New Roman" w:hAnsi="Times New Roman"/>
          <w:sz w:val="24"/>
          <w:vertAlign w:val="superscript"/>
        </w:rPr>
        <w:t>-</w:t>
      </w:r>
      <w:r>
        <w:rPr>
          <w:rFonts w:ascii="Times New Roman" w:hAnsi="Times New Roman"/>
          <w:sz w:val="24"/>
        </w:rPr>
        <w:t xml:space="preserve"> reduction to </w:t>
      </w:r>
      <w:r>
        <w:rPr>
          <w:rFonts w:hint="eastAsia" w:ascii="Times New Roman" w:hAnsi="Times New Roman"/>
          <w:sz w:val="24"/>
        </w:rPr>
        <w:t>NH</w:t>
      </w:r>
      <w:r>
        <w:rPr>
          <w:rFonts w:hint="eastAsia" w:ascii="Times New Roman" w:hAnsi="Times New Roman"/>
          <w:sz w:val="24"/>
          <w:vertAlign w:val="subscript"/>
        </w:rPr>
        <w:t>4</w:t>
      </w:r>
      <w:r>
        <w:rPr>
          <w:rFonts w:hint="eastAsia" w:ascii="Times New Roman" w:hAnsi="Times New Roman"/>
          <w:sz w:val="24"/>
          <w:vertAlign w:val="superscript"/>
        </w:rPr>
        <w:t>+</w:t>
      </w:r>
      <w:r>
        <w:rPr>
          <w:rFonts w:hint="eastAsia" w:ascii="Times New Roman" w:hAnsi="Times New Roman"/>
          <w:sz w:val="24"/>
        </w:rPr>
        <w:t xml:space="preserve">; </w:t>
      </w:r>
      <w:r>
        <w:rPr>
          <w:rFonts w:ascii="Times New Roman" w:hAnsi="Times New Roman"/>
          <w:color w:val="000000"/>
          <w:sz w:val="24"/>
        </w:rPr>
        <w:t xml:space="preserve">AMO, </w:t>
      </w:r>
      <w:r>
        <w:rPr>
          <w:rFonts w:hint="eastAsia" w:ascii="Times New Roman" w:hAnsi="Times New Roman"/>
          <w:color w:val="000000"/>
          <w:sz w:val="24"/>
        </w:rPr>
        <w:t>Ammonia monooxygenase</w:t>
      </w:r>
      <w:r>
        <w:rPr>
          <w:rFonts w:ascii="Times New Roman" w:hAnsi="Times New Roman"/>
          <w:color w:val="000000"/>
          <w:sz w:val="24"/>
        </w:rPr>
        <w:t xml:space="preserve">; PRO, </w:t>
      </w:r>
      <w:r>
        <w:rPr>
          <w:rFonts w:hint="eastAsia" w:ascii="Times New Roman" w:hAnsi="Times New Roman"/>
          <w:color w:val="000000"/>
          <w:sz w:val="24"/>
        </w:rPr>
        <w:t>Protease</w:t>
      </w:r>
      <w:r>
        <w:rPr>
          <w:rFonts w:ascii="Times New Roman" w:hAnsi="Times New Roman"/>
          <w:color w:val="000000"/>
          <w:sz w:val="24"/>
        </w:rPr>
        <w:t xml:space="preserve">; NR, </w:t>
      </w:r>
      <w:r>
        <w:rPr>
          <w:rFonts w:hint="eastAsia"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>itrate reductase</w:t>
      </w:r>
      <w:r>
        <w:rPr>
          <w:rFonts w:ascii="Times New Roman" w:hAnsi="Times New Roman"/>
          <w:color w:val="000000"/>
          <w:sz w:val="24"/>
        </w:rPr>
        <w:t xml:space="preserve">; URE, Urease; NIR, </w:t>
      </w:r>
      <w:r>
        <w:rPr>
          <w:rFonts w:ascii="Times New Roman" w:hAnsi="Times New Roman"/>
          <w:sz w:val="24"/>
        </w:rPr>
        <w:t>Nitrogenase</w:t>
      </w:r>
      <w:r>
        <w:rPr>
          <w:rFonts w:ascii="Times New Roman" w:hAnsi="Times New Roman"/>
          <w:color w:val="000000"/>
          <w:sz w:val="24"/>
        </w:rPr>
        <w:t xml:space="preserve">; TPLFA, </w:t>
      </w:r>
      <w:r>
        <w:rPr>
          <w:rFonts w:hint="eastAsia" w:ascii="Times New Roman" w:hAnsi="Times New Roman"/>
          <w:sz w:val="24"/>
        </w:rPr>
        <w:t>Total PLFAs</w:t>
      </w:r>
      <w:r>
        <w:rPr>
          <w:rFonts w:ascii="Times New Roman" w:hAnsi="Times New Roman"/>
          <w:color w:val="000000"/>
          <w:sz w:val="24"/>
        </w:rPr>
        <w:t>; AMF, Arbuscular mycorrhizal fungi PLFAs;</w:t>
      </w:r>
      <w:r>
        <w:rPr>
          <w:rFonts w:hint="eastAsia" w:ascii="Times New Roman" w:hAnsi="Times New Roman"/>
          <w:color w:val="000000"/>
          <w:sz w:val="24"/>
        </w:rPr>
        <w:t xml:space="preserve"> B, </w:t>
      </w:r>
      <w:r>
        <w:rPr>
          <w:rFonts w:hint="eastAsia" w:ascii="Times New Roman" w:hAnsi="Times New Roman"/>
          <w:sz w:val="24"/>
        </w:rPr>
        <w:t>Bacteria PLFAs</w:t>
      </w:r>
      <w:r>
        <w:rPr>
          <w:rFonts w:hint="eastAsia" w:ascii="Times New Roman" w:hAnsi="Times New Roman"/>
          <w:color w:val="000000"/>
          <w:sz w:val="24"/>
        </w:rPr>
        <w:t>;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hint="eastAsia" w:ascii="Times New Roman" w:hAnsi="Times New Roman"/>
          <w:color w:val="000000"/>
          <w:sz w:val="24"/>
        </w:rPr>
        <w:t xml:space="preserve">G1, </w:t>
      </w:r>
      <w:r>
        <w:rPr>
          <w:rFonts w:hint="eastAsia" w:ascii="Times New Roman" w:hAnsi="Times New Roman"/>
          <w:sz w:val="24"/>
        </w:rPr>
        <w:t>Gram-positive bacteria PLFAs</w:t>
      </w:r>
      <w:r>
        <w:rPr>
          <w:rFonts w:hint="eastAsia" w:ascii="Times New Roman" w:hAnsi="Times New Roman"/>
          <w:color w:val="000000"/>
          <w:sz w:val="24"/>
        </w:rPr>
        <w:t xml:space="preserve">; G2, </w:t>
      </w:r>
      <w:r>
        <w:rPr>
          <w:rFonts w:hint="eastAsia" w:ascii="Times New Roman" w:hAnsi="Times New Roman"/>
          <w:sz w:val="24"/>
        </w:rPr>
        <w:t>Gram-negative bacteria PLFAs</w:t>
      </w:r>
      <w:r>
        <w:rPr>
          <w:rFonts w:hint="eastAsia" w:ascii="Times New Roman" w:hAnsi="Times New Roman"/>
          <w:color w:val="000000"/>
          <w:sz w:val="24"/>
        </w:rPr>
        <w:t xml:space="preserve">; FU, </w:t>
      </w:r>
      <w:r>
        <w:rPr>
          <w:rFonts w:hint="eastAsia" w:ascii="Times New Roman" w:hAnsi="Times New Roman"/>
          <w:sz w:val="24"/>
        </w:rPr>
        <w:t>Fungi PLFAs</w:t>
      </w:r>
      <w:r>
        <w:rPr>
          <w:rFonts w:hint="eastAsia" w:ascii="Times New Roman" w:hAnsi="Times New Roman"/>
          <w:color w:val="000000"/>
          <w:sz w:val="24"/>
        </w:rPr>
        <w:t xml:space="preserve">; </w:t>
      </w:r>
      <w:r>
        <w:rPr>
          <w:rFonts w:ascii="Times New Roman" w:hAnsi="Times New Roman"/>
          <w:color w:val="000000"/>
          <w:sz w:val="24"/>
        </w:rPr>
        <w:t xml:space="preserve">AC, </w:t>
      </w:r>
      <w:r>
        <w:rPr>
          <w:rFonts w:hint="eastAsia" w:ascii="Times New Roman" w:hAnsi="Times New Roman"/>
          <w:sz w:val="24"/>
        </w:rPr>
        <w:t>Actinomycetes PLFAs</w:t>
      </w:r>
      <w:r>
        <w:rPr>
          <w:rFonts w:ascii="Times New Roman" w:hAnsi="Times New Roman"/>
          <w:color w:val="000000"/>
          <w:sz w:val="24"/>
        </w:rPr>
        <w:t xml:space="preserve">; B, </w:t>
      </w:r>
      <w:r>
        <w:rPr>
          <w:rFonts w:hint="eastAsia" w:ascii="Times New Roman" w:hAnsi="Times New Roman"/>
          <w:sz w:val="24"/>
        </w:rPr>
        <w:t>Bacteria PLFAs</w:t>
      </w:r>
      <w:r>
        <w:rPr>
          <w:rFonts w:ascii="Times New Roman" w:hAnsi="Times New Roman"/>
          <w:color w:val="000000"/>
          <w:sz w:val="24"/>
        </w:rPr>
        <w:t>;</w:t>
      </w:r>
      <w:r>
        <w:rPr>
          <w:rFonts w:hint="eastAsia" w:ascii="Times New Roman" w:hAnsi="Times New Roman"/>
          <w:color w:val="000000"/>
          <w:sz w:val="24"/>
        </w:rPr>
        <w:t xml:space="preserve"> F/B, the ratio of fungi PLFAs to bacteria PLFAs; G1/G2, the ratio of gram-positive to gram-negative bacteria PLFA;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hint="eastAsia" w:ascii="Times New Roman" w:hAnsi="Times New Roman"/>
          <w:color w:val="000000"/>
          <w:sz w:val="24"/>
        </w:rPr>
        <w:t>MAB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hint="eastAsia"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aize aboveground biomass</w:t>
      </w:r>
      <w:r>
        <w:rPr>
          <w:rFonts w:ascii="Times New Roman" w:hAnsi="Times New Roman"/>
          <w:color w:val="000000"/>
          <w:sz w:val="24"/>
        </w:rPr>
        <w:t>;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TNUP, </w:t>
      </w:r>
      <w:r>
        <w:rPr>
          <w:rFonts w:hint="eastAsia" w:ascii="Times New Roman" w:hAnsi="Times New Roman" w:eastAsia="黑体"/>
          <w:color w:val="000000"/>
          <w:sz w:val="24"/>
        </w:rPr>
        <w:t>plant N uptake</w:t>
      </w:r>
      <w:r>
        <w:rPr>
          <w:rFonts w:ascii="Times New Roman" w:hAnsi="Times New Roman"/>
          <w:color w:val="000000"/>
          <w:sz w:val="24"/>
        </w:rPr>
        <w:t>;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SWC, soil </w:t>
      </w:r>
      <w:r>
        <w:rPr>
          <w:rFonts w:ascii="Times New Roman" w:hAnsi="Times New Roman"/>
          <w:sz w:val="24"/>
        </w:rPr>
        <w:t>water content</w:t>
      </w:r>
      <w:r>
        <w:rPr>
          <w:rFonts w:ascii="Times New Roman" w:hAnsi="Times New Roman"/>
          <w:color w:val="000000"/>
          <w:sz w:val="24"/>
        </w:rPr>
        <w:t>;</w:t>
      </w:r>
      <w:r>
        <w:rPr>
          <w:rFonts w:hint="eastAsia" w:ascii="Times New Roman" w:hAnsi="Times New Roman"/>
          <w:color w:val="000000"/>
          <w:sz w:val="24"/>
        </w:rPr>
        <w:t xml:space="preserve"> T, </w:t>
      </w:r>
      <w:r>
        <w:rPr>
          <w:rFonts w:hint="eastAsia"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oil temperature</w:t>
      </w:r>
      <w:r>
        <w:rPr>
          <w:rFonts w:hint="eastAsia" w:ascii="Times New Roman" w:hAnsi="Times New Roman"/>
          <w:color w:val="000000"/>
          <w:sz w:val="24"/>
        </w:rPr>
        <w:t>;</w:t>
      </w:r>
      <w:r>
        <w:rPr>
          <w:rFonts w:ascii="Times New Roman" w:hAnsi="Times New Roman"/>
          <w:color w:val="000000"/>
          <w:sz w:val="24"/>
        </w:rPr>
        <w:t xml:space="preserve"> NH4, </w:t>
      </w:r>
      <w:r>
        <w:rPr>
          <w:rFonts w:hint="eastAsia" w:ascii="Times New Roman" w:hAnsi="Times New Roman"/>
          <w:color w:val="000000"/>
          <w:sz w:val="24"/>
        </w:rPr>
        <w:t>ammonium nitrogen</w:t>
      </w:r>
      <w:r>
        <w:rPr>
          <w:rFonts w:ascii="Times New Roman" w:hAnsi="Times New Roman"/>
          <w:color w:val="000000"/>
          <w:sz w:val="24"/>
        </w:rPr>
        <w:t xml:space="preserve">; NO3, </w:t>
      </w:r>
      <w:r>
        <w:rPr>
          <w:rFonts w:hint="eastAsia" w:ascii="Times New Roman" w:hAnsi="Times New Roman"/>
          <w:color w:val="000000"/>
          <w:sz w:val="24"/>
        </w:rPr>
        <w:t>nitrate nitrogen</w:t>
      </w:r>
      <w:r>
        <w:rPr>
          <w:rFonts w:ascii="Times New Roman" w:hAnsi="Times New Roman"/>
          <w:color w:val="000000"/>
          <w:sz w:val="24"/>
        </w:rPr>
        <w:t>;</w:t>
      </w:r>
      <w:r>
        <w:rPr>
          <w:rFonts w:hint="eastAsia" w:ascii="Times New Roman" w:hAnsi="Times New Roman"/>
          <w:color w:val="000000"/>
          <w:sz w:val="24"/>
        </w:rPr>
        <w:t xml:space="preserve"> TN, soil total N;</w:t>
      </w:r>
      <w:r>
        <w:rPr>
          <w:rFonts w:ascii="Times New Roman" w:hAnsi="Times New Roman"/>
          <w:color w:val="000000"/>
          <w:sz w:val="24"/>
        </w:rPr>
        <w:t xml:space="preserve"> SOC, </w:t>
      </w:r>
      <w:r>
        <w:rPr>
          <w:rFonts w:hint="eastAsia" w:ascii="Times New Roman" w:hAnsi="Times New Roman"/>
          <w:color w:val="000000"/>
          <w:sz w:val="24"/>
        </w:rPr>
        <w:t>soil organic C</w:t>
      </w:r>
      <w:r>
        <w:rPr>
          <w:rFonts w:ascii="Times New Roman" w:hAnsi="Times New Roman"/>
          <w:color w:val="000000"/>
          <w:sz w:val="24"/>
        </w:rPr>
        <w:t xml:space="preserve">; MBC/N, </w:t>
      </w:r>
      <w:r>
        <w:rPr>
          <w:rFonts w:hint="eastAsia" w:ascii="Times New Roman" w:hAnsi="Times New Roman"/>
          <w:color w:val="000000"/>
          <w:sz w:val="24"/>
        </w:rPr>
        <w:t>soil microbial biomass C</w:t>
      </w:r>
      <w:r>
        <w:rPr>
          <w:rFonts w:ascii="Times New Roman" w:hAnsi="Times New Roman"/>
          <w:color w:val="000000"/>
          <w:sz w:val="24"/>
        </w:rPr>
        <w:t>/</w:t>
      </w:r>
      <w:r>
        <w:rPr>
          <w:rFonts w:hint="eastAsia" w:ascii="Times New Roman" w:hAnsi="Times New Roman"/>
          <w:color w:val="000000"/>
          <w:sz w:val="24"/>
        </w:rPr>
        <w:t>N</w:t>
      </w:r>
      <w:r>
        <w:rPr>
          <w:rFonts w:ascii="Times New Roman" w:hAnsi="Times New Roman"/>
          <w:color w:val="000000"/>
          <w:sz w:val="24"/>
        </w:rPr>
        <w:t xml:space="preserve">; C/N, </w:t>
      </w:r>
      <w:r>
        <w:rPr>
          <w:rFonts w:hint="eastAsia" w:ascii="Times New Roman" w:hAnsi="Times New Roman"/>
          <w:color w:val="000000"/>
          <w:sz w:val="24"/>
        </w:rPr>
        <w:t>soil organic C</w:t>
      </w:r>
      <w:r>
        <w:rPr>
          <w:rFonts w:ascii="Times New Roman" w:hAnsi="Times New Roman"/>
          <w:color w:val="000000"/>
          <w:sz w:val="24"/>
        </w:rPr>
        <w:t>/</w:t>
      </w:r>
      <w:r>
        <w:rPr>
          <w:rFonts w:hint="eastAsia" w:ascii="Times New Roman" w:hAnsi="Times New Roman"/>
          <w:color w:val="000000"/>
          <w:sz w:val="24"/>
        </w:rPr>
        <w:t>total N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Table S1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Gross N transformation </w:t>
      </w:r>
      <w:r>
        <w:rPr>
          <w:rFonts w:ascii="Times New Roman" w:hAnsi="Times New Roman" w:cs="Times New Roman"/>
          <w:sz w:val="24"/>
        </w:rPr>
        <w:t xml:space="preserve">processes </w:t>
      </w:r>
      <w:r>
        <w:rPr>
          <w:rFonts w:hint="eastAsia" w:ascii="Times New Roman" w:hAnsi="Times New Roman" w:cs="Times New Roman"/>
          <w:sz w:val="24"/>
        </w:rPr>
        <w:t xml:space="preserve">calculated by </w:t>
      </w:r>
      <w:r>
        <w:rPr>
          <w:rFonts w:hint="eastAsia" w:ascii="Times New Roman" w:hAnsi="Times New Roman" w:cs="Times New Roman"/>
          <w:sz w:val="24"/>
          <w:vertAlign w:val="superscript"/>
        </w:rPr>
        <w:t>15</w:t>
      </w:r>
      <w:r>
        <w:rPr>
          <w:rFonts w:hint="eastAsia" w:ascii="Times New Roman" w:hAnsi="Times New Roman" w:cs="Times New Roman"/>
          <w:sz w:val="24"/>
        </w:rPr>
        <w:t xml:space="preserve">N tracing </w:t>
      </w:r>
      <w:r>
        <w:rPr>
          <w:rFonts w:ascii="Times New Roman" w:hAnsi="Times New Roman" w:cs="Times New Roman"/>
          <w:sz w:val="24"/>
        </w:rPr>
        <w:t xml:space="preserve">tool </w:t>
      </w:r>
      <w:r>
        <w:rPr>
          <w:rFonts w:ascii="Times New Roman" w:hAnsi="Times New Roman" w:cs="Times New Roman"/>
          <w:i/>
          <w:sz w:val="24"/>
        </w:rPr>
        <w:t>Ntrace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950"/>
        <w:gridCol w:w="716"/>
        <w:gridCol w:w="950"/>
        <w:gridCol w:w="716"/>
        <w:gridCol w:w="950"/>
        <w:gridCol w:w="716"/>
        <w:gridCol w:w="950"/>
        <w:gridCol w:w="71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Gross N transformation rates (mg N kg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</w:rPr>
              <w:t>-1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d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</w:rPr>
              <w:t>-1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358" w:type="dxa"/>
            <w:gridSpan w:val="2"/>
            <w:tcBorders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jointing</w:t>
            </w:r>
          </w:p>
        </w:tc>
        <w:tc>
          <w:tcPr>
            <w:tcW w:w="1358" w:type="dxa"/>
            <w:gridSpan w:val="2"/>
            <w:tcBorders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tasseling</w:t>
            </w:r>
          </w:p>
        </w:tc>
        <w:tc>
          <w:tcPr>
            <w:tcW w:w="0" w:type="auto"/>
            <w:gridSpan w:val="2"/>
            <w:tcBorders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milk stage</w:t>
            </w:r>
          </w:p>
        </w:tc>
        <w:tc>
          <w:tcPr>
            <w:tcW w:w="0" w:type="auto"/>
            <w:gridSpan w:val="2"/>
            <w:tcBorders>
              <w:bottom w:val="single" w:color="auto" w:sz="6" w:space="0"/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maturity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Control</w:t>
            </w:r>
          </w:p>
        </w:tc>
        <w:tc>
          <w:tcPr>
            <w:tcW w:w="591" w:type="dxa"/>
            <w:tcBorders>
              <w:top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PFM</w:t>
            </w:r>
          </w:p>
        </w:tc>
        <w:tc>
          <w:tcPr>
            <w:tcW w:w="767" w:type="dxa"/>
            <w:tcBorders>
              <w:top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Control</w:t>
            </w:r>
          </w:p>
        </w:tc>
        <w:tc>
          <w:tcPr>
            <w:tcW w:w="591" w:type="dxa"/>
            <w:tcBorders>
              <w:top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PFM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Control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PFM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Control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PFM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M</w:t>
            </w:r>
            <w:r>
              <w:rPr>
                <w:rFonts w:hint="eastAsia" w:ascii="Times New Roman" w:hAnsi="Times New Roman" w:cs="Times New Roman"/>
                <w:i/>
                <w:sz w:val="24"/>
                <w:vertAlign w:val="subscript"/>
              </w:rPr>
              <w:t>Nrec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7.98</w:t>
            </w:r>
          </w:p>
        </w:tc>
        <w:tc>
          <w:tcPr>
            <w:tcW w:w="59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3.14</w:t>
            </w:r>
          </w:p>
        </w:tc>
        <w:tc>
          <w:tcPr>
            <w:tcW w:w="76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3.01</w:t>
            </w:r>
          </w:p>
        </w:tc>
        <w:tc>
          <w:tcPr>
            <w:tcW w:w="59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3.41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1.34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2.24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0.57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M</w:t>
            </w:r>
            <w:r>
              <w:rPr>
                <w:rFonts w:hint="eastAsia" w:ascii="Times New Roman" w:hAnsi="Times New Roman" w:cs="Times New Roman"/>
                <w:i/>
                <w:sz w:val="24"/>
                <w:vertAlign w:val="subscript"/>
              </w:rPr>
              <w:t>Nlab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0.22</w:t>
            </w:r>
          </w:p>
        </w:tc>
        <w:tc>
          <w:tcPr>
            <w:tcW w:w="59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3.02</w:t>
            </w:r>
          </w:p>
        </w:tc>
        <w:tc>
          <w:tcPr>
            <w:tcW w:w="76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0.06</w:t>
            </w:r>
          </w:p>
        </w:tc>
        <w:tc>
          <w:tcPr>
            <w:tcW w:w="59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0.59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3.31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0.64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1.70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O</w:t>
            </w:r>
            <w:r>
              <w:rPr>
                <w:rFonts w:hint="eastAsia" w:ascii="Times New Roman" w:hAnsi="Times New Roman" w:cs="Times New Roman"/>
                <w:i/>
                <w:sz w:val="24"/>
                <w:vertAlign w:val="subscript"/>
              </w:rPr>
              <w:t>NH4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25.1</w:t>
            </w:r>
          </w:p>
        </w:tc>
        <w:tc>
          <w:tcPr>
            <w:tcW w:w="59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20.7</w:t>
            </w:r>
          </w:p>
        </w:tc>
        <w:tc>
          <w:tcPr>
            <w:tcW w:w="76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20.7</w:t>
            </w:r>
          </w:p>
        </w:tc>
        <w:tc>
          <w:tcPr>
            <w:tcW w:w="59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15.6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18.2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14.1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8.41</w:t>
            </w:r>
          </w:p>
        </w:tc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5.90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O</w:t>
            </w:r>
            <w:r>
              <w:rPr>
                <w:rFonts w:hint="eastAsia" w:ascii="Times New Roman" w:hAnsi="Times New Roman" w:cs="Times New Roman"/>
                <w:i/>
                <w:sz w:val="24"/>
                <w:vertAlign w:val="subscript"/>
              </w:rPr>
              <w:t>Nrec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I</w:t>
            </w:r>
            <w:r>
              <w:rPr>
                <w:rFonts w:hint="eastAsia" w:ascii="Times New Roman" w:hAnsi="Times New Roman" w:cs="Times New Roman"/>
                <w:i/>
                <w:sz w:val="24"/>
                <w:vertAlign w:val="subscript"/>
              </w:rPr>
              <w:t>NH4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0.21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3.09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1.81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2.53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2.35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I</w:t>
            </w:r>
            <w:r>
              <w:rPr>
                <w:rFonts w:hint="eastAsia" w:ascii="Times New Roman" w:hAnsi="Times New Roman" w:cs="Times New Roman"/>
                <w:i/>
                <w:sz w:val="24"/>
                <w:vertAlign w:val="subscript"/>
              </w:rPr>
              <w:t>NO3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0.1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2.81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D</w:t>
            </w:r>
            <w:r>
              <w:rPr>
                <w:rFonts w:hint="eastAsia" w:ascii="Times New Roman" w:hAnsi="Times New Roman" w:cs="Times New Roman"/>
                <w:i/>
                <w:sz w:val="24"/>
                <w:vertAlign w:val="subscript"/>
              </w:rPr>
              <w:t>NO3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Total gross N transformation rates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33.5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25.6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25.9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18.5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14.0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9.51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Net NH</w:t>
            </w:r>
            <w:r>
              <w:rPr>
                <w:rFonts w:hint="eastAsia" w:ascii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</w:rPr>
              <w:t>+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production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7.1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7.6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-14.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-13.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-12.4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-8.46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-4.3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Net NO</w:t>
            </w:r>
            <w:r>
              <w:rPr>
                <w:rFonts w:hint="eastAsia" w:ascii="Times New Roman" w:hAnsi="Times New Roman" w:cs="Times New Roman"/>
                <w:sz w:val="24"/>
                <w:vertAlign w:val="subscript"/>
              </w:rPr>
              <w:t>3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production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</w:rPr>
              <w:t>c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5.1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20.6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20.7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5.11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4"/>
          <w:vertAlign w:val="subscript"/>
        </w:rPr>
      </w:pPr>
      <w:r>
        <w:rPr>
          <w:rFonts w:hint="eastAsia" w:ascii="Times New Roman" w:hAnsi="Times New Roman" w:cs="Times New Roman"/>
          <w:sz w:val="24"/>
          <w:vertAlign w:val="superscript"/>
        </w:rPr>
        <w:t>a</w:t>
      </w:r>
      <w:r>
        <w:rPr>
          <w:rFonts w:hint="eastAsia" w:ascii="Times New Roman" w:hAnsi="Times New Roman" w:cs="Times New Roman"/>
          <w:sz w:val="24"/>
        </w:rPr>
        <w:t xml:space="preserve"> Total gross N transformation rates = </w:t>
      </w:r>
      <w:r>
        <w:rPr>
          <w:rFonts w:hint="eastAsia" w:ascii="Times New Roman" w:hAnsi="Times New Roman" w:cs="Times New Roman"/>
          <w:i/>
          <w:iCs/>
          <w:sz w:val="24"/>
        </w:rPr>
        <w:t>M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Nrec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>+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</w:rPr>
        <w:t>M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Nlab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>+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</w:rPr>
        <w:t>O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NH4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>+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</w:rPr>
        <w:t>O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Nrec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>+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</w:rPr>
        <w:t>I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NH4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>+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</w:rPr>
        <w:t>I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NO3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>+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</w:rPr>
        <w:t>D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NO3</w:t>
      </w:r>
      <w:r>
        <w:rPr>
          <w:rFonts w:hint="eastAsia" w:ascii="Times New Roman" w:hAnsi="Times New Roman" w:cs="Times New Roman"/>
          <w:sz w:val="24"/>
          <w:vertAlign w:val="subscript"/>
        </w:rPr>
        <w:t>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vertAlign w:val="superscript"/>
        </w:rPr>
        <w:t>b</w:t>
      </w:r>
      <w:r>
        <w:rPr>
          <w:rFonts w:hint="eastAsia" w:ascii="Times New Roman" w:hAnsi="Times New Roman" w:cs="Times New Roman"/>
          <w:sz w:val="24"/>
        </w:rPr>
        <w:t xml:space="preserve"> Net NH</w:t>
      </w:r>
      <w:r>
        <w:rPr>
          <w:rFonts w:hint="eastAsia" w:ascii="Times New Roman" w:hAnsi="Times New Roman" w:cs="Times New Roman"/>
          <w:sz w:val="24"/>
          <w:vertAlign w:val="subscript"/>
        </w:rPr>
        <w:t>4</w:t>
      </w:r>
      <w:r>
        <w:rPr>
          <w:rFonts w:hint="eastAsia" w:ascii="Times New Roman" w:hAnsi="Times New Roman" w:cs="Times New Roman"/>
          <w:sz w:val="24"/>
          <w:vertAlign w:val="superscript"/>
        </w:rPr>
        <w:t>+</w:t>
      </w:r>
      <w:r>
        <w:rPr>
          <w:rFonts w:hint="eastAsia" w:ascii="Times New Roman" w:hAnsi="Times New Roman" w:cs="Times New Roman"/>
          <w:sz w:val="24"/>
        </w:rPr>
        <w:t xml:space="preserve"> production = </w:t>
      </w:r>
      <w:r>
        <w:rPr>
          <w:rFonts w:hint="eastAsia" w:ascii="Times New Roman" w:hAnsi="Times New Roman" w:cs="Times New Roman"/>
          <w:i/>
          <w:iCs/>
          <w:sz w:val="24"/>
        </w:rPr>
        <w:t>M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 xml:space="preserve">Nrec </w:t>
      </w:r>
      <w:r>
        <w:rPr>
          <w:rFonts w:hint="eastAsia" w:ascii="Times New Roman" w:hAnsi="Times New Roman" w:cs="Times New Roman"/>
          <w:sz w:val="24"/>
        </w:rPr>
        <w:t>+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</w:rPr>
        <w:t>M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Nlab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+ </w:t>
      </w:r>
      <w:r>
        <w:rPr>
          <w:rFonts w:hint="eastAsia" w:ascii="Times New Roman" w:hAnsi="Times New Roman" w:cs="Times New Roman"/>
          <w:i/>
          <w:iCs/>
          <w:sz w:val="24"/>
        </w:rPr>
        <w:t>D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NO3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- </w:t>
      </w:r>
      <w:r>
        <w:rPr>
          <w:rFonts w:hint="eastAsia" w:ascii="Times New Roman" w:hAnsi="Times New Roman" w:cs="Times New Roman"/>
          <w:i/>
          <w:iCs/>
          <w:sz w:val="24"/>
        </w:rPr>
        <w:t>O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NH4</w:t>
      </w:r>
      <w:r>
        <w:rPr>
          <w:rFonts w:hint="eastAsia" w:ascii="Times New Roman" w:hAnsi="Times New Roman" w:cs="Times New Roman"/>
          <w:sz w:val="24"/>
        </w:rPr>
        <w:t xml:space="preserve"> - </w:t>
      </w:r>
      <w:r>
        <w:rPr>
          <w:rFonts w:hint="eastAsia" w:ascii="Times New Roman" w:hAnsi="Times New Roman" w:cs="Times New Roman"/>
          <w:i/>
          <w:iCs/>
          <w:sz w:val="24"/>
        </w:rPr>
        <w:t>I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NH4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vertAlign w:val="superscript"/>
        </w:rPr>
        <w:t>c</w:t>
      </w:r>
      <w:r>
        <w:rPr>
          <w:rFonts w:hint="eastAsia" w:ascii="Times New Roman" w:hAnsi="Times New Roman" w:cs="Times New Roman"/>
          <w:sz w:val="24"/>
        </w:rPr>
        <w:t xml:space="preserve"> Net NO</w:t>
      </w:r>
      <w:r>
        <w:rPr>
          <w:rFonts w:hint="eastAsia" w:ascii="Times New Roman" w:hAnsi="Times New Roman" w:cs="Times New Roman"/>
          <w:sz w:val="24"/>
          <w:vertAlign w:val="subscript"/>
        </w:rPr>
        <w:t>3</w:t>
      </w:r>
      <w:r>
        <w:rPr>
          <w:rFonts w:hint="eastAsia" w:ascii="Times New Roman" w:hAnsi="Times New Roman" w:cs="Times New Roman"/>
          <w:sz w:val="24"/>
          <w:vertAlign w:val="superscript"/>
        </w:rPr>
        <w:t>-</w:t>
      </w:r>
      <w:r>
        <w:rPr>
          <w:rFonts w:hint="eastAsia" w:ascii="Times New Roman" w:hAnsi="Times New Roman" w:cs="Times New Roman"/>
          <w:sz w:val="24"/>
        </w:rPr>
        <w:t xml:space="preserve"> production = </w:t>
      </w:r>
      <w:r>
        <w:rPr>
          <w:rFonts w:hint="eastAsia" w:ascii="Times New Roman" w:hAnsi="Times New Roman" w:cs="Times New Roman"/>
          <w:i/>
          <w:iCs/>
          <w:sz w:val="24"/>
        </w:rPr>
        <w:t>O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NH4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+ </w:t>
      </w:r>
      <w:r>
        <w:rPr>
          <w:rFonts w:hint="eastAsia" w:ascii="Times New Roman" w:hAnsi="Times New Roman" w:cs="Times New Roman"/>
          <w:i/>
          <w:iCs/>
          <w:sz w:val="24"/>
        </w:rPr>
        <w:t>O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Nrec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- </w:t>
      </w:r>
      <w:r>
        <w:rPr>
          <w:rFonts w:hint="eastAsia" w:ascii="Times New Roman" w:hAnsi="Times New Roman" w:cs="Times New Roman"/>
          <w:i/>
          <w:iCs/>
          <w:sz w:val="24"/>
        </w:rPr>
        <w:t>I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NO3</w:t>
      </w:r>
      <w:r>
        <w:rPr>
          <w:rFonts w:hint="eastAsia" w:ascii="Times New Roman" w:hAnsi="Times New Roman" w:cs="Times New Roman"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- </w:t>
      </w:r>
      <w:r>
        <w:rPr>
          <w:rFonts w:hint="eastAsia" w:ascii="Times New Roman" w:hAnsi="Times New Roman" w:cs="Times New Roman"/>
          <w:i/>
          <w:iCs/>
          <w:sz w:val="24"/>
        </w:rPr>
        <w:t>D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NO3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Control, soil without film mulching; PFM, soil under plastic</w:t>
      </w:r>
      <w:r>
        <w:rPr>
          <w:rFonts w:ascii="Times New Roman" w:hAnsi="Times New Roman"/>
          <w:color w:val="000000"/>
          <w:sz w:val="24"/>
        </w:rPr>
        <w:t xml:space="preserve"> film mulch.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</w:rPr>
        <w:t>M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Nrec</w:t>
      </w:r>
      <w:r>
        <w:rPr>
          <w:rFonts w:hint="eastAsia" w:ascii="Times New Roman" w:hAnsi="Times New Roman" w:cs="Times New Roman"/>
          <w:sz w:val="24"/>
        </w:rPr>
        <w:t>, the rate of mineralization of recalcitrant organic N to NH</w:t>
      </w:r>
      <w:r>
        <w:rPr>
          <w:rFonts w:hint="eastAsia" w:ascii="Times New Roman" w:hAnsi="Times New Roman" w:cs="Times New Roman"/>
          <w:sz w:val="24"/>
          <w:vertAlign w:val="subscript"/>
        </w:rPr>
        <w:t>4</w:t>
      </w:r>
      <w:r>
        <w:rPr>
          <w:rFonts w:hint="eastAsia" w:ascii="Times New Roman" w:hAnsi="Times New Roman" w:cs="Times New Roman"/>
          <w:sz w:val="24"/>
          <w:vertAlign w:val="superscript"/>
        </w:rPr>
        <w:t>+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4"/>
        </w:rPr>
        <w:t>M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Nlab</w:t>
      </w:r>
      <w:r>
        <w:rPr>
          <w:rFonts w:hint="eastAsia" w:ascii="Times New Roman" w:hAnsi="Times New Roman" w:cs="Times New Roman"/>
          <w:sz w:val="24"/>
        </w:rPr>
        <w:t>, the rate of mineralization of labile organic N to NH</w:t>
      </w:r>
      <w:r>
        <w:rPr>
          <w:rFonts w:hint="eastAsia" w:ascii="Times New Roman" w:hAnsi="Times New Roman" w:cs="Times New Roman"/>
          <w:sz w:val="24"/>
          <w:vertAlign w:val="subscript"/>
        </w:rPr>
        <w:t>4</w:t>
      </w:r>
      <w:r>
        <w:rPr>
          <w:rFonts w:hint="eastAsia" w:ascii="Times New Roman" w:hAnsi="Times New Roman" w:cs="Times New Roman"/>
          <w:sz w:val="24"/>
          <w:vertAlign w:val="superscript"/>
        </w:rPr>
        <w:t>+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4"/>
        </w:rPr>
        <w:t>O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NH4</w:t>
      </w:r>
      <w:r>
        <w:rPr>
          <w:rFonts w:hint="eastAsia" w:ascii="Times New Roman" w:hAnsi="Times New Roman" w:cs="Times New Roman"/>
          <w:sz w:val="24"/>
        </w:rPr>
        <w:t xml:space="preserve">, the rate of </w:t>
      </w:r>
      <w:r>
        <w:rPr>
          <w:rFonts w:ascii="Times New Roman" w:hAnsi="Times New Roman" w:cs="Times New Roman"/>
          <w:sz w:val="24"/>
        </w:rPr>
        <w:t>autotrophic nitrification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4"/>
        </w:rPr>
        <w:t>O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Nrec</w:t>
      </w:r>
      <w:r>
        <w:rPr>
          <w:rFonts w:hint="eastAsia" w:ascii="Times New Roman" w:hAnsi="Times New Roman" w:cs="Times New Roman"/>
          <w:sz w:val="24"/>
        </w:rPr>
        <w:t xml:space="preserve">, the rate of </w:t>
      </w:r>
      <w:r>
        <w:rPr>
          <w:rFonts w:ascii="Times New Roman" w:hAnsi="Times New Roman" w:cs="Times New Roman"/>
          <w:sz w:val="24"/>
        </w:rPr>
        <w:t>heterotrophic nitrification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4"/>
        </w:rPr>
        <w:t>I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NH4</w:t>
      </w:r>
      <w:r>
        <w:rPr>
          <w:rFonts w:hint="eastAsia" w:ascii="Times New Roman" w:hAnsi="Times New Roman" w:cs="Times New Roman"/>
          <w:sz w:val="24"/>
        </w:rPr>
        <w:t>, the rate of immobilization of NH</w:t>
      </w:r>
      <w:r>
        <w:rPr>
          <w:rFonts w:hint="eastAsia" w:ascii="Times New Roman" w:hAnsi="Times New Roman" w:cs="Times New Roman"/>
          <w:sz w:val="24"/>
          <w:vertAlign w:val="subscript"/>
        </w:rPr>
        <w:t>4</w:t>
      </w:r>
      <w:r>
        <w:rPr>
          <w:rFonts w:hint="eastAsia" w:ascii="Times New Roman" w:hAnsi="Times New Roman" w:cs="Times New Roman"/>
          <w:sz w:val="24"/>
          <w:vertAlign w:val="superscript"/>
        </w:rPr>
        <w:t>+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4"/>
        </w:rPr>
        <w:t>I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NO3</w:t>
      </w:r>
      <w:r>
        <w:rPr>
          <w:rFonts w:hint="eastAsia" w:ascii="Times New Roman" w:hAnsi="Times New Roman" w:cs="Times New Roman"/>
          <w:sz w:val="24"/>
        </w:rPr>
        <w:t>, the rate of immobilization of NO</w:t>
      </w:r>
      <w:r>
        <w:rPr>
          <w:rFonts w:hint="eastAsia" w:ascii="Times New Roman" w:hAnsi="Times New Roman" w:cs="Times New Roman"/>
          <w:sz w:val="24"/>
          <w:vertAlign w:val="subscript"/>
        </w:rPr>
        <w:t>3</w:t>
      </w:r>
      <w:r>
        <w:rPr>
          <w:rFonts w:hint="eastAsia" w:ascii="Times New Roman" w:hAnsi="Times New Roman" w:cs="Times New Roman"/>
          <w:sz w:val="24"/>
          <w:vertAlign w:val="superscript"/>
        </w:rPr>
        <w:t>-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4"/>
        </w:rPr>
        <w:t>O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NH4</w:t>
      </w:r>
      <w:r>
        <w:rPr>
          <w:rFonts w:hint="eastAsia" w:ascii="Times New Roman" w:hAnsi="Times New Roman" w:cs="Times New Roman"/>
          <w:sz w:val="24"/>
        </w:rPr>
        <w:t>, the rate of oxidation of NH</w:t>
      </w:r>
      <w:r>
        <w:rPr>
          <w:rFonts w:hint="eastAsia" w:ascii="Times New Roman" w:hAnsi="Times New Roman" w:cs="Times New Roman"/>
          <w:sz w:val="24"/>
          <w:vertAlign w:val="subscript"/>
        </w:rPr>
        <w:t>4</w:t>
      </w:r>
      <w:r>
        <w:rPr>
          <w:rFonts w:hint="eastAsia" w:ascii="Times New Roman" w:hAnsi="Times New Roman" w:cs="Times New Roman"/>
          <w:sz w:val="24"/>
          <w:vertAlign w:val="superscript"/>
        </w:rPr>
        <w:t>+</w:t>
      </w:r>
      <w:r>
        <w:rPr>
          <w:rFonts w:hint="eastAsia" w:ascii="Times New Roman" w:hAnsi="Times New Roman" w:cs="Times New Roman"/>
          <w:sz w:val="24"/>
        </w:rPr>
        <w:t xml:space="preserve"> to NO</w:t>
      </w:r>
      <w:r>
        <w:rPr>
          <w:rFonts w:hint="eastAsia" w:ascii="Times New Roman" w:hAnsi="Times New Roman" w:cs="Times New Roman"/>
          <w:sz w:val="24"/>
          <w:vertAlign w:val="subscript"/>
        </w:rPr>
        <w:t>3</w:t>
      </w:r>
      <w:r>
        <w:rPr>
          <w:rFonts w:hint="eastAsia" w:ascii="Times New Roman" w:hAnsi="Times New Roman" w:cs="Times New Roman"/>
          <w:sz w:val="24"/>
          <w:vertAlign w:val="superscript"/>
        </w:rPr>
        <w:t>-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4"/>
        </w:rPr>
        <w:t>D</w:t>
      </w:r>
      <w:r>
        <w:rPr>
          <w:rFonts w:hint="eastAsia" w:ascii="Times New Roman" w:hAnsi="Times New Roman" w:cs="Times New Roman"/>
          <w:i/>
          <w:iCs/>
          <w:sz w:val="24"/>
          <w:vertAlign w:val="subscript"/>
        </w:rPr>
        <w:t>NO3</w:t>
      </w:r>
      <w:r>
        <w:rPr>
          <w:rFonts w:hint="eastAsia" w:ascii="Times New Roman" w:hAnsi="Times New Roman" w:cs="Times New Roman"/>
          <w:sz w:val="24"/>
        </w:rPr>
        <w:t>, dissimilatory NO</w:t>
      </w:r>
      <w:r>
        <w:rPr>
          <w:rFonts w:hint="eastAsia" w:ascii="Times New Roman" w:hAnsi="Times New Roman" w:cs="Times New Roman"/>
          <w:sz w:val="24"/>
          <w:vertAlign w:val="subscript"/>
        </w:rPr>
        <w:t>3</w:t>
      </w:r>
      <w:r>
        <w:rPr>
          <w:rFonts w:hint="eastAsia" w:ascii="Times New Roman" w:hAnsi="Times New Roman" w:cs="Times New Roman"/>
          <w:sz w:val="24"/>
          <w:vertAlign w:val="superscript"/>
        </w:rPr>
        <w:t>-</w:t>
      </w:r>
      <w:r>
        <w:rPr>
          <w:rFonts w:hint="eastAsia" w:ascii="Times New Roman" w:hAnsi="Times New Roman" w:cs="Times New Roman"/>
          <w:sz w:val="24"/>
        </w:rPr>
        <w:t xml:space="preserve"> reduction to NH</w:t>
      </w:r>
      <w:r>
        <w:rPr>
          <w:rFonts w:hint="eastAsia" w:ascii="Times New Roman" w:hAnsi="Times New Roman" w:cs="Times New Roman"/>
          <w:sz w:val="24"/>
          <w:vertAlign w:val="subscript"/>
        </w:rPr>
        <w:t>4</w:t>
      </w:r>
      <w:r>
        <w:rPr>
          <w:rFonts w:hint="eastAsia"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黑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Table S2</w:t>
      </w:r>
      <w:r>
        <w:rPr>
          <w:rFonts w:hint="eastAsia" w:ascii="Times New Roman" w:hAnsi="Times New Roman" w:eastAsia="黑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黑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Redundancy analysis</w:t>
      </w:r>
      <w:r>
        <w:rPr>
          <w:rFonts w:hint="eastAsia" w:ascii="Times New Roman" w:hAnsi="Times New Roman" w:eastAsia="黑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i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nfluential factors</w:t>
      </w:r>
      <w:r>
        <w:rPr>
          <w:rFonts w:hint="eastAsia" w:ascii="Times New Roman" w:hAnsi="Times New Roman" w:cs="Times New Roman"/>
          <w:sz w:val="24"/>
        </w:rPr>
        <w:t xml:space="preserve"> sorting</w:t>
      </w:r>
    </w:p>
    <w:tbl>
      <w:tblPr>
        <w:tblStyle w:val="9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522"/>
        <w:gridCol w:w="1454"/>
        <w:gridCol w:w="1454"/>
        <w:gridCol w:w="1454"/>
        <w:gridCol w:w="145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Name</w:t>
            </w:r>
          </w:p>
        </w:tc>
        <w:tc>
          <w:tcPr>
            <w:tcW w:w="1522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Pseudo-F</w:t>
            </w:r>
          </w:p>
        </w:tc>
        <w:tc>
          <w:tcPr>
            <w:tcW w:w="1454" w:type="dxa"/>
            <w:tcBorders>
              <w:bottom w:val="single" w:color="auto" w:sz="8" w:space="0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i/>
                <w:iCs/>
              </w:rPr>
              <w:t>p</w:t>
            </w:r>
          </w:p>
        </w:tc>
        <w:tc>
          <w:tcPr>
            <w:tcW w:w="1454" w:type="dxa"/>
            <w:tcBorders>
              <w:left w:val="single" w:color="auto" w:sz="12" w:space="0"/>
              <w:bottom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Name</w:t>
            </w:r>
          </w:p>
        </w:tc>
        <w:tc>
          <w:tcPr>
            <w:tcW w:w="1454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Pseudo-F</w:t>
            </w:r>
          </w:p>
        </w:tc>
        <w:tc>
          <w:tcPr>
            <w:tcW w:w="1454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i/>
                <w:iCs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6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both"/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Biological </w:t>
            </w: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factors</w:t>
            </w: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in Control</w:t>
            </w:r>
          </w:p>
        </w:tc>
        <w:tc>
          <w:tcPr>
            <w:tcW w:w="4362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</w:tcPr>
          <w:p>
            <w:pPr>
              <w:pStyle w:val="2"/>
              <w:spacing w:before="62" w:after="62" w:line="480" w:lineRule="auto"/>
              <w:jc w:val="both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Environmental </w:t>
            </w: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factors</w:t>
            </w: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in Control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AMO</w:t>
            </w:r>
          </w:p>
        </w:tc>
        <w:tc>
          <w:tcPr>
            <w:tcW w:w="1522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454" w:type="dxa"/>
            <w:tcBorders>
              <w:top w:val="single" w:color="auto" w:sz="8" w:space="0"/>
              <w:bottom w:val="nil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0.002</w:t>
            </w:r>
          </w:p>
        </w:tc>
        <w:tc>
          <w:tcPr>
            <w:tcW w:w="1454" w:type="dxa"/>
            <w:tcBorders>
              <w:top w:val="single" w:color="auto" w:sz="8" w:space="0"/>
              <w:left w:val="single" w:color="auto" w:sz="12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MAB</w:t>
            </w:r>
          </w:p>
        </w:tc>
        <w:tc>
          <w:tcPr>
            <w:tcW w:w="1454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454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NR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454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0.002</w:t>
            </w:r>
          </w:p>
        </w:tc>
        <w:tc>
          <w:tcPr>
            <w:tcW w:w="1454" w:type="dxa"/>
            <w:tcBorders>
              <w:left w:val="single" w:color="auto" w:sz="12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TNUP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NIR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454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0.002</w:t>
            </w:r>
          </w:p>
        </w:tc>
        <w:tc>
          <w:tcPr>
            <w:tcW w:w="1454" w:type="dxa"/>
            <w:tcBorders>
              <w:left w:val="single" w:color="auto" w:sz="12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MBC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URE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5.5</w:t>
            </w:r>
          </w:p>
        </w:tc>
        <w:tc>
          <w:tcPr>
            <w:tcW w:w="1454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0.016</w:t>
            </w:r>
          </w:p>
        </w:tc>
        <w:tc>
          <w:tcPr>
            <w:tcW w:w="1454" w:type="dxa"/>
            <w:tcBorders>
              <w:left w:val="single" w:color="auto" w:sz="12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NO3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TPLFA</w:t>
            </w:r>
          </w:p>
        </w:tc>
        <w:tc>
          <w:tcPr>
            <w:tcW w:w="1522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4.9</w:t>
            </w:r>
          </w:p>
        </w:tc>
        <w:tc>
          <w:tcPr>
            <w:tcW w:w="1454" w:type="dxa"/>
            <w:tcBorders>
              <w:top w:val="nil"/>
              <w:bottom w:val="single" w:color="auto" w:sz="8" w:space="0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0.022</w:t>
            </w:r>
          </w:p>
        </w:tc>
        <w:tc>
          <w:tcPr>
            <w:tcW w:w="1454" w:type="dxa"/>
            <w:tcBorders>
              <w:left w:val="single" w:color="auto" w:sz="12" w:space="0"/>
              <w:bottom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TN</w:t>
            </w:r>
          </w:p>
        </w:tc>
        <w:tc>
          <w:tcPr>
            <w:tcW w:w="1454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454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6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both"/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Biological </w:t>
            </w: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factors</w:t>
            </w: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in PFM</w:t>
            </w:r>
          </w:p>
        </w:tc>
        <w:tc>
          <w:tcPr>
            <w:tcW w:w="4362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</w:tcPr>
          <w:p>
            <w:pPr>
              <w:pStyle w:val="2"/>
              <w:spacing w:before="62" w:after="62" w:line="480" w:lineRule="auto"/>
              <w:jc w:val="both"/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Environmental </w:t>
            </w: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factors</w:t>
            </w: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in PFM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AMO</w:t>
            </w:r>
          </w:p>
        </w:tc>
        <w:tc>
          <w:tcPr>
            <w:tcW w:w="1522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454" w:type="dxa"/>
            <w:tcBorders>
              <w:top w:val="single" w:color="auto" w:sz="8" w:space="0"/>
              <w:bottom w:val="nil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0.002</w:t>
            </w:r>
          </w:p>
        </w:tc>
        <w:tc>
          <w:tcPr>
            <w:tcW w:w="1454" w:type="dxa"/>
            <w:tcBorders>
              <w:top w:val="single" w:color="auto" w:sz="8" w:space="0"/>
              <w:left w:val="single" w:color="auto" w:sz="12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MBC/N</w:t>
            </w:r>
          </w:p>
        </w:tc>
        <w:tc>
          <w:tcPr>
            <w:tcW w:w="1454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54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NR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454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0.002</w:t>
            </w:r>
          </w:p>
        </w:tc>
        <w:tc>
          <w:tcPr>
            <w:tcW w:w="1454" w:type="dxa"/>
            <w:tcBorders>
              <w:left w:val="single" w:color="auto" w:sz="12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TNUP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8.1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G1/G2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9.7</w:t>
            </w:r>
          </w:p>
        </w:tc>
        <w:tc>
          <w:tcPr>
            <w:tcW w:w="1454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0.002</w:t>
            </w:r>
          </w:p>
        </w:tc>
        <w:tc>
          <w:tcPr>
            <w:tcW w:w="1454" w:type="dxa"/>
            <w:tcBorders>
              <w:left w:val="single" w:color="auto" w:sz="12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NH4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URE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454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0.001</w:t>
            </w:r>
          </w:p>
        </w:tc>
        <w:tc>
          <w:tcPr>
            <w:tcW w:w="1454" w:type="dxa"/>
            <w:tcBorders>
              <w:left w:val="single" w:color="auto" w:sz="12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SOC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PRO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9.9</w:t>
            </w:r>
          </w:p>
        </w:tc>
        <w:tc>
          <w:tcPr>
            <w:tcW w:w="1454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0.011</w:t>
            </w:r>
          </w:p>
        </w:tc>
        <w:tc>
          <w:tcPr>
            <w:tcW w:w="1454" w:type="dxa"/>
            <w:tcBorders>
              <w:left w:val="single" w:color="auto" w:sz="12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NO3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AC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9.7</w:t>
            </w:r>
          </w:p>
        </w:tc>
        <w:tc>
          <w:tcPr>
            <w:tcW w:w="1454" w:type="dxa"/>
            <w:tcBorders>
              <w:top w:val="nil"/>
              <w:right w:val="single" w:color="auto" w:sz="12" w:space="0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0.014</w:t>
            </w:r>
          </w:p>
        </w:tc>
        <w:tc>
          <w:tcPr>
            <w:tcW w:w="1454" w:type="dxa"/>
            <w:tcBorders>
              <w:left w:val="single" w:color="auto" w:sz="12" w:space="0"/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MBC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54" w:type="dxa"/>
            <w:tcBorders>
              <w:tl2br w:val="nil"/>
              <w:tr2bl w:val="nil"/>
            </w:tcBorders>
          </w:tcPr>
          <w:p>
            <w:pPr>
              <w:pStyle w:val="2"/>
              <w:spacing w:before="62" w:after="62" w:line="480" w:lineRule="auto"/>
              <w:jc w:val="center"/>
            </w:pPr>
            <w:r>
              <w:rPr>
                <w:rFonts w:hint="eastAsia"/>
              </w:rPr>
              <w:t>0.03</w:t>
            </w:r>
          </w:p>
        </w:tc>
      </w:tr>
    </w:tbl>
    <w:p>
      <w:pPr>
        <w:pStyle w:val="2"/>
        <w:spacing w:before="62" w:after="62" w:line="480" w:lineRule="auto"/>
      </w:pPr>
      <w:r>
        <w:rPr>
          <w:rFonts w:ascii="Times New Roman" w:hAnsi="Times New Roman"/>
          <w:sz w:val="24"/>
        </w:rPr>
        <w:t>Control, soil without film mulching; PFM, soil under plastic</w:t>
      </w:r>
      <w:r>
        <w:rPr>
          <w:rFonts w:ascii="Times New Roman" w:hAnsi="Times New Roman"/>
          <w:color w:val="000000"/>
          <w:sz w:val="24"/>
        </w:rPr>
        <w:t xml:space="preserve"> film mulch.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AMO, Ammonia monooxygenase; PRO, Protease; NR, </w:t>
      </w:r>
      <w:r>
        <w:rPr>
          <w:rFonts w:hint="eastAsia"/>
        </w:rPr>
        <w:t>N</w:t>
      </w:r>
      <w:r>
        <w:t>itrate reductase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; URE, Urease; NIR, </w:t>
      </w:r>
      <w:r>
        <w:t>Nitrogenase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; TPLFA, </w:t>
      </w:r>
      <w:r>
        <w:rPr>
          <w:rFonts w:hint="eastAsia"/>
        </w:rPr>
        <w:t>Total PLFAs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; AMF, Arbuscular mycorrhizal fungi PLFAs; AC, </w:t>
      </w:r>
      <w:r>
        <w:rPr>
          <w:rFonts w:hint="eastAsia"/>
        </w:rPr>
        <w:t>Actinomycetes PLFAs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; B, </w:t>
      </w:r>
      <w:r>
        <w:rPr>
          <w:rFonts w:hint="eastAsia"/>
        </w:rPr>
        <w:t>Bacteria PLFAs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; DM, </w:t>
      </w:r>
      <w:r>
        <w:rPr>
          <w:rFonts w:hint="eastAsia"/>
        </w:rPr>
        <w:t>m</w:t>
      </w:r>
      <w:r>
        <w:t xml:space="preserve">aize </w:t>
      </w:r>
      <w:r>
        <w:rPr>
          <w:rFonts w:hint="eastAsia"/>
        </w:rPr>
        <w:t>dry matter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; NH4, ammonium nitrogen; NO3, nitrate nitrogen; TNUP, </w:t>
      </w:r>
      <w:r>
        <w:rPr>
          <w:rFonts w:hint="eastAsia" w:eastAsia="黑体"/>
          <w:color w:val="000000" w:themeColor="text1"/>
          <w14:textFill>
            <w14:solidFill>
              <w14:schemeClr w14:val="tx1"/>
            </w14:solidFill>
          </w14:textFill>
        </w:rPr>
        <w:t>plant N uptake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; SWC, soil </w:t>
      </w:r>
      <w:r>
        <w:t>water content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; SOC, soil organic carbon; MBC/N, soil microbial biomass carbon/nitrogen; C/N, soil organic C/total N</w:t>
      </w:r>
    </w:p>
    <w:p>
      <w:pPr>
        <w:spacing w:line="480" w:lineRule="auto"/>
        <w:rPr>
          <w:sz w:val="24"/>
        </w:rPr>
      </w:pPr>
      <w:r>
        <w:rPr>
          <w:sz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Table S3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The N balance in cropping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systems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sz w:val="24"/>
        </w:rPr>
        <w:t>during maize growth</w:t>
      </w:r>
    </w:p>
    <w:tbl>
      <w:tblPr>
        <w:tblStyle w:val="8"/>
        <w:tblW w:w="8234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4"/>
        <w:gridCol w:w="1054"/>
        <w:gridCol w:w="1220"/>
        <w:gridCol w:w="1266"/>
        <w:gridCol w:w="1254"/>
        <w:gridCol w:w="1266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174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kg N ha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054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Sowing-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jointing</w:t>
            </w:r>
          </w:p>
        </w:tc>
        <w:tc>
          <w:tcPr>
            <w:tcW w:w="1266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Sowing-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tasseling</w:t>
            </w:r>
          </w:p>
        </w:tc>
        <w:tc>
          <w:tcPr>
            <w:tcW w:w="1254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Sowing-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milk stage</w:t>
            </w:r>
          </w:p>
        </w:tc>
        <w:tc>
          <w:tcPr>
            <w:tcW w:w="1266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Sowing-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maturity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Input</w:t>
            </w:r>
          </w:p>
        </w:tc>
        <w:tc>
          <w:tcPr>
            <w:tcW w:w="1054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restart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Fertilizer N</w:t>
            </w:r>
          </w:p>
        </w:tc>
        <w:tc>
          <w:tcPr>
            <w:tcW w:w="1054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Control</w:t>
            </w:r>
          </w:p>
        </w:tc>
        <w:tc>
          <w:tcPr>
            <w:tcW w:w="1220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1266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  <w:tc>
          <w:tcPr>
            <w:tcW w:w="1254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  <w:tc>
          <w:tcPr>
            <w:tcW w:w="1266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continue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PFM</w:t>
            </w:r>
          </w:p>
        </w:tc>
        <w:tc>
          <w:tcPr>
            <w:tcW w:w="1220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1266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  <w:tc>
          <w:tcPr>
            <w:tcW w:w="1254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  <w:tc>
          <w:tcPr>
            <w:tcW w:w="1266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restart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Deposition N</w:t>
            </w:r>
          </w:p>
        </w:tc>
        <w:tc>
          <w:tcPr>
            <w:tcW w:w="1054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Control</w:t>
            </w:r>
          </w:p>
        </w:tc>
        <w:tc>
          <w:tcPr>
            <w:tcW w:w="1220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266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254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66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continue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PFM</w:t>
            </w:r>
          </w:p>
        </w:tc>
        <w:tc>
          <w:tcPr>
            <w:tcW w:w="1220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266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254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66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restart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Mineralization</w:t>
            </w:r>
          </w:p>
        </w:tc>
        <w:tc>
          <w:tcPr>
            <w:tcW w:w="1054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Control</w:t>
            </w:r>
          </w:p>
        </w:tc>
        <w:tc>
          <w:tcPr>
            <w:tcW w:w="1220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1266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54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66" w:type="dxa"/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174" w:type="dxa"/>
            <w:vMerge w:val="continue"/>
            <w:tcBorders>
              <w:bottom w:val="single" w:color="auto" w:sz="8" w:space="0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bottom w:val="single" w:color="auto" w:sz="8" w:space="0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PFM</w:t>
            </w:r>
          </w:p>
        </w:tc>
        <w:tc>
          <w:tcPr>
            <w:tcW w:w="1220" w:type="dxa"/>
            <w:tcBorders>
              <w:bottom w:val="single" w:color="auto" w:sz="8" w:space="0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66" w:type="dxa"/>
            <w:tcBorders>
              <w:bottom w:val="single" w:color="auto" w:sz="8" w:space="0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54" w:type="dxa"/>
            <w:tcBorders>
              <w:bottom w:val="single" w:color="auto" w:sz="8" w:space="0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66" w:type="dxa"/>
            <w:tcBorders>
              <w:bottom w:val="single" w:color="auto" w:sz="8" w:space="0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Output</w:t>
            </w:r>
          </w:p>
        </w:tc>
        <w:tc>
          <w:tcPr>
            <w:tcW w:w="105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5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Crop N uptake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Control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PFM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Soil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accumulation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Control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PFM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Gas emissions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Control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PFM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7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Potential N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leaching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Control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1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PFM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-65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7" w:type="dxa"/>
              <w:left w:w="7" w:type="dxa"/>
              <w:right w:w="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</w:tbl>
    <w:p>
      <w:pPr>
        <w:pStyle w:val="2"/>
        <w:spacing w:before="62" w:after="62" w:line="480" w:lineRule="auto"/>
        <w:rPr>
          <w:rFonts w:eastAsia="宋体"/>
          <w:color w:val="000000"/>
          <w:kern w:val="0"/>
          <w:lang w:bidi="ar"/>
        </w:rPr>
      </w:pPr>
      <w:r>
        <w:t>Control, without</w:t>
      </w:r>
      <w:r>
        <w:rPr>
          <w:rFonts w:hint="eastAsia"/>
        </w:rPr>
        <w:t xml:space="preserve"> film</w:t>
      </w:r>
      <w:r>
        <w:t xml:space="preserve"> mulching; PFM, plastic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film mulching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The N </w:t>
      </w:r>
      <w:r>
        <w:rPr>
          <w:rFonts w:hint="eastAsia" w:eastAsia="宋体"/>
          <w:color w:val="000000"/>
          <w:kern w:val="0"/>
          <w:lang w:bidi="ar"/>
        </w:rPr>
        <w:t>d</w:t>
      </w:r>
      <w:r>
        <w:rPr>
          <w:rFonts w:eastAsia="宋体"/>
          <w:color w:val="000000"/>
          <w:kern w:val="0"/>
          <w:lang w:bidi="ar"/>
        </w:rPr>
        <w:t>eposition</w:t>
      </w:r>
      <w:r>
        <w:rPr>
          <w:rFonts w:hint="eastAsia" w:eastAsia="宋体"/>
          <w:color w:val="000000"/>
          <w:kern w:val="0"/>
          <w:lang w:bidi="ar"/>
        </w:rPr>
        <w:t xml:space="preserve"> in the study area is </w:t>
      </w:r>
      <w:r>
        <w:rPr>
          <w:rFonts w:hint="eastAsia" w:eastAsia="宋体"/>
          <w:color w:val="000000"/>
          <w:kern w:val="0"/>
          <w:lang w:val="en-US" w:eastAsia="zh-CN" w:bidi="ar"/>
        </w:rPr>
        <w:t xml:space="preserve">21 </w:t>
      </w:r>
      <w:r>
        <w:rPr>
          <w:rFonts w:hint="eastAsia" w:eastAsia="宋体"/>
          <w:color w:val="000000"/>
        </w:rPr>
        <w:t>kg N ha</w:t>
      </w:r>
      <w:r>
        <w:rPr>
          <w:rFonts w:hint="eastAsia" w:eastAsia="宋体"/>
          <w:color w:val="000000"/>
          <w:vertAlign w:val="superscript"/>
        </w:rPr>
        <w:t>-1</w:t>
      </w:r>
      <w:r>
        <w:rPr>
          <w:rFonts w:hint="eastAsia" w:eastAsia="宋体"/>
          <w:color w:val="000000"/>
        </w:rPr>
        <w:t xml:space="preserve"> (</w:t>
      </w:r>
      <w:r>
        <w:rPr>
          <w:color w:val="0000FF"/>
        </w:rPr>
        <w:t>Guo</w:t>
      </w:r>
      <w:r>
        <w:rPr>
          <w:rFonts w:hint="eastAsia"/>
          <w:color w:val="0000FF"/>
        </w:rPr>
        <w:t xml:space="preserve"> et al., 2019</w:t>
      </w:r>
      <w:r>
        <w:rPr>
          <w:rFonts w:hint="eastAsia" w:eastAsia="宋体"/>
          <w:color w:val="000000"/>
        </w:rPr>
        <w:t xml:space="preserve">); the N </w:t>
      </w:r>
      <w:r>
        <w:rPr>
          <w:rFonts w:hint="eastAsia" w:eastAsia="宋体"/>
          <w:color w:val="000000"/>
          <w:kern w:val="0"/>
          <w:lang w:bidi="ar"/>
        </w:rPr>
        <w:t>m</w:t>
      </w:r>
      <w:r>
        <w:rPr>
          <w:rFonts w:eastAsia="宋体"/>
          <w:color w:val="000000"/>
          <w:kern w:val="0"/>
          <w:lang w:bidi="ar"/>
        </w:rPr>
        <w:t>ineralization</w:t>
      </w:r>
      <w:r>
        <w:rPr>
          <w:rFonts w:hint="eastAsia" w:eastAsia="宋体"/>
          <w:color w:val="000000"/>
          <w:kern w:val="0"/>
          <w:lang w:bidi="ar"/>
        </w:rPr>
        <w:t xml:space="preserve"> amounts w</w:t>
      </w:r>
      <w:r>
        <w:rPr>
          <w:rFonts w:eastAsia="宋体"/>
          <w:color w:val="000000"/>
          <w:kern w:val="0"/>
          <w:lang w:bidi="ar"/>
        </w:rPr>
        <w:t>ere</w:t>
      </w:r>
      <w:r>
        <w:rPr>
          <w:rFonts w:hint="eastAsia" w:eastAsia="宋体"/>
          <w:color w:val="000000"/>
          <w:kern w:val="0"/>
          <w:lang w:bidi="ar"/>
        </w:rPr>
        <w:t xml:space="preserve"> calculated from the gross </w:t>
      </w:r>
      <w:r>
        <w:rPr>
          <w:rFonts w:hint="eastAsia" w:eastAsia="宋体"/>
          <w:color w:val="000000"/>
        </w:rPr>
        <w:t xml:space="preserve">N </w:t>
      </w:r>
      <w:r>
        <w:rPr>
          <w:rFonts w:hint="eastAsia" w:eastAsia="宋体"/>
          <w:color w:val="000000"/>
          <w:kern w:val="0"/>
          <w:lang w:bidi="ar"/>
        </w:rPr>
        <w:t>m</w:t>
      </w:r>
      <w:r>
        <w:rPr>
          <w:rFonts w:eastAsia="宋体"/>
          <w:color w:val="000000"/>
          <w:kern w:val="0"/>
          <w:lang w:bidi="ar"/>
        </w:rPr>
        <w:t>ineralization</w:t>
      </w:r>
      <w:r>
        <w:rPr>
          <w:rFonts w:hint="eastAsia" w:eastAsia="宋体"/>
          <w:color w:val="000000"/>
          <w:kern w:val="0"/>
          <w:lang w:bidi="ar"/>
        </w:rPr>
        <w:t xml:space="preserve"> rates minus the gross immobilization rates of NH</w:t>
      </w:r>
      <w:r>
        <w:rPr>
          <w:rFonts w:hint="eastAsia" w:eastAsia="宋体"/>
          <w:color w:val="000000"/>
          <w:kern w:val="0"/>
          <w:vertAlign w:val="subscript"/>
          <w:lang w:bidi="ar"/>
        </w:rPr>
        <w:t>4</w:t>
      </w:r>
      <w:r>
        <w:rPr>
          <w:rFonts w:hint="eastAsia" w:eastAsia="宋体"/>
          <w:color w:val="000000"/>
          <w:kern w:val="0"/>
          <w:vertAlign w:val="superscript"/>
          <w:lang w:bidi="ar"/>
        </w:rPr>
        <w:t>+</w:t>
      </w:r>
      <w:r>
        <w:rPr>
          <w:rFonts w:hint="eastAsia" w:eastAsia="宋体"/>
          <w:color w:val="000000"/>
          <w:kern w:val="0"/>
          <w:lang w:bidi="ar"/>
        </w:rPr>
        <w:t xml:space="preserve">; Soil N accumulation ( 0-80 cm) comes from our </w:t>
      </w:r>
      <w:r>
        <w:rPr>
          <w:rFonts w:eastAsia="宋体"/>
          <w:color w:val="000000"/>
          <w:kern w:val="0"/>
          <w:lang w:bidi="ar"/>
        </w:rPr>
        <w:t>previous</w:t>
      </w:r>
      <w:r>
        <w:rPr>
          <w:rFonts w:hint="eastAsia" w:eastAsia="宋体"/>
          <w:color w:val="000000"/>
          <w:kern w:val="0"/>
          <w:lang w:bidi="ar"/>
        </w:rPr>
        <w:t xml:space="preserve"> s</w:t>
      </w:r>
      <w:r>
        <w:rPr>
          <w:rFonts w:hint="eastAsia" w:eastAsia="宋体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>tudy (Wang et al., 2022); Gas emissions</w:t>
      </w:r>
      <w:r>
        <w:rPr>
          <w:rFonts w:hint="eastAsia" w:eastAsia="宋体"/>
          <w:color w:val="000000" w:themeColor="text1"/>
          <w:kern w:val="0"/>
          <w:lang w:val="en-US" w:eastAsia="zh-CN" w:bidi="ar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eastAsia="宋体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>N</w:t>
      </w:r>
      <w:r>
        <w:rPr>
          <w:rFonts w:eastAsia="宋体"/>
          <w:color w:val="000000" w:themeColor="text1"/>
          <w:kern w:val="0"/>
          <w:vertAlign w:val="subscript"/>
          <w:lang w:bidi="ar"/>
          <w14:textFill>
            <w14:solidFill>
              <w14:schemeClr w14:val="tx1"/>
            </w14:solidFill>
          </w14:textFill>
        </w:rPr>
        <w:t>2</w:t>
      </w:r>
      <w:r>
        <w:rPr>
          <w:rFonts w:eastAsia="宋体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>O, NH</w:t>
      </w:r>
      <w:r>
        <w:rPr>
          <w:rFonts w:eastAsia="宋体"/>
          <w:color w:val="000000" w:themeColor="text1"/>
          <w:kern w:val="0"/>
          <w:vertAlign w:val="subscript"/>
          <w:lang w:bidi="ar"/>
          <w14:textFill>
            <w14:solidFill>
              <w14:schemeClr w14:val="tx1"/>
            </w14:solidFill>
          </w14:textFill>
        </w:rPr>
        <w:t>3</w:t>
      </w:r>
      <w:r>
        <w:rPr>
          <w:rFonts w:hint="eastAsia" w:eastAsia="宋体"/>
          <w:color w:val="000000" w:themeColor="text1"/>
          <w:kern w:val="0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hint="eastAsia" w:eastAsia="宋体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 xml:space="preserve"> come from</w:t>
      </w:r>
      <w:r>
        <w:rPr>
          <w:rFonts w:eastAsia="宋体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 xml:space="preserve"> Wang (2022)</w:t>
      </w:r>
      <w:r>
        <w:rPr>
          <w:rFonts w:hint="eastAsia" w:eastAsia="宋体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eastAsia="宋体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 xml:space="preserve">Potential N </w:t>
      </w:r>
      <w:r>
        <w:rPr>
          <w:rFonts w:hint="eastAsia" w:eastAsia="宋体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>leac</w:t>
      </w:r>
      <w:r>
        <w:rPr>
          <w:rFonts w:hint="eastAsia" w:eastAsia="宋体"/>
          <w:color w:val="000000"/>
          <w:kern w:val="0"/>
          <w:lang w:bidi="ar"/>
        </w:rPr>
        <w:t>hing estimate is that the sum of Fertilizer N, Deposition N, the amount mineralization and Root layers residual N minus Crop N uptake, Soil N accumulation, and Gas emissions</w:t>
      </w: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62" w:after="62" w:line="480" w:lineRule="auto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pStyle w:val="2"/>
        <w:spacing w:before="62" w:after="62"/>
        <w:rPr>
          <w:rFonts w:ascii="Times New Roman" w:hAnsi="Times New Roman" w:cs="Times New Roman"/>
          <w:sz w:val="24"/>
        </w:rPr>
      </w:pPr>
      <w:r>
        <w:rPr>
          <w:rFonts w:hint="eastAsia" w:eastAsia="黑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Table S4</w:t>
      </w:r>
      <w:r>
        <w:rPr>
          <w:rFonts w:hint="eastAsia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Accumulated maize a</w:t>
      </w:r>
      <w:r>
        <w:rPr>
          <w:rFonts w:ascii="Times New Roman" w:hAnsi="Times New Roman" w:cs="Times New Roman"/>
          <w:sz w:val="24"/>
        </w:rPr>
        <w:t xml:space="preserve">boveground biomass and N uptake in various organs during maize growth </w:t>
      </w:r>
    </w:p>
    <w:tbl>
      <w:tblPr>
        <w:tblStyle w:val="9"/>
        <w:tblW w:w="863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950"/>
        <w:gridCol w:w="1536"/>
        <w:gridCol w:w="1282"/>
        <w:gridCol w:w="1240"/>
        <w:gridCol w:w="1276"/>
        <w:gridCol w:w="129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Aboveground biomass </w:t>
            </w:r>
          </w:p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(t ha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14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 N uptake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</w:p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kg N ha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Stem N uptake</w:t>
            </w:r>
          </w:p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kg N ha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313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Leaf N uptake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</w:p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kg N ha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333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Maize ear N uptake</w:t>
            </w:r>
          </w:p>
          <w:p>
            <w:pPr>
              <w:spacing w:before="156" w:beforeLines="50" w:after="156" w:afterLines="5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kg N ha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jointing</w:t>
            </w:r>
          </w:p>
        </w:tc>
        <w:tc>
          <w:tcPr>
            <w:tcW w:w="930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</w:t>
            </w:r>
          </w:p>
        </w:tc>
        <w:tc>
          <w:tcPr>
            <w:tcW w:w="1480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0.5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0.1</w:t>
            </w:r>
          </w:p>
        </w:tc>
        <w:tc>
          <w:tcPr>
            <w:tcW w:w="1314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23</w:t>
            </w:r>
            <w:r>
              <w:rPr>
                <w:rFonts w:ascii="Times New Roman" w:hAnsi="Times New Roman" w:cs="Times New Roman"/>
                <w:sz w:val="24"/>
              </w:rPr>
              <w:t>±3.2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2.1</w:t>
            </w:r>
          </w:p>
        </w:tc>
        <w:tc>
          <w:tcPr>
            <w:tcW w:w="1313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2.3</w:t>
            </w:r>
          </w:p>
        </w:tc>
        <w:tc>
          <w:tcPr>
            <w:tcW w:w="1333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—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PFM</w:t>
            </w:r>
          </w:p>
        </w:tc>
        <w:tc>
          <w:tcPr>
            <w:tcW w:w="1480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1.2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0.2</w:t>
            </w:r>
          </w:p>
        </w:tc>
        <w:tc>
          <w:tcPr>
            <w:tcW w:w="1314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48</w:t>
            </w:r>
            <w:r>
              <w:rPr>
                <w:rFonts w:ascii="Times New Roman" w:hAnsi="Times New Roman" w:cs="Times New Roman"/>
                <w:sz w:val="24"/>
              </w:rPr>
              <w:t>±5.8</w:t>
            </w:r>
          </w:p>
        </w:tc>
        <w:tc>
          <w:tcPr>
            <w:tcW w:w="1280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17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2.2</w:t>
            </w:r>
          </w:p>
        </w:tc>
        <w:tc>
          <w:tcPr>
            <w:tcW w:w="1313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30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2.7</w:t>
            </w:r>
          </w:p>
        </w:tc>
        <w:tc>
          <w:tcPr>
            <w:tcW w:w="1333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—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tasseling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3.1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0.4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85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12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24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2.8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61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12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—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PFM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6.2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0.4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147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19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35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4.7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104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14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—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milk stage</w:t>
            </w: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1.0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154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11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19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2.5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61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8.8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73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PFM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16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1.5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219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9.7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18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2.3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76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9.5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122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maturity</w:t>
            </w: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1.6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196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15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16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2.1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35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5.2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146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PFM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22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1.5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233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10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16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1.9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34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3.7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182</w:t>
            </w:r>
            <w:r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>15</w:t>
            </w:r>
          </w:p>
        </w:tc>
      </w:tr>
    </w:tbl>
    <w:p>
      <w:pPr>
        <w:pStyle w:val="2"/>
        <w:spacing w:before="62" w:after="62" w:line="480" w:lineRule="auto"/>
        <w:rPr>
          <w:rFonts w:eastAsia="宋体"/>
          <w:color w:val="000000"/>
          <w:kern w:val="0"/>
          <w:lang w:bidi="ar"/>
        </w:rPr>
      </w:pPr>
      <w:r>
        <w:t>Data are expressed as means ± standard errors (n = 3). Control, without</w:t>
      </w:r>
      <w:r>
        <w:rPr>
          <w:rFonts w:hint="eastAsia"/>
        </w:rPr>
        <w:t xml:space="preserve"> film</w:t>
      </w:r>
      <w:r>
        <w:t xml:space="preserve"> mulching; PFM, plastic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film mulching</w:t>
      </w:r>
    </w:p>
    <w:p>
      <w:pPr>
        <w:spacing w:line="480" w:lineRule="auto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6"/>
        <w:rPr>
          <w:rFonts w:ascii="Times New Roman" w:hAnsi="Times New Roman"/>
        </w:rPr>
      </w:pPr>
      <w:r>
        <w:rPr>
          <w:rStyle w:val="13"/>
        </w:rPr>
        <w:t>*</w:t>
      </w:r>
      <w:r>
        <w:t xml:space="preserve"> </w:t>
      </w:r>
      <w:r>
        <w:rPr>
          <w:rFonts w:ascii="Times New Roman" w:hAnsi="Times New Roman"/>
        </w:rPr>
        <w:t>Corresponding author.</w:t>
      </w:r>
      <w:r>
        <w:rPr>
          <w:rFonts w:hint="eastAsia" w:ascii="Times New Roman" w:hAnsi="Times New Roman"/>
        </w:rPr>
        <w:t xml:space="preserve"> Key Laboratory of Plant Nutrition and the Agri-environment in Northwest China, Ministry of Agriculture, College of Natural Resources and Environment, Northwest A&amp;F University, Yangling 712100, China</w:t>
      </w:r>
      <w:r>
        <w:rPr>
          <w:rFonts w:ascii="Times New Roman" w:hAnsi="Times New Roman"/>
        </w:rPr>
        <w:t xml:space="preserve">. </w:t>
      </w:r>
    </w:p>
    <w:p>
      <w:pPr>
        <w:pStyle w:val="6"/>
        <w:rPr>
          <w:rFonts w:ascii="Times New Roman" w:hAnsi="Times New Roman" w:eastAsiaTheme="minorEastAsia"/>
        </w:rPr>
      </w:pPr>
      <w:r>
        <w:rPr>
          <w:rFonts w:ascii="Times New Roman" w:hAnsi="Times New Roman"/>
        </w:rPr>
        <w:t>E-mail address:</w:t>
      </w:r>
      <w:r>
        <w:rPr>
          <w:rFonts w:hint="eastAsia" w:ascii="Times New Roman" w:hAnsi="Times New Roman"/>
        </w:rPr>
        <w:t xml:space="preserve"> jiangrui@nwafu.edu.cn.</w:t>
      </w:r>
    </w:p>
    <w:p>
      <w:pPr>
        <w:pStyle w:val="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2B7D85"/>
    <w:multiLevelType w:val="singleLevel"/>
    <w:tmpl w:val="CD2B7D85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hyphenationZone w:val="42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kMjQzOWNmMDFmYjU5NTQzNTJjMGY3ODg0OTY1ODMifQ=="/>
  </w:docVars>
  <w:rsids>
    <w:rsidRoot w:val="001F640E"/>
    <w:rsid w:val="00035B40"/>
    <w:rsid w:val="000C288C"/>
    <w:rsid w:val="0014259D"/>
    <w:rsid w:val="00186CEC"/>
    <w:rsid w:val="001F640E"/>
    <w:rsid w:val="006B25B3"/>
    <w:rsid w:val="0086628A"/>
    <w:rsid w:val="00E754EB"/>
    <w:rsid w:val="00F9097E"/>
    <w:rsid w:val="00FE2906"/>
    <w:rsid w:val="02ED4364"/>
    <w:rsid w:val="032865C2"/>
    <w:rsid w:val="065E2E82"/>
    <w:rsid w:val="06D53145"/>
    <w:rsid w:val="0B1B6C85"/>
    <w:rsid w:val="0DBE0DD6"/>
    <w:rsid w:val="0F16566D"/>
    <w:rsid w:val="1BBE56D4"/>
    <w:rsid w:val="1E3B5B2B"/>
    <w:rsid w:val="1FFF26BD"/>
    <w:rsid w:val="22196184"/>
    <w:rsid w:val="235558E1"/>
    <w:rsid w:val="38637D01"/>
    <w:rsid w:val="3C2633D4"/>
    <w:rsid w:val="43B34232"/>
    <w:rsid w:val="45735206"/>
    <w:rsid w:val="464F7389"/>
    <w:rsid w:val="47411C6A"/>
    <w:rsid w:val="4BDE3E16"/>
    <w:rsid w:val="4FF5172F"/>
    <w:rsid w:val="56FF64CA"/>
    <w:rsid w:val="57B439EF"/>
    <w:rsid w:val="580C3C28"/>
    <w:rsid w:val="61903824"/>
    <w:rsid w:val="6CAA1DB4"/>
    <w:rsid w:val="73EB7708"/>
    <w:rsid w:val="7483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 Spacing"/>
    <w:qFormat/>
    <w:uiPriority w:val="1"/>
    <w:pPr>
      <w:widowControl w:val="0"/>
      <w:spacing w:before="20" w:beforeLines="20" w:after="20" w:afterLines="20" w:line="400" w:lineRule="exact"/>
    </w:pPr>
    <w:rPr>
      <w:rFonts w:ascii="Times New Roman" w:hAnsi="Times New Roman" w:eastAsia="方正小标宋简体" w:cs="Times New Roman"/>
      <w:kern w:val="2"/>
      <w:sz w:val="24"/>
      <w:szCs w:val="24"/>
      <w:lang w:val="en-US" w:eastAsia="zh-CN" w:bidi="ar-SA"/>
    </w:rPr>
  </w:style>
  <w:style w:type="paragraph" w:styleId="3">
    <w:name w:val="annotation text"/>
    <w:basedOn w:val="1"/>
    <w:link w:val="19"/>
    <w:qFormat/>
    <w:uiPriority w:val="0"/>
    <w:pPr>
      <w:jc w:val="left"/>
    </w:p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annotation subject"/>
    <w:basedOn w:val="3"/>
    <w:next w:val="3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styleId="13">
    <w:name w:val="footnote reference"/>
    <w:basedOn w:val="10"/>
    <w:unhideWhenUsed/>
    <w:qFormat/>
    <w:uiPriority w:val="99"/>
    <w:rPr>
      <w:vertAlign w:val="superscript"/>
    </w:rPr>
  </w:style>
  <w:style w:type="paragraph" w:customStyle="1" w:styleId="14">
    <w:name w:val="无间隔1"/>
    <w:basedOn w:val="1"/>
    <w:qFormat/>
    <w:uiPriority w:val="0"/>
    <w:pPr>
      <w:spacing w:beforeLines="20" w:afterLines="20" w:line="400" w:lineRule="exact"/>
      <w:jc w:val="left"/>
    </w:pPr>
    <w:rPr>
      <w:rFonts w:ascii="Times New Roman" w:hAnsi="Times New Roman" w:eastAsia="方正小标宋简体"/>
      <w:sz w:val="24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0"/>
    <w:link w:val="4"/>
    <w:qFormat/>
    <w:uiPriority w:val="0"/>
    <w:rPr>
      <w:kern w:val="2"/>
      <w:sz w:val="18"/>
      <w:szCs w:val="18"/>
    </w:rPr>
  </w:style>
  <w:style w:type="paragraph" w:customStyle="1" w:styleId="1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9">
    <w:name w:val="批注文字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20">
    <w:name w:val="批注主题 字符"/>
    <w:basedOn w:val="19"/>
    <w:link w:val="7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1046</Words>
  <Characters>5374</Characters>
  <Lines>42</Lines>
  <Paragraphs>11</Paragraphs>
  <TotalTime>6</TotalTime>
  <ScaleCrop>false</ScaleCrop>
  <LinksUpToDate>false</LinksUpToDate>
  <CharactersWithSpaces>6076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2023-01-05T08:45:00Z</dcterms:created>
  <dc:creator>张浩</dc:creator>
  <cp:lastModifiedBy>WPS_431843384</cp:lastModifiedBy>
  <dcterms:modified xsi:type="dcterms:W3CDTF">2023-08-30T07:18:27Z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08CEFDE66BE847ED80CCB2BACE512C81</vt:lpwstr>
  </property>
</Properties>
</file>