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7B1" w:rsidRDefault="00B14627" w:rsidP="00EB47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5470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954701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954701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954701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70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he time to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954701">
        <w:rPr>
          <w:rFonts w:ascii="Times New Roman" w:hAnsi="Times New Roman" w:cs="Times New Roman"/>
          <w:sz w:val="24"/>
          <w:szCs w:val="24"/>
        </w:rPr>
        <w:t xml:space="preserve">ustained </w:t>
      </w:r>
      <w:r>
        <w:rPr>
          <w:rFonts w:ascii="Times New Roman" w:hAnsi="Times New Roman" w:cs="Times New Roman" w:hint="eastAsia"/>
          <w:sz w:val="24"/>
          <w:szCs w:val="24"/>
        </w:rPr>
        <w:t>symptom resolution was</w:t>
      </w:r>
      <w:r w:rsidRPr="00954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954701">
        <w:rPr>
          <w:rFonts w:ascii="Times New Roman" w:hAnsi="Times New Roman" w:cs="Times New Roman"/>
          <w:sz w:val="24"/>
          <w:szCs w:val="24"/>
        </w:rPr>
        <w:t xml:space="preserve">ased on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954701">
        <w:rPr>
          <w:rFonts w:ascii="Times New Roman" w:hAnsi="Times New Roman" w:cs="Times New Roman"/>
          <w:sz w:val="24"/>
          <w:szCs w:val="24"/>
        </w:rPr>
        <w:t xml:space="preserve">atient’s 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954701">
        <w:rPr>
          <w:rFonts w:ascii="Times New Roman" w:hAnsi="Times New Roman" w:cs="Times New Roman"/>
          <w:sz w:val="24"/>
          <w:szCs w:val="24"/>
        </w:rPr>
        <w:t xml:space="preserve">iary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fter</w:t>
      </w:r>
      <w:r w:rsidRPr="009547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954701">
        <w:rPr>
          <w:rFonts w:ascii="Times New Roman" w:hAnsi="Times New Roman" w:cs="Times New Roman"/>
          <w:sz w:val="24"/>
          <w:szCs w:val="24"/>
        </w:rPr>
        <w:t>reatment</w:t>
      </w:r>
      <w:r>
        <w:rPr>
          <w:rFonts w:ascii="Times New Roman" w:eastAsia="맑은 고딕" w:hAnsi="Times New Roman" w:cs="Times New Roman"/>
          <w:sz w:val="24"/>
          <w:szCs w:val="24"/>
        </w:rPr>
        <w:t>.</w:t>
      </w:r>
    </w:p>
    <w:tbl>
      <w:tblPr>
        <w:tblW w:w="935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6"/>
        <w:gridCol w:w="1843"/>
        <w:gridCol w:w="1559"/>
        <w:gridCol w:w="1438"/>
      </w:tblGrid>
      <w:tr w:rsidR="00B63EE9" w:rsidTr="00816450">
        <w:trPr>
          <w:cantSplit/>
          <w:tblHeader/>
        </w:trPr>
        <w:tc>
          <w:tcPr>
            <w:tcW w:w="451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EB47B1" w:rsidRPr="00954701" w:rsidRDefault="00EB47B1" w:rsidP="00816450">
            <w:pPr>
              <w:keepNext/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EB47B1" w:rsidRPr="00954701" w:rsidRDefault="00B14627" w:rsidP="00816450">
            <w:pPr>
              <w:keepNext/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5470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HIP1601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EB47B1" w:rsidRPr="00954701" w:rsidRDefault="00B14627" w:rsidP="00816450">
            <w:pPr>
              <w:keepNext/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5470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HGP1705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B47B1" w:rsidRPr="00954701" w:rsidRDefault="00B14627" w:rsidP="00816450">
            <w:pPr>
              <w:keepNext/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0F69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-value*</w:t>
            </w: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BB0F69" w:rsidRDefault="00B14627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0F69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Pr="00BB0F6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PS population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401DC3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401DC3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5470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Heartburn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401DC3" w:rsidRDefault="00B14627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Number of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subjects</w:t>
            </w: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401DC3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401DC3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Time to s</w:t>
            </w:r>
            <w:r w:rsidRPr="009E5E9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ustained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9E5E9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esolution </w:t>
            </w:r>
            <w:r w:rsidRPr="00BB0F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7F3BE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median</w:t>
            </w:r>
            <w:r w:rsidRPr="00BB0F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day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BA5D99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A5D9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BA5D99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A5D9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BA5D99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BA5D9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0.331</w:t>
            </w: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5470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Acid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95470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egurgitation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Number of </w:t>
            </w: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subjects</w:t>
            </w: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383C94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Time to sustained resolution (</w:t>
            </w:r>
            <w:r w:rsidRPr="00383C9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median</w:t>
            </w: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), day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0.573</w:t>
            </w: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E5E95" w:rsidRDefault="00EB47B1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7F3BE4" w:rsidRDefault="00B14627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F3BE4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FAS</w:t>
            </w:r>
            <w:r w:rsidRPr="007F3BE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population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5470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Heartburn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4416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Number of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subjects</w:t>
            </w: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Time to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s</w:t>
            </w:r>
            <w:r w:rsidRPr="009E5E9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ustained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9E5E9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esolution </w:t>
            </w:r>
            <w:r w:rsidRPr="00BB0F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7F3BE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median</w:t>
            </w:r>
            <w:r w:rsidRPr="00BB0F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day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7F3BE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0.319</w:t>
            </w: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5470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Acid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95470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egurgitation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4416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Number of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subjects</w:t>
            </w: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n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383C94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383C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EB47B1" w:rsidRPr="00954701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Time to s</w:t>
            </w:r>
            <w:r w:rsidRPr="009E5E9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ustained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  <w:r w:rsidRPr="009E5E9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esolution </w:t>
            </w:r>
            <w:r w:rsidRPr="00BB0F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7F3BE4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median</w:t>
            </w:r>
            <w:r w:rsidRPr="00BB0F6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day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5470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95470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B47B1" w:rsidRPr="00954701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0.621</w:t>
            </w:r>
          </w:p>
        </w:tc>
      </w:tr>
    </w:tbl>
    <w:p w:rsidR="00EB47B1" w:rsidRPr="00B4114D" w:rsidRDefault="00B14627" w:rsidP="00EB47B1">
      <w:pPr>
        <w:rPr>
          <w:rFonts w:ascii="Times New Roman" w:hAnsi="Times New Roman" w:cs="Times New Roman"/>
          <w:bCs/>
          <w:sz w:val="24"/>
          <w:szCs w:val="24"/>
        </w:rPr>
      </w:pPr>
      <w:r w:rsidRPr="0088715C">
        <w:rPr>
          <w:rFonts w:ascii="Times New Roman" w:hAnsi="Times New Roman" w:cs="Times New Roman"/>
          <w:sz w:val="24"/>
          <w:szCs w:val="24"/>
        </w:rPr>
        <w:t xml:space="preserve">* </w:t>
      </w:r>
      <w:r w:rsidRPr="0088715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8715C">
        <w:rPr>
          <w:rFonts w:ascii="Times New Roman" w:hAnsi="Times New Roman" w:cs="Times New Roman"/>
          <w:sz w:val="24"/>
          <w:szCs w:val="24"/>
        </w:rPr>
        <w:t>-value for the comparison between treatments were computed</w:t>
      </w:r>
      <w:r w:rsidRPr="0088715C">
        <w:rPr>
          <w:rFonts w:ascii="Times New Roman" w:hAnsi="Times New Roman" w:cs="Times New Roman"/>
          <w:sz w:val="24"/>
          <w:szCs w:val="24"/>
        </w:rPr>
        <w:t xml:space="preserve"> using the log-rank test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. </w:t>
      </w:r>
      <w:r w:rsidRPr="00B4114D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B47B1" w:rsidRPr="0019154A" w:rsidRDefault="00B14627" w:rsidP="00EB47B1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19154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</w:t>
      </w:r>
      <w:r w:rsidRPr="0019154A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9154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19154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9154A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he time to </w:t>
      </w:r>
      <w:r w:rsidRPr="0019154A">
        <w:rPr>
          <w:rFonts w:ascii="Times New Roman" w:hAnsi="Times New Roman" w:cs="Times New Roman" w:hint="eastAsia"/>
          <w:sz w:val="24"/>
          <w:szCs w:val="24"/>
        </w:rPr>
        <w:t>s</w:t>
      </w:r>
      <w:r w:rsidRPr="0019154A">
        <w:rPr>
          <w:rFonts w:ascii="Times New Roman" w:hAnsi="Times New Roman" w:cs="Times New Roman"/>
          <w:sz w:val="24"/>
          <w:szCs w:val="24"/>
        </w:rPr>
        <w:t xml:space="preserve">ustained </w:t>
      </w:r>
      <w:r w:rsidRPr="0019154A">
        <w:rPr>
          <w:rFonts w:ascii="Times New Roman" w:hAnsi="Times New Roman" w:cs="Times New Roman" w:hint="eastAsia"/>
          <w:sz w:val="24"/>
          <w:szCs w:val="24"/>
        </w:rPr>
        <w:t>r</w:t>
      </w:r>
      <w:r w:rsidRPr="0019154A">
        <w:rPr>
          <w:rFonts w:ascii="Times New Roman" w:hAnsi="Times New Roman" w:cs="Times New Roman"/>
          <w:sz w:val="24"/>
          <w:szCs w:val="24"/>
        </w:rPr>
        <w:t xml:space="preserve">esolution of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nocturnal </w:t>
      </w:r>
      <w:r w:rsidRPr="0019154A">
        <w:rPr>
          <w:rFonts w:ascii="Times New Roman" w:hAnsi="Times New Roman" w:cs="Times New Roman" w:hint="eastAsia"/>
          <w:sz w:val="24"/>
          <w:szCs w:val="24"/>
        </w:rPr>
        <w:t>s</w:t>
      </w:r>
      <w:r w:rsidRPr="0019154A">
        <w:rPr>
          <w:rFonts w:ascii="Times New Roman" w:hAnsi="Times New Roman" w:cs="Times New Roman"/>
          <w:sz w:val="24"/>
          <w:szCs w:val="24"/>
        </w:rPr>
        <w:t xml:space="preserve">ymptoms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was </w:t>
      </w:r>
      <w:r w:rsidRPr="0019154A">
        <w:rPr>
          <w:rFonts w:ascii="Times New Roman" w:hAnsi="Times New Roman" w:cs="Times New Roman" w:hint="eastAsia"/>
          <w:sz w:val="24"/>
          <w:szCs w:val="24"/>
        </w:rPr>
        <w:t>b</w:t>
      </w:r>
      <w:r w:rsidRPr="0019154A">
        <w:rPr>
          <w:rFonts w:ascii="Times New Roman" w:hAnsi="Times New Roman" w:cs="Times New Roman"/>
          <w:sz w:val="24"/>
          <w:szCs w:val="24"/>
        </w:rPr>
        <w:t xml:space="preserve">ased on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the </w:t>
      </w:r>
      <w:r w:rsidRPr="0019154A">
        <w:rPr>
          <w:rFonts w:ascii="Times New Roman" w:hAnsi="Times New Roman" w:cs="Times New Roman" w:hint="eastAsia"/>
          <w:sz w:val="24"/>
          <w:szCs w:val="24"/>
        </w:rPr>
        <w:t>p</w:t>
      </w:r>
      <w:r w:rsidRPr="0019154A">
        <w:rPr>
          <w:rFonts w:ascii="Times New Roman" w:hAnsi="Times New Roman" w:cs="Times New Roman"/>
          <w:sz w:val="24"/>
          <w:szCs w:val="24"/>
        </w:rPr>
        <w:t xml:space="preserve">atient’s </w:t>
      </w:r>
      <w:r w:rsidRPr="0019154A">
        <w:rPr>
          <w:rFonts w:ascii="Times New Roman" w:hAnsi="Times New Roman" w:cs="Times New Roman" w:hint="eastAsia"/>
          <w:sz w:val="24"/>
          <w:szCs w:val="24"/>
        </w:rPr>
        <w:t>d</w:t>
      </w:r>
      <w:r w:rsidRPr="0019154A">
        <w:rPr>
          <w:rFonts w:ascii="Times New Roman" w:hAnsi="Times New Roman" w:cs="Times New Roman"/>
          <w:sz w:val="24"/>
          <w:szCs w:val="24"/>
        </w:rPr>
        <w:t xml:space="preserve">iary </w:t>
      </w:r>
      <w:r>
        <w:rPr>
          <w:rFonts w:ascii="Times New Roman" w:hAnsi="Times New Roman" w:cs="Times New Roman"/>
          <w:sz w:val="24"/>
          <w:szCs w:val="24"/>
        </w:rPr>
        <w:t>after</w:t>
      </w:r>
      <w:r w:rsidRPr="0019154A">
        <w:rPr>
          <w:rFonts w:ascii="Times New Roman" w:hAnsi="Times New Roman" w:cs="Times New Roman"/>
          <w:sz w:val="24"/>
          <w:szCs w:val="24"/>
        </w:rPr>
        <w:t xml:space="preserve"> </w:t>
      </w:r>
      <w:r w:rsidRPr="0019154A">
        <w:rPr>
          <w:rFonts w:ascii="Times New Roman" w:hAnsi="Times New Roman" w:cs="Times New Roman" w:hint="eastAsia"/>
          <w:sz w:val="24"/>
          <w:szCs w:val="24"/>
        </w:rPr>
        <w:t>t</w:t>
      </w:r>
      <w:r w:rsidRPr="0019154A">
        <w:rPr>
          <w:rFonts w:ascii="Times New Roman" w:hAnsi="Times New Roman" w:cs="Times New Roman"/>
          <w:sz w:val="24"/>
          <w:szCs w:val="24"/>
        </w:rPr>
        <w:t>reatment</w:t>
      </w:r>
      <w:r>
        <w:rPr>
          <w:rFonts w:ascii="Times New Roman" w:eastAsia="맑은 고딕" w:hAnsi="Times New Roman" w:cs="Times New Roman"/>
          <w:sz w:val="24"/>
          <w:szCs w:val="24"/>
        </w:rPr>
        <w:t>.</w:t>
      </w:r>
    </w:p>
    <w:tbl>
      <w:tblPr>
        <w:tblW w:w="935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1"/>
        <w:gridCol w:w="1701"/>
        <w:gridCol w:w="1721"/>
        <w:gridCol w:w="1843"/>
      </w:tblGrid>
      <w:tr w:rsidR="00B63EE9" w:rsidTr="00816450">
        <w:trPr>
          <w:cantSplit/>
          <w:tblHeader/>
        </w:trPr>
        <w:tc>
          <w:tcPr>
            <w:tcW w:w="409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EB47B1" w:rsidRPr="0019154A" w:rsidRDefault="00EB47B1" w:rsidP="00816450">
            <w:pPr>
              <w:keepNext/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EB47B1" w:rsidRPr="0019154A" w:rsidRDefault="00B14627" w:rsidP="00816450">
            <w:pPr>
              <w:keepNext/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915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HIP1601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  <w:vAlign w:val="bottom"/>
          </w:tcPr>
          <w:p w:rsidR="00EB47B1" w:rsidRPr="0019154A" w:rsidRDefault="00B14627" w:rsidP="00816450">
            <w:pPr>
              <w:keepNext/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915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HGP1705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EB47B1" w:rsidRPr="0019154A" w:rsidRDefault="00B14627" w:rsidP="00816450">
            <w:pPr>
              <w:keepNext/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9154A">
              <w:rPr>
                <w:rFonts w:ascii="Times New Roman" w:eastAsia="맑은 고딕" w:hAnsi="Times New Roman" w:cs="Times New Roman" w:hint="eastAsia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1915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  <w:r w:rsidRPr="00A910E7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PS population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Heartburn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Number of 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subjects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Sustained resolution (</w:t>
            </w:r>
            <w:r w:rsidRPr="00A910E7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median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), day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0.970</w:t>
            </w: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Acid regurgitation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Number of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subjects</w:t>
            </w:r>
            <w:r w:rsidRPr="00401DC3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Sustained resolution (</w:t>
            </w:r>
            <w:r w:rsidRPr="00A910E7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median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), day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0.227</w:t>
            </w: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FAS</w:t>
            </w:r>
            <w:r w:rsidRPr="00A910E7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population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Heartburn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Number of 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subjects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Sustained resolution (</w:t>
            </w:r>
            <w:r w:rsidRPr="00A910E7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median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), day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0.751</w:t>
            </w: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Acid regurgitation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Number of 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subjects</w:t>
            </w:r>
            <w:bookmarkStart w:id="0" w:name="_GoBack"/>
            <w:bookmarkEnd w:id="0"/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, 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B47B1" w:rsidRPr="00A910E7" w:rsidRDefault="00EB47B1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63EE9" w:rsidTr="00816450">
        <w:trPr>
          <w:cantSplit/>
        </w:trPr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Sustained resolution (</w:t>
            </w:r>
            <w:r w:rsidRPr="00A910E7">
              <w:rPr>
                <w:rFonts w:ascii="Times New Roman" w:eastAsia="맑은 고딕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median</w:t>
            </w: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), day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0" w:type="dxa"/>
              <w:right w:w="20" w:type="dxa"/>
            </w:tcMar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EB47B1" w:rsidRPr="00A910E7" w:rsidRDefault="00B14627" w:rsidP="00816450">
            <w:pPr>
              <w:widowControl/>
              <w:wordWrap/>
              <w:adjustRightInd w:val="0"/>
              <w:spacing w:before="20" w:after="2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10E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0.311</w:t>
            </w:r>
          </w:p>
        </w:tc>
      </w:tr>
    </w:tbl>
    <w:p w:rsidR="00EB47B1" w:rsidRPr="0088715C" w:rsidRDefault="00B14627" w:rsidP="00EB47B1">
      <w:pPr>
        <w:rPr>
          <w:rFonts w:ascii="Times New Roman" w:hAnsi="Times New Roman" w:cs="Times New Roman"/>
          <w:sz w:val="36"/>
          <w:szCs w:val="36"/>
        </w:rPr>
      </w:pPr>
      <w:r w:rsidRPr="0088715C">
        <w:rPr>
          <w:rFonts w:ascii="Times New Roman" w:hAnsi="Times New Roman" w:cs="Times New Roman"/>
          <w:sz w:val="24"/>
          <w:szCs w:val="24"/>
        </w:rPr>
        <w:t xml:space="preserve">* </w:t>
      </w:r>
      <w:r w:rsidRPr="0088715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88715C">
        <w:rPr>
          <w:rFonts w:ascii="Times New Roman" w:hAnsi="Times New Roman" w:cs="Times New Roman"/>
          <w:sz w:val="24"/>
          <w:szCs w:val="24"/>
        </w:rPr>
        <w:t>-value for the comparison between treatments were computed using the log-rank test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. </w:t>
      </w:r>
    </w:p>
    <w:p w:rsidR="00A136F4" w:rsidRDefault="00A136F4"/>
    <w:sectPr w:rsidR="00A13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commentEx w15:paraId="3D38FB5F" w15:done="0"/>
  <w15:commentEx w15:paraId="655E43D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9C"/>
    <w:rsid w:val="0019154A"/>
    <w:rsid w:val="00315875"/>
    <w:rsid w:val="00383C94"/>
    <w:rsid w:val="00384416"/>
    <w:rsid w:val="00401DC3"/>
    <w:rsid w:val="007F3BE4"/>
    <w:rsid w:val="00816450"/>
    <w:rsid w:val="0088715C"/>
    <w:rsid w:val="00954701"/>
    <w:rsid w:val="009E5E95"/>
    <w:rsid w:val="00A136F4"/>
    <w:rsid w:val="00A910E7"/>
    <w:rsid w:val="00B14627"/>
    <w:rsid w:val="00B4114D"/>
    <w:rsid w:val="00B63EE9"/>
    <w:rsid w:val="00BA5D99"/>
    <w:rsid w:val="00BB0F69"/>
    <w:rsid w:val="00EB47B1"/>
    <w:rsid w:val="00FA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B1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47B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B47B1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EB47B1"/>
    <w:rPr>
      <w:rFonts w:eastAsiaTheme="minorEastAsia"/>
      <w:kern w:val="2"/>
      <w:sz w:val="20"/>
      <w:szCs w:val="20"/>
      <w:lang w:eastAsia="ko-K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B47B1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EB47B1"/>
    <w:rPr>
      <w:rFonts w:eastAsiaTheme="minorEastAsia"/>
      <w:b/>
      <w:bCs/>
      <w:kern w:val="2"/>
      <w:sz w:val="20"/>
      <w:szCs w:val="20"/>
      <w:lang w:eastAsia="ko-KR"/>
    </w:rPr>
  </w:style>
  <w:style w:type="paragraph" w:styleId="a6">
    <w:name w:val="Balloon Text"/>
    <w:basedOn w:val="a"/>
    <w:link w:val="Char1"/>
    <w:uiPriority w:val="99"/>
    <w:semiHidden/>
    <w:unhideWhenUsed/>
    <w:rsid w:val="00EB4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B47B1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B1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47B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B47B1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EB47B1"/>
    <w:rPr>
      <w:rFonts w:eastAsiaTheme="minorEastAsia"/>
      <w:kern w:val="2"/>
      <w:sz w:val="20"/>
      <w:szCs w:val="20"/>
      <w:lang w:eastAsia="ko-K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B47B1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EB47B1"/>
    <w:rPr>
      <w:rFonts w:eastAsiaTheme="minorEastAsia"/>
      <w:b/>
      <w:bCs/>
      <w:kern w:val="2"/>
      <w:sz w:val="20"/>
      <w:szCs w:val="20"/>
      <w:lang w:eastAsia="ko-KR"/>
    </w:rPr>
  </w:style>
  <w:style w:type="paragraph" w:styleId="a6">
    <w:name w:val="Balloon Text"/>
    <w:basedOn w:val="a"/>
    <w:link w:val="Char1"/>
    <w:uiPriority w:val="99"/>
    <w:semiHidden/>
    <w:unhideWhenUsed/>
    <w:rsid w:val="00EB4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B47B1"/>
    <w:rPr>
      <w:rFonts w:ascii="Segoe UI" w:eastAsiaTheme="minorEastAsia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Windows 사용자</cp:lastModifiedBy>
  <cp:revision>4</cp:revision>
  <dcterms:created xsi:type="dcterms:W3CDTF">2023-07-04T13:05:00Z</dcterms:created>
  <dcterms:modified xsi:type="dcterms:W3CDTF">2023-07-10T10:37:00Z</dcterms:modified>
</cp:coreProperties>
</file>