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0"/>
          <w:szCs w:val="20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0"/>
          <w:szCs w:val="20"/>
          <w:lang w:val="en-US" w:eastAsia="zh-CN"/>
        </w:rPr>
        <w:t xml:space="preserve">Table S2 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lang w:val="en-US" w:eastAsia="zh-CN"/>
        </w:rPr>
        <w:t xml:space="preserve"> </w:t>
      </w:r>
      <w:bookmarkStart w:id="0" w:name="OLE_LINK17"/>
      <w:r>
        <w:rPr>
          <w:rFonts w:hint="eastAsia" w:ascii="Times New Roman" w:hAnsi="Times New Roman" w:cs="Times New Roman"/>
          <w:b w:val="0"/>
          <w:bCs w:val="0"/>
          <w:sz w:val="20"/>
          <w:szCs w:val="20"/>
          <w:vertAlign w:val="baseline"/>
          <w:lang w:val="en-US" w:eastAsia="zh-CN"/>
        </w:rPr>
        <w:t>Patient demographic and clinical characteristics</w:t>
      </w:r>
    </w:p>
    <w:bookmarkEnd w:id="0"/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01"/>
        <w:gridCol w:w="11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1" w:type="dxa"/>
            <w:tcBorders>
              <w:top w:val="single" w:color="000000" w:sz="8" w:space="0"/>
              <w:bottom w:val="single" w:color="000000" w:sz="8" w:space="0"/>
            </w:tcBorders>
          </w:tcPr>
          <w:p>
            <w:pP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20"/>
                <w:szCs w:val="20"/>
                <w:vertAlign w:val="baseline"/>
              </w:rPr>
              <w:t>Characteristic</w:t>
            </w:r>
          </w:p>
        </w:tc>
        <w:tc>
          <w:tcPr>
            <w:tcW w:w="1101" w:type="dxa"/>
            <w:tcBorders>
              <w:top w:val="single" w:color="000000" w:sz="8" w:space="0"/>
              <w:bottom w:val="single" w:color="000000" w:sz="8" w:space="0"/>
            </w:tcBorders>
          </w:tcPr>
          <w:p>
            <w:pP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20"/>
                <w:szCs w:val="20"/>
                <w:vertAlign w:val="baseline"/>
              </w:rPr>
              <w:t xml:space="preserve"> N (%)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1" w:type="dxa"/>
            <w:tcBorders>
              <w:top w:val="single" w:color="000000" w:sz="8" w:space="0"/>
              <w:bottom w:val="nil"/>
            </w:tcBorders>
          </w:tcPr>
          <w:p>
            <w:pP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</w:rPr>
            </w:pPr>
            <w:bookmarkStart w:id="1" w:name="OLE_LINK36"/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</w:rPr>
              <w:t>CSF cytologic findings</w:t>
            </w:r>
            <w:bookmarkEnd w:id="1"/>
          </w:p>
        </w:tc>
        <w:tc>
          <w:tcPr>
            <w:tcW w:w="1101" w:type="dxa"/>
            <w:tcBorders>
              <w:top w:val="single" w:color="000000" w:sz="8" w:space="0"/>
              <w:bottom w:val="nil"/>
            </w:tcBorders>
          </w:tcPr>
          <w:p>
            <w:pP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1" w:type="dxa"/>
            <w:tcBorders>
              <w:top w:val="nil"/>
            </w:tcBorders>
          </w:tcPr>
          <w:p>
            <w:pPr>
              <w:ind w:firstLine="200" w:firstLineChars="100"/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</w:rPr>
              <w:t xml:space="preserve">Positive </w:t>
            </w:r>
          </w:p>
        </w:tc>
        <w:tc>
          <w:tcPr>
            <w:tcW w:w="1101" w:type="dxa"/>
            <w:tcBorders>
              <w:top w:val="nil"/>
            </w:tcBorders>
          </w:tcPr>
          <w:p>
            <w:pP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32</w:t>
            </w:r>
            <w:r>
              <w:rPr>
                <w:rFonts w:hint="eastAsia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(91.43)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1" w:type="dxa"/>
          </w:tcPr>
          <w:p>
            <w:pPr>
              <w:ind w:firstLine="200" w:firstLineChars="100"/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</w:rPr>
              <w:t xml:space="preserve">Negative </w:t>
            </w:r>
          </w:p>
        </w:tc>
        <w:tc>
          <w:tcPr>
            <w:tcW w:w="1101" w:type="dxa"/>
          </w:tcPr>
          <w:p>
            <w:pP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(8.57)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1" w:type="dxa"/>
          </w:tcPr>
          <w:p>
            <w:pP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Enhancement on Brain MRI</w:t>
            </w:r>
          </w:p>
        </w:tc>
        <w:tc>
          <w:tcPr>
            <w:tcW w:w="1101" w:type="dxa"/>
          </w:tcPr>
          <w:p>
            <w:pP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1" w:type="dxa"/>
          </w:tcPr>
          <w:p>
            <w:pPr>
              <w:ind w:firstLine="200" w:firstLineChars="100"/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</w:rPr>
              <w:t>Positive</w:t>
            </w:r>
          </w:p>
        </w:tc>
        <w:tc>
          <w:tcPr>
            <w:tcW w:w="1101" w:type="dxa"/>
          </w:tcPr>
          <w:p>
            <w:pP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24</w:t>
            </w:r>
            <w:r>
              <w:rPr>
                <w:rFonts w:hint="eastAsia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(68.57)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1" w:type="dxa"/>
          </w:tcPr>
          <w:p>
            <w:pPr>
              <w:ind w:firstLine="200" w:firstLineChars="100"/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</w:rPr>
              <w:t xml:space="preserve">Negative </w:t>
            </w:r>
          </w:p>
        </w:tc>
        <w:tc>
          <w:tcPr>
            <w:tcW w:w="1101" w:type="dxa"/>
          </w:tcPr>
          <w:p>
            <w:pP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10</w:t>
            </w:r>
            <w:r>
              <w:rPr>
                <w:rFonts w:hint="eastAsia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(28.57)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1" w:type="dxa"/>
          </w:tcPr>
          <w:p>
            <w:pPr>
              <w:ind w:firstLine="200" w:firstLineChars="100"/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NA</w:t>
            </w:r>
          </w:p>
        </w:tc>
        <w:tc>
          <w:tcPr>
            <w:tcW w:w="1101" w:type="dxa"/>
          </w:tcPr>
          <w:p>
            <w:pP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(2.57)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1" w:type="dxa"/>
          </w:tcPr>
          <w:p>
            <w:pP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Diagnosis of LM</w:t>
            </w:r>
          </w:p>
        </w:tc>
        <w:tc>
          <w:tcPr>
            <w:tcW w:w="1101" w:type="dxa"/>
          </w:tcPr>
          <w:p>
            <w:pP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1" w:type="dxa"/>
          </w:tcPr>
          <w:p>
            <w:pPr>
              <w:ind w:firstLine="200" w:firstLineChars="100"/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CSF cytology   Brain MRI</w:t>
            </w:r>
          </w:p>
        </w:tc>
        <w:tc>
          <w:tcPr>
            <w:tcW w:w="1101" w:type="dxa"/>
          </w:tcPr>
          <w:p>
            <w:pP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1" w:type="dxa"/>
          </w:tcPr>
          <w:p>
            <w:pPr>
              <w:ind w:firstLine="600" w:firstLineChars="300"/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(+)         (+)</w:t>
            </w:r>
          </w:p>
        </w:tc>
        <w:tc>
          <w:tcPr>
            <w:tcW w:w="1101" w:type="dxa"/>
          </w:tcPr>
          <w:p>
            <w:pP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21</w:t>
            </w:r>
            <w:r>
              <w:rPr>
                <w:rFonts w:hint="eastAsia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(</w:t>
            </w:r>
            <w:bookmarkStart w:id="2" w:name="OLE_LINK21"/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60</w:t>
            </w:r>
            <w:bookmarkEnd w:id="2"/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1" w:type="dxa"/>
          </w:tcPr>
          <w:p>
            <w:pPr>
              <w:ind w:firstLine="600" w:firstLineChars="300"/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(+)         (-)</w:t>
            </w:r>
          </w:p>
        </w:tc>
        <w:tc>
          <w:tcPr>
            <w:tcW w:w="1101" w:type="dxa"/>
          </w:tcPr>
          <w:p>
            <w:pP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10</w:t>
            </w:r>
            <w:r>
              <w:rPr>
                <w:rFonts w:hint="eastAsia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(</w:t>
            </w:r>
            <w:bookmarkStart w:id="3" w:name="OLE_LINK22"/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28.57</w:t>
            </w:r>
            <w:bookmarkEnd w:id="3"/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1" w:type="dxa"/>
          </w:tcPr>
          <w:p>
            <w:pPr>
              <w:ind w:firstLine="600" w:firstLineChars="300"/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(-)         (+)</w:t>
            </w:r>
          </w:p>
        </w:tc>
        <w:tc>
          <w:tcPr>
            <w:tcW w:w="1101" w:type="dxa"/>
          </w:tcPr>
          <w:p>
            <w:pP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8.57)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801" w:type="dxa"/>
          </w:tcPr>
          <w:p>
            <w:pPr>
              <w:ind w:firstLine="600" w:firstLineChars="300"/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 xml:space="preserve">(+)         </w:t>
            </w:r>
            <w:r>
              <w:rPr>
                <w:rFonts w:hint="eastAsia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NA</w:t>
            </w:r>
          </w:p>
        </w:tc>
        <w:tc>
          <w:tcPr>
            <w:tcW w:w="1101" w:type="dxa"/>
          </w:tcPr>
          <w:p>
            <w:pP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(2.86)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1" w:type="dxa"/>
          </w:tcPr>
          <w:p>
            <w:pP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Presentation of LM</w:t>
            </w:r>
          </w:p>
        </w:tc>
        <w:tc>
          <w:tcPr>
            <w:tcW w:w="1101" w:type="dxa"/>
          </w:tcPr>
          <w:p>
            <w:pP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1" w:type="dxa"/>
          </w:tcPr>
          <w:p>
            <w:pP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instrText xml:space="preserve"> HYPERLINK "javascript:;" </w:instrText>
            </w:r>
            <w:r>
              <w:rPr>
                <w:rFonts w:hint="eastAsia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Simultaneity</w:t>
            </w:r>
            <w:r>
              <w:rPr>
                <w:rFonts w:hint="eastAsia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fldChar w:fldCharType="end"/>
            </w:r>
          </w:p>
        </w:tc>
        <w:tc>
          <w:tcPr>
            <w:tcW w:w="1101" w:type="dxa"/>
          </w:tcPr>
          <w:p>
            <w:pP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2 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5.71</w:t>
            </w:r>
            <w:r>
              <w:rPr>
                <w:rFonts w:hint="eastAsia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1" w:type="dxa"/>
          </w:tcPr>
          <w:p>
            <w:pPr>
              <w:ind w:firstLine="200" w:firstLineChars="100"/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During treatment</w:t>
            </w:r>
          </w:p>
        </w:tc>
        <w:tc>
          <w:tcPr>
            <w:tcW w:w="1101" w:type="dxa"/>
          </w:tcPr>
          <w:p>
            <w:pP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 xml:space="preserve">33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94.29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1" w:type="dxa"/>
          </w:tcPr>
          <w:p>
            <w:pP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CSF findings at LM diagnosis</w:t>
            </w:r>
          </w:p>
        </w:tc>
        <w:tc>
          <w:tcPr>
            <w:tcW w:w="1101" w:type="dxa"/>
          </w:tcPr>
          <w:p>
            <w:pP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1" w:type="dxa"/>
          </w:tcPr>
          <w:p>
            <w:pP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Open pressure</w:t>
            </w:r>
          </w:p>
        </w:tc>
        <w:tc>
          <w:tcPr>
            <w:tcW w:w="1101" w:type="dxa"/>
          </w:tcPr>
          <w:p>
            <w:pP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1" w:type="dxa"/>
          </w:tcPr>
          <w:p>
            <w:pPr>
              <w:ind w:firstLine="200" w:firstLineChars="100"/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≤200 mm H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subscript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1101" w:type="dxa"/>
          </w:tcPr>
          <w:p>
            <w:pP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20</w:t>
            </w:r>
            <w:r>
              <w:rPr>
                <w:rFonts w:hint="eastAsia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(57.14)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1" w:type="dxa"/>
          </w:tcPr>
          <w:p>
            <w:pPr>
              <w:ind w:firstLine="200" w:firstLineChars="100"/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&gt;200 mm H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subscript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1101" w:type="dxa"/>
          </w:tcPr>
          <w:p>
            <w:pP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15</w:t>
            </w:r>
            <w:r>
              <w:rPr>
                <w:rFonts w:hint="eastAsia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(42.86)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3801" w:type="dxa"/>
          </w:tcPr>
          <w:p>
            <w:pP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CSF WBC level</w:t>
            </w:r>
          </w:p>
        </w:tc>
        <w:tc>
          <w:tcPr>
            <w:tcW w:w="1101" w:type="dxa"/>
          </w:tcPr>
          <w:p>
            <w:pP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801" w:type="dxa"/>
          </w:tcPr>
          <w:p>
            <w:pPr>
              <w:ind w:firstLine="200" w:firstLineChars="100"/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≤5 per mm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superscript"/>
                <w:lang w:val="en-US" w:eastAsia="zh-CN"/>
              </w:rPr>
              <w:t>3</w:t>
            </w:r>
          </w:p>
        </w:tc>
        <w:tc>
          <w:tcPr>
            <w:tcW w:w="1101" w:type="dxa"/>
          </w:tcPr>
          <w:p>
            <w:pP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9</w:t>
            </w:r>
            <w:r>
              <w:rPr>
                <w:rFonts w:hint="eastAsia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(25.71)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801" w:type="dxa"/>
          </w:tcPr>
          <w:p>
            <w:pPr>
              <w:ind w:firstLine="200" w:firstLineChars="100"/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&gt;5 per mm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superscript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1101" w:type="dxa"/>
          </w:tcPr>
          <w:p>
            <w:pP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26</w:t>
            </w:r>
            <w:r>
              <w:rPr>
                <w:rFonts w:hint="eastAsia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(74.29)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1" w:type="dxa"/>
          </w:tcPr>
          <w:p>
            <w:pP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 xml:space="preserve">CSF protein level </w:t>
            </w:r>
          </w:p>
        </w:tc>
        <w:tc>
          <w:tcPr>
            <w:tcW w:w="1101" w:type="dxa"/>
          </w:tcPr>
          <w:p>
            <w:pP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1" w:type="dxa"/>
          </w:tcPr>
          <w:p>
            <w:pPr>
              <w:ind w:firstLine="200" w:firstLineChars="100"/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≤50mg/dl</w:t>
            </w:r>
          </w:p>
        </w:tc>
        <w:tc>
          <w:tcPr>
            <w:tcW w:w="1101" w:type="dxa"/>
          </w:tcPr>
          <w:p>
            <w:pP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19</w:t>
            </w:r>
            <w:r>
              <w:rPr>
                <w:rFonts w:hint="eastAsia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(54.29)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1" w:type="dxa"/>
          </w:tcPr>
          <w:p>
            <w:pPr>
              <w:ind w:firstLine="200" w:firstLineChars="100"/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bookmarkStart w:id="4" w:name="OLE_LINK12"/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 xml:space="preserve">&gt;50mg/dl </w:t>
            </w:r>
            <w:bookmarkEnd w:id="4"/>
          </w:p>
        </w:tc>
        <w:tc>
          <w:tcPr>
            <w:tcW w:w="1101" w:type="dxa"/>
          </w:tcPr>
          <w:p>
            <w:pP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16</w:t>
            </w:r>
            <w:r>
              <w:rPr>
                <w:rFonts w:hint="eastAsia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(45.71)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1" w:type="dxa"/>
          </w:tcPr>
          <w:p>
            <w:pP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CSF glucose level</w:t>
            </w:r>
          </w:p>
        </w:tc>
        <w:tc>
          <w:tcPr>
            <w:tcW w:w="1101" w:type="dxa"/>
          </w:tcPr>
          <w:p>
            <w:pP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1" w:type="dxa"/>
          </w:tcPr>
          <w:p>
            <w:pPr>
              <w:ind w:firstLine="200" w:firstLineChars="100"/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 xml:space="preserve">≤40mg/dl </w:t>
            </w:r>
          </w:p>
        </w:tc>
        <w:tc>
          <w:tcPr>
            <w:tcW w:w="1101" w:type="dxa"/>
          </w:tcPr>
          <w:p>
            <w:pP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12</w:t>
            </w:r>
            <w:r>
              <w:rPr>
                <w:rFonts w:hint="eastAsia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(34.29)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1" w:type="dxa"/>
          </w:tcPr>
          <w:p>
            <w:pPr>
              <w:ind w:firstLine="200" w:firstLineChars="100"/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&gt;40mg/dl</w:t>
            </w:r>
          </w:p>
        </w:tc>
        <w:tc>
          <w:tcPr>
            <w:tcW w:w="1101" w:type="dxa"/>
          </w:tcPr>
          <w:p>
            <w:pP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23</w:t>
            </w:r>
            <w:r>
              <w:rPr>
                <w:rFonts w:hint="eastAsia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(65.71)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3801" w:type="dxa"/>
            <w:vAlign w:val="top"/>
          </w:tcPr>
          <w:p>
            <w:pP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CSF cl level</w:t>
            </w:r>
          </w:p>
        </w:tc>
        <w:tc>
          <w:tcPr>
            <w:tcW w:w="1101" w:type="dxa"/>
            <w:vAlign w:val="top"/>
          </w:tcPr>
          <w:p>
            <w:pPr>
              <w:ind w:firstLine="200" w:firstLineChars="100"/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1" w:type="dxa"/>
            <w:vAlign w:val="top"/>
          </w:tcPr>
          <w:p>
            <w:pPr>
              <w:ind w:firstLine="200" w:firstLineChars="100"/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Abnormal (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≤</w:t>
            </w:r>
            <w:r>
              <w:rPr>
                <w:rFonts w:hint="eastAsia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120mm</w:t>
            </w:r>
            <w:bookmarkStart w:id="5" w:name="_GoBack"/>
            <w:r>
              <w:rPr>
                <w:rFonts w:hint="eastAsia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ol/L)</w:t>
            </w:r>
            <w:bookmarkEnd w:id="5"/>
          </w:p>
        </w:tc>
        <w:tc>
          <w:tcPr>
            <w:tcW w:w="1101" w:type="dxa"/>
            <w:vAlign w:val="top"/>
          </w:tcPr>
          <w:p>
            <w:pP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15 (42.86)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801" w:type="dxa"/>
            <w:tcBorders>
              <w:bottom w:val="single" w:color="000000" w:sz="8" w:space="0"/>
            </w:tcBorders>
            <w:vAlign w:val="top"/>
          </w:tcPr>
          <w:p>
            <w:pPr>
              <w:ind w:left="210" w:leftChars="100" w:firstLine="0" w:firstLineChars="0"/>
              <w:jc w:val="left"/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 xml:space="preserve">Normal(&gt;120mmol/L or 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≤</w:t>
            </w:r>
            <w:r>
              <w:rPr>
                <w:rFonts w:hint="eastAsia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132mmol/L)</w:t>
            </w:r>
          </w:p>
        </w:tc>
        <w:tc>
          <w:tcPr>
            <w:tcW w:w="1101" w:type="dxa"/>
            <w:tcBorders>
              <w:bottom w:val="single" w:color="000000" w:sz="8" w:space="0"/>
            </w:tcBorders>
            <w:vAlign w:val="top"/>
          </w:tcPr>
          <w:p>
            <w:pP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20 (57.14)</w:t>
            </w:r>
          </w:p>
        </w:tc>
      </w:tr>
    </w:tbl>
    <w:p>
      <w:pPr>
        <w:numPr>
          <w:ilvl w:val="0"/>
          <w:numId w:val="0"/>
        </w:numPr>
        <w:ind w:leftChars="0"/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  <w:t>LM</w:t>
      </w:r>
      <w:r>
        <w:rPr>
          <w:rFonts w:hint="eastAsia" w:ascii="Times New Roman" w:hAnsi="Times New Roman" w:cs="Times New Roman"/>
          <w:sz w:val="20"/>
          <w:szCs w:val="20"/>
          <w:vertAlign w:val="baseline"/>
          <w:lang w:val="en-US" w:eastAsia="zh-CN"/>
        </w:rPr>
        <w:t xml:space="preserve">: </w:t>
      </w:r>
      <w:r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  <w:t>leptomeningeal metastasis; MRI</w:t>
      </w:r>
      <w:r>
        <w:rPr>
          <w:rFonts w:hint="eastAsia" w:ascii="Times New Roman" w:hAnsi="Times New Roman" w:cs="Times New Roman"/>
          <w:sz w:val="20"/>
          <w:szCs w:val="20"/>
          <w:vertAlign w:val="baseline"/>
          <w:lang w:val="en-US" w:eastAsia="zh-CN"/>
        </w:rPr>
        <w:t xml:space="preserve">: </w:t>
      </w:r>
      <w:r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  <w:t>magnetic resonance imaging; CSF</w:t>
      </w:r>
      <w:r>
        <w:rPr>
          <w:rFonts w:hint="eastAsia" w:ascii="Times New Roman" w:hAnsi="Times New Roman" w:cs="Times New Roman"/>
          <w:sz w:val="20"/>
          <w:szCs w:val="20"/>
          <w:vertAlign w:val="baseline"/>
          <w:lang w:val="en-US" w:eastAsia="zh-CN"/>
        </w:rPr>
        <w:t xml:space="preserve">: </w:t>
      </w:r>
      <w:r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  <w:t>cerebrospinal fluid</w:t>
      </w:r>
      <w:r>
        <w:rPr>
          <w:rFonts w:hint="eastAsia" w:ascii="Times New Roman" w:hAnsi="Times New Roman" w:cs="Times New Roman"/>
          <w:sz w:val="20"/>
          <w:szCs w:val="20"/>
          <w:vertAlign w:val="baseline"/>
          <w:lang w:val="en-US" w:eastAsia="zh-CN"/>
        </w:rPr>
        <w:t>.</w:t>
      </w:r>
    </w:p>
    <w:p>
      <w:pPr>
        <w:rPr>
          <w:sz w:val="20"/>
          <w:szCs w:val="2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diMTc4ZGQ1MmM2ODMwMjIxNjEzYTYwNzRhZjhlODQifQ=="/>
  </w:docVars>
  <w:rsids>
    <w:rsidRoot w:val="00000000"/>
    <w:rsid w:val="517904CE"/>
    <w:rsid w:val="75CE5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135</Words>
  <Characters>700</Characters>
  <Lines>0</Lines>
  <Paragraphs>0</Paragraphs>
  <TotalTime>0</TotalTime>
  <ScaleCrop>false</ScaleCrop>
  <LinksUpToDate>false</LinksUpToDate>
  <CharactersWithSpaces>823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白白</cp:lastModifiedBy>
  <dcterms:modified xsi:type="dcterms:W3CDTF">2023-08-30T10:03:56Z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5A0C5E0407C94F83B97E62C42A3E73F3_12</vt:lpwstr>
  </property>
</Properties>
</file>