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A31A5" w14:textId="28B7CB31" w:rsidR="00D52A86" w:rsidRPr="00C021B3" w:rsidRDefault="00C64AB7" w:rsidP="00D52A86">
      <w:pPr>
        <w:rPr>
          <w:rFonts w:ascii="Times New Roman" w:hAnsi="Times New Roman" w:cs="Times New Roman"/>
          <w:sz w:val="24"/>
          <w:szCs w:val="24"/>
          <w:lang w:val="en-US"/>
        </w:rPr>
      </w:pPr>
      <w:r w:rsidRPr="00C021B3">
        <w:rPr>
          <w:rFonts w:ascii="Times New Roman" w:hAnsi="Times New Roman" w:cs="Times New Roman"/>
          <w:b/>
          <w:sz w:val="24"/>
          <w:szCs w:val="24"/>
          <w:lang w:val="en-US"/>
        </w:rPr>
        <w:t xml:space="preserve">ADDITIONAL FILE </w:t>
      </w:r>
      <w:r w:rsidR="00D52A86" w:rsidRPr="00C021B3">
        <w:rPr>
          <w:rFonts w:ascii="Times New Roman" w:hAnsi="Times New Roman" w:cs="Times New Roman"/>
          <w:b/>
          <w:sz w:val="24"/>
          <w:szCs w:val="24"/>
          <w:lang w:val="en-US"/>
        </w:rPr>
        <w:t>2</w:t>
      </w:r>
      <w:r w:rsidR="003E1994" w:rsidRPr="00C021B3">
        <w:rPr>
          <w:rFonts w:ascii="Times New Roman" w:hAnsi="Times New Roman" w:cs="Times New Roman"/>
          <w:b/>
          <w:sz w:val="24"/>
          <w:szCs w:val="24"/>
          <w:lang w:val="en-US"/>
        </w:rPr>
        <w:t>.</w:t>
      </w:r>
      <w:r w:rsidR="00D52A86" w:rsidRPr="00C021B3">
        <w:rPr>
          <w:rFonts w:ascii="Times New Roman" w:hAnsi="Times New Roman" w:cs="Times New Roman"/>
          <w:sz w:val="24"/>
          <w:szCs w:val="24"/>
          <w:lang w:val="en-US"/>
        </w:rPr>
        <w:t xml:space="preserve"> Data analysis and synthesis</w:t>
      </w:r>
    </w:p>
    <w:tbl>
      <w:tblPr>
        <w:tblStyle w:val="TableGrid"/>
        <w:tblW w:w="9211" w:type="dxa"/>
        <w:tblLook w:val="04A0" w:firstRow="1" w:lastRow="0" w:firstColumn="1" w:lastColumn="0" w:noHBand="0" w:noVBand="1"/>
      </w:tblPr>
      <w:tblGrid>
        <w:gridCol w:w="427"/>
        <w:gridCol w:w="3407"/>
        <w:gridCol w:w="5377"/>
      </w:tblGrid>
      <w:tr w:rsidR="00D52A86" w:rsidRPr="00C021B3" w14:paraId="6D70E1F1" w14:textId="77777777" w:rsidTr="00DC24E9">
        <w:trPr>
          <w:trHeight w:val="346"/>
        </w:trPr>
        <w:tc>
          <w:tcPr>
            <w:tcW w:w="3834" w:type="dxa"/>
            <w:gridSpan w:val="2"/>
          </w:tcPr>
          <w:p w14:paraId="3633D77F" w14:textId="77777777" w:rsidR="00D52A86" w:rsidRPr="00C021B3" w:rsidRDefault="00D52A86" w:rsidP="00DC24E9">
            <w:pPr>
              <w:jc w:val="center"/>
              <w:rPr>
                <w:rFonts w:ascii="Times New Roman" w:hAnsi="Times New Roman" w:cs="Times New Roman"/>
                <w:b/>
                <w:sz w:val="24"/>
                <w:szCs w:val="24"/>
                <w:vertAlign w:val="superscript"/>
                <w:lang w:val="en-US"/>
              </w:rPr>
            </w:pPr>
            <w:proofErr w:type="spellStart"/>
            <w:r w:rsidRPr="00C021B3">
              <w:rPr>
                <w:rFonts w:ascii="Times New Roman" w:hAnsi="Times New Roman" w:cs="Times New Roman"/>
                <w:b/>
                <w:sz w:val="24"/>
                <w:szCs w:val="24"/>
                <w:lang w:val="en-US"/>
              </w:rPr>
              <w:t>Step</w:t>
            </w:r>
            <w:r w:rsidRPr="00C021B3">
              <w:rPr>
                <w:rFonts w:ascii="Times New Roman" w:hAnsi="Times New Roman" w:cs="Times New Roman"/>
                <w:sz w:val="24"/>
                <w:szCs w:val="24"/>
                <w:vertAlign w:val="superscript"/>
                <w:lang w:val="en-US"/>
              </w:rPr>
              <w:t>a</w:t>
            </w:r>
            <w:proofErr w:type="spellEnd"/>
          </w:p>
        </w:tc>
        <w:tc>
          <w:tcPr>
            <w:tcW w:w="5377" w:type="dxa"/>
          </w:tcPr>
          <w:p w14:paraId="7DDEF52E" w14:textId="5069604F" w:rsidR="00D52A86" w:rsidRPr="00C021B3" w:rsidRDefault="00D52A86" w:rsidP="00DC24E9">
            <w:pPr>
              <w:jc w:val="center"/>
              <w:rPr>
                <w:rFonts w:ascii="Times New Roman" w:hAnsi="Times New Roman" w:cs="Times New Roman"/>
                <w:sz w:val="24"/>
                <w:szCs w:val="24"/>
                <w:vertAlign w:val="superscript"/>
                <w:lang w:val="en-US"/>
              </w:rPr>
            </w:pPr>
            <w:r w:rsidRPr="00C021B3">
              <w:rPr>
                <w:rFonts w:ascii="Times New Roman" w:hAnsi="Times New Roman" w:cs="Times New Roman"/>
                <w:b/>
                <w:sz w:val="24"/>
                <w:szCs w:val="24"/>
                <w:lang w:val="en-US"/>
              </w:rPr>
              <w:t>Description</w:t>
            </w:r>
          </w:p>
        </w:tc>
      </w:tr>
      <w:tr w:rsidR="00D52A86" w:rsidRPr="00C021B3" w14:paraId="1DD39C7B" w14:textId="77777777" w:rsidTr="00D52A86">
        <w:trPr>
          <w:trHeight w:val="706"/>
        </w:trPr>
        <w:tc>
          <w:tcPr>
            <w:tcW w:w="427" w:type="dxa"/>
          </w:tcPr>
          <w:p w14:paraId="1E98BAB0" w14:textId="77777777"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1.</w:t>
            </w:r>
          </w:p>
        </w:tc>
        <w:tc>
          <w:tcPr>
            <w:tcW w:w="3407" w:type="dxa"/>
          </w:tcPr>
          <w:p w14:paraId="643EA736" w14:textId="77777777"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Familiarization with the publications</w:t>
            </w:r>
          </w:p>
        </w:tc>
        <w:tc>
          <w:tcPr>
            <w:tcW w:w="5377" w:type="dxa"/>
          </w:tcPr>
          <w:p w14:paraId="52A1A213" w14:textId="0A4B1240"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 xml:space="preserve">We repeatedly read the articles to </w:t>
            </w:r>
            <w:proofErr w:type="spellStart"/>
            <w:r w:rsidRPr="00C021B3">
              <w:rPr>
                <w:rFonts w:ascii="Times New Roman" w:hAnsi="Times New Roman" w:cs="Times New Roman"/>
                <w:sz w:val="24"/>
                <w:szCs w:val="24"/>
                <w:lang w:val="en-US"/>
              </w:rPr>
              <w:t>familiarise</w:t>
            </w:r>
            <w:proofErr w:type="spellEnd"/>
            <w:r w:rsidRPr="00C021B3">
              <w:rPr>
                <w:rFonts w:ascii="Times New Roman" w:hAnsi="Times New Roman" w:cs="Times New Roman"/>
                <w:sz w:val="24"/>
                <w:szCs w:val="24"/>
                <w:lang w:val="en-US"/>
              </w:rPr>
              <w:t xml:space="preserve"> ourselves with the material.</w:t>
            </w:r>
          </w:p>
        </w:tc>
      </w:tr>
      <w:tr w:rsidR="00D52A86" w:rsidRPr="00C021B3" w14:paraId="1B19199D" w14:textId="77777777" w:rsidTr="00D52A86">
        <w:trPr>
          <w:trHeight w:val="652"/>
        </w:trPr>
        <w:tc>
          <w:tcPr>
            <w:tcW w:w="427" w:type="dxa"/>
          </w:tcPr>
          <w:p w14:paraId="2097AB42" w14:textId="3E9C33A1"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2.</w:t>
            </w:r>
          </w:p>
        </w:tc>
        <w:tc>
          <w:tcPr>
            <w:tcW w:w="3407" w:type="dxa"/>
          </w:tcPr>
          <w:p w14:paraId="7591C73C" w14:textId="0F254D51" w:rsidR="00D52A86" w:rsidRPr="00C021B3" w:rsidRDefault="00D52A86" w:rsidP="00DC24E9">
            <w:pPr>
              <w:spacing w:before="60"/>
              <w:rPr>
                <w:rFonts w:ascii="Times New Roman" w:hAnsi="Times New Roman" w:cs="Times New Roman"/>
                <w:sz w:val="24"/>
                <w:szCs w:val="24"/>
                <w:vertAlign w:val="superscript"/>
                <w:lang w:val="en-US"/>
              </w:rPr>
            </w:pPr>
            <w:r w:rsidRPr="00C021B3">
              <w:rPr>
                <w:rFonts w:ascii="Times New Roman" w:hAnsi="Times New Roman" w:cs="Times New Roman"/>
                <w:sz w:val="24"/>
                <w:szCs w:val="24"/>
                <w:lang w:val="en-US"/>
              </w:rPr>
              <w:t>Development of individual conceptual schemes</w:t>
            </w:r>
          </w:p>
        </w:tc>
        <w:tc>
          <w:tcPr>
            <w:tcW w:w="5377" w:type="dxa"/>
          </w:tcPr>
          <w:p w14:paraId="749534D7" w14:textId="1AB7BDF9"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 xml:space="preserve">For each article, AC developed an individual conceptual scheme </w:t>
            </w:r>
            <w:proofErr w:type="spellStart"/>
            <w:r w:rsidRPr="00C021B3">
              <w:rPr>
                <w:rFonts w:ascii="Times New Roman" w:hAnsi="Times New Roman" w:cs="Times New Roman"/>
                <w:sz w:val="24"/>
                <w:szCs w:val="24"/>
                <w:lang w:val="en-US"/>
              </w:rPr>
              <w:t>summarising</w:t>
            </w:r>
            <w:proofErr w:type="spellEnd"/>
            <w:r w:rsidRPr="00C021B3">
              <w:rPr>
                <w:rFonts w:ascii="Times New Roman" w:hAnsi="Times New Roman" w:cs="Times New Roman"/>
                <w:sz w:val="24"/>
                <w:szCs w:val="24"/>
                <w:lang w:val="en-US"/>
              </w:rPr>
              <w:t xml:space="preserve"> the concepts and arguments emerging from the included articles. The schemes were refined based on team discussion.</w:t>
            </w:r>
          </w:p>
        </w:tc>
      </w:tr>
      <w:tr w:rsidR="00D52A86" w:rsidRPr="00C021B3" w14:paraId="08463B1E" w14:textId="77777777" w:rsidTr="00D52A86">
        <w:trPr>
          <w:trHeight w:val="1470"/>
        </w:trPr>
        <w:tc>
          <w:tcPr>
            <w:tcW w:w="427" w:type="dxa"/>
          </w:tcPr>
          <w:p w14:paraId="2CF8591A" w14:textId="79688248"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3.</w:t>
            </w:r>
          </w:p>
        </w:tc>
        <w:tc>
          <w:tcPr>
            <w:tcW w:w="3407" w:type="dxa"/>
          </w:tcPr>
          <w:p w14:paraId="4E7F15B5" w14:textId="75A09482" w:rsidR="00D52A86" w:rsidRPr="00C021B3" w:rsidRDefault="00D52A86" w:rsidP="00DC24E9">
            <w:pPr>
              <w:spacing w:before="60"/>
              <w:rPr>
                <w:rFonts w:ascii="Times New Roman" w:hAnsi="Times New Roman" w:cs="Times New Roman"/>
                <w:sz w:val="24"/>
                <w:szCs w:val="24"/>
                <w:vertAlign w:val="superscript"/>
                <w:lang w:val="en-US"/>
              </w:rPr>
            </w:pPr>
            <w:r w:rsidRPr="00C021B3">
              <w:rPr>
                <w:rFonts w:ascii="Times New Roman" w:hAnsi="Times New Roman" w:cs="Times New Roman"/>
                <w:sz w:val="24"/>
                <w:szCs w:val="24"/>
                <w:lang w:val="en-US"/>
              </w:rPr>
              <w:t>Development of overall conceptual scheme</w:t>
            </w:r>
          </w:p>
        </w:tc>
        <w:tc>
          <w:tcPr>
            <w:tcW w:w="5377" w:type="dxa"/>
          </w:tcPr>
          <w:p w14:paraId="7C70A3BB" w14:textId="0817CC77"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The individual conceptual schemes were compared to identify recurring concepts and arguments as well as relevant differences and nuances. AC merged these elements into a single overall conceptual scheme and refined the scheme after team discussion.</w:t>
            </w:r>
          </w:p>
        </w:tc>
      </w:tr>
      <w:tr w:rsidR="00D52A86" w:rsidRPr="00C021B3" w14:paraId="6F2E964E" w14:textId="77777777" w:rsidTr="00D52A86">
        <w:trPr>
          <w:trHeight w:val="670"/>
        </w:trPr>
        <w:tc>
          <w:tcPr>
            <w:tcW w:w="427" w:type="dxa"/>
          </w:tcPr>
          <w:p w14:paraId="09569CE2" w14:textId="74ABE49E"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4.</w:t>
            </w:r>
          </w:p>
        </w:tc>
        <w:tc>
          <w:tcPr>
            <w:tcW w:w="3407" w:type="dxa"/>
          </w:tcPr>
          <w:p w14:paraId="5ACD394E" w14:textId="77777777"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Reporting of results</w:t>
            </w:r>
          </w:p>
        </w:tc>
        <w:tc>
          <w:tcPr>
            <w:tcW w:w="5377" w:type="dxa"/>
          </w:tcPr>
          <w:p w14:paraId="0E1C4FD0" w14:textId="17B6A3F0" w:rsidR="00D52A86" w:rsidRPr="00C021B3" w:rsidRDefault="00D52A86" w:rsidP="00DC24E9">
            <w:pPr>
              <w:spacing w:before="60"/>
              <w:rPr>
                <w:rFonts w:ascii="Times New Roman" w:hAnsi="Times New Roman" w:cs="Times New Roman"/>
                <w:sz w:val="24"/>
                <w:szCs w:val="24"/>
                <w:lang w:val="en-US"/>
              </w:rPr>
            </w:pPr>
            <w:r w:rsidRPr="00C021B3">
              <w:rPr>
                <w:rFonts w:ascii="Times New Roman" w:hAnsi="Times New Roman" w:cs="Times New Roman"/>
                <w:sz w:val="24"/>
                <w:szCs w:val="24"/>
                <w:lang w:val="en-US"/>
              </w:rPr>
              <w:t>We reported the results based on the overall conceptual scheme.</w:t>
            </w:r>
          </w:p>
        </w:tc>
      </w:tr>
    </w:tbl>
    <w:p w14:paraId="3FAC09E3" w14:textId="6BBD54AA" w:rsidR="000A73AA" w:rsidRPr="00C021B3" w:rsidRDefault="00D52A86">
      <w:pPr>
        <w:rPr>
          <w:rFonts w:ascii="Times New Roman" w:hAnsi="Times New Roman" w:cs="Times New Roman"/>
          <w:sz w:val="24"/>
          <w:szCs w:val="24"/>
          <w:lang w:val="en-US"/>
        </w:rPr>
      </w:pPr>
      <w:proofErr w:type="spellStart"/>
      <w:r w:rsidRPr="00C021B3">
        <w:rPr>
          <w:rFonts w:ascii="Times New Roman" w:hAnsi="Times New Roman" w:cs="Times New Roman"/>
          <w:sz w:val="24"/>
          <w:szCs w:val="24"/>
          <w:vertAlign w:val="superscript"/>
          <w:lang w:val="en-US"/>
        </w:rPr>
        <w:t>a</w:t>
      </w:r>
      <w:r w:rsidRPr="00C021B3">
        <w:rPr>
          <w:rFonts w:ascii="Times New Roman" w:hAnsi="Times New Roman" w:cs="Times New Roman"/>
          <w:sz w:val="24"/>
          <w:szCs w:val="24"/>
          <w:lang w:val="en-US"/>
        </w:rPr>
        <w:t>An</w:t>
      </w:r>
      <w:proofErr w:type="spellEnd"/>
      <w:r w:rsidRPr="00C021B3">
        <w:rPr>
          <w:rFonts w:ascii="Times New Roman" w:hAnsi="Times New Roman" w:cs="Times New Roman"/>
          <w:sz w:val="24"/>
          <w:szCs w:val="24"/>
          <w:lang w:val="en-US"/>
        </w:rPr>
        <w:t xml:space="preserve"> interactive relationship between publications, individual schemes, and overall scheme was maintained during the whole process to avoid overlooking relevant nuances and to ensure that we preserved the original meaning of the included publications.</w:t>
      </w:r>
    </w:p>
    <w:p w14:paraId="5965EE13" w14:textId="77777777" w:rsidR="00D52A86" w:rsidRPr="00C021B3" w:rsidRDefault="00D52A86">
      <w:pPr>
        <w:rPr>
          <w:rFonts w:ascii="Times New Roman" w:hAnsi="Times New Roman" w:cs="Times New Roman"/>
          <w:sz w:val="24"/>
          <w:szCs w:val="24"/>
          <w:lang w:val="en-US"/>
        </w:rPr>
      </w:pPr>
    </w:p>
    <w:sectPr w:rsidR="00D52A86" w:rsidRPr="00C021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A86"/>
    <w:rsid w:val="000A73AA"/>
    <w:rsid w:val="003E1994"/>
    <w:rsid w:val="00547553"/>
    <w:rsid w:val="007B4A25"/>
    <w:rsid w:val="00C021B3"/>
    <w:rsid w:val="00C64AB7"/>
    <w:rsid w:val="00D52A8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4E1EF"/>
  <w15:chartTrackingRefBased/>
  <w15:docId w15:val="{173B9876-3FEB-4468-918D-892ABEB86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A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52A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162</Words>
  <Characters>896</Characters>
  <Application>Microsoft Office Word</Application>
  <DocSecurity>0</DocSecurity>
  <Lines>7</Lines>
  <Paragraphs>2</Paragraphs>
  <ScaleCrop>false</ScaleCrop>
  <Company>KU Leuven</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Cavolo</dc:creator>
  <cp:keywords/>
  <dc:description/>
  <cp:lastModifiedBy>Alice Cavolo</cp:lastModifiedBy>
  <cp:revision>6</cp:revision>
  <dcterms:created xsi:type="dcterms:W3CDTF">2023-05-29T13:14:00Z</dcterms:created>
  <dcterms:modified xsi:type="dcterms:W3CDTF">2023-08-30T09:59:00Z</dcterms:modified>
</cp:coreProperties>
</file>