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2595D" w14:textId="27D5553A" w:rsidR="001858D7" w:rsidRPr="00AA39D3" w:rsidRDefault="001858D7" w:rsidP="00185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</w:rPr>
      </w:pPr>
      <w:r w:rsidRPr="001858D7">
        <w:rPr>
          <w:rFonts w:ascii="Times New Roman" w:hAnsi="Times New Roman" w:cs="Times New Roman"/>
          <w:b/>
          <w:bCs/>
          <w:kern w:val="0"/>
          <w:sz w:val="20"/>
          <w:szCs w:val="20"/>
        </w:rPr>
        <w:t>Table 7</w:t>
      </w:r>
      <w:r w:rsidRPr="00AA39D3">
        <w:rPr>
          <w:rFonts w:ascii="Times New Roman" w:hAnsi="Times New Roman" w:cs="Times New Roman"/>
          <w:kern w:val="0"/>
          <w:sz w:val="20"/>
          <w:szCs w:val="20"/>
        </w:rPr>
        <w:t xml:space="preserve"> Free binding energy of the complex systems</w:t>
      </w:r>
    </w:p>
    <w:p w14:paraId="49BB1568" w14:textId="77777777" w:rsidR="001858D7" w:rsidRPr="00AA39D3" w:rsidRDefault="001858D7" w:rsidP="00185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0"/>
        <w:gridCol w:w="1581"/>
        <w:gridCol w:w="1740"/>
        <w:gridCol w:w="1478"/>
        <w:gridCol w:w="1560"/>
        <w:gridCol w:w="1511"/>
      </w:tblGrid>
      <w:tr w:rsidR="001858D7" w:rsidRPr="00AA39D3" w14:paraId="76F00A53" w14:textId="77777777" w:rsidTr="0068442F">
        <w:trPr>
          <w:jc w:val="center"/>
        </w:trPr>
        <w:tc>
          <w:tcPr>
            <w:tcW w:w="2065" w:type="dxa"/>
            <w:tcBorders>
              <w:bottom w:val="single" w:sz="4" w:space="0" w:color="auto"/>
            </w:tcBorders>
          </w:tcPr>
          <w:p w14:paraId="293121B5" w14:textId="77777777" w:rsidR="001858D7" w:rsidRPr="00AA39D3" w:rsidRDefault="001858D7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System</w:t>
            </w:r>
          </w:p>
          <w:p w14:paraId="5CE6D7F2" w14:textId="77777777" w:rsidR="001858D7" w:rsidRPr="00AA39D3" w:rsidRDefault="001858D7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1EF74BCA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Van der Waal energy (kcal/mol)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02334F1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Electrostatic energy (kcal/mol)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31B2A9A3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Polar solvation</w:t>
            </w:r>
          </w:p>
          <w:p w14:paraId="2E22B2E0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(kcal/mol)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14:paraId="0434FAFE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SASA energy (kcal/mol)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14:paraId="7F8D9DEA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Binding energy (kcal/mol)</w:t>
            </w:r>
          </w:p>
        </w:tc>
      </w:tr>
      <w:tr w:rsidR="001858D7" w:rsidRPr="00AA39D3" w14:paraId="15D9A492" w14:textId="77777777" w:rsidTr="0068442F">
        <w:trPr>
          <w:jc w:val="center"/>
        </w:trPr>
        <w:tc>
          <w:tcPr>
            <w:tcW w:w="2065" w:type="dxa"/>
            <w:tcBorders>
              <w:top w:val="single" w:sz="4" w:space="0" w:color="auto"/>
              <w:bottom w:val="nil"/>
            </w:tcBorders>
          </w:tcPr>
          <w:p w14:paraId="71C8F6C7" w14:textId="77777777" w:rsidR="001858D7" w:rsidRPr="00AA39D3" w:rsidRDefault="001858D7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BCL2-compound </w:t>
            </w:r>
            <w:r w:rsidRPr="00905597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</w:tcPr>
          <w:p w14:paraId="45B02E66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-36.93 ± 0.08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14:paraId="12F0CD82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-2.17 ± 0.04</w:t>
            </w:r>
          </w:p>
        </w:tc>
        <w:tc>
          <w:tcPr>
            <w:tcW w:w="2008" w:type="dxa"/>
            <w:tcBorders>
              <w:top w:val="single" w:sz="4" w:space="0" w:color="auto"/>
              <w:bottom w:val="nil"/>
            </w:tcBorders>
          </w:tcPr>
          <w:p w14:paraId="3B08AE85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16.14 ± 0.10</w:t>
            </w:r>
          </w:p>
        </w:tc>
        <w:tc>
          <w:tcPr>
            <w:tcW w:w="2201" w:type="dxa"/>
            <w:tcBorders>
              <w:top w:val="single" w:sz="4" w:space="0" w:color="auto"/>
              <w:bottom w:val="nil"/>
            </w:tcBorders>
          </w:tcPr>
          <w:p w14:paraId="571C0A4B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-3.91 ± 0.01</w:t>
            </w:r>
          </w:p>
        </w:tc>
        <w:tc>
          <w:tcPr>
            <w:tcW w:w="2086" w:type="dxa"/>
            <w:tcBorders>
              <w:top w:val="single" w:sz="4" w:space="0" w:color="auto"/>
              <w:bottom w:val="nil"/>
            </w:tcBorders>
          </w:tcPr>
          <w:p w14:paraId="69C3C140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-26.87 ± 0.09</w:t>
            </w:r>
          </w:p>
        </w:tc>
      </w:tr>
      <w:tr w:rsidR="001858D7" w:rsidRPr="00AA39D3" w14:paraId="78809338" w14:textId="77777777" w:rsidTr="0068442F">
        <w:trPr>
          <w:jc w:val="center"/>
        </w:trPr>
        <w:tc>
          <w:tcPr>
            <w:tcW w:w="2065" w:type="dxa"/>
            <w:tcBorders>
              <w:top w:val="nil"/>
              <w:bottom w:val="nil"/>
            </w:tcBorders>
          </w:tcPr>
          <w:p w14:paraId="598B333A" w14:textId="77777777" w:rsidR="001858D7" w:rsidRPr="00AA39D3" w:rsidRDefault="001858D7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BCL2-compound </w:t>
            </w:r>
            <w:r w:rsidRPr="00905597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4C392F22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-28.18 ± 0.07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48D1F6E1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-2.36 ± 0.09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39F8F32D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15.52 ± 0.10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14:paraId="1E95CC3B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-3.27 ± 0.01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73C8C6D3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-18.30 ± 0.07</w:t>
            </w:r>
          </w:p>
        </w:tc>
      </w:tr>
      <w:tr w:rsidR="001858D7" w:rsidRPr="00AA39D3" w14:paraId="23B1B4FC" w14:textId="77777777" w:rsidTr="0068442F">
        <w:trPr>
          <w:jc w:val="center"/>
        </w:trPr>
        <w:tc>
          <w:tcPr>
            <w:tcW w:w="2065" w:type="dxa"/>
            <w:tcBorders>
              <w:top w:val="nil"/>
              <w:bottom w:val="nil"/>
            </w:tcBorders>
          </w:tcPr>
          <w:p w14:paraId="779CD43C" w14:textId="77777777" w:rsidR="001858D7" w:rsidRPr="00AA39D3" w:rsidRDefault="001858D7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MDM2-compound </w:t>
            </w:r>
            <w:r w:rsidRPr="00905597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5686FC9A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-31.23 ± 0.08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13959510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-1.38 ± 0.03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6C84369D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15.51 ± 0.07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14:paraId="273020E5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-3.56 ± 0.01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7C6AAE68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-20.64 ± 0.08</w:t>
            </w:r>
          </w:p>
        </w:tc>
      </w:tr>
      <w:tr w:rsidR="001858D7" w:rsidRPr="00AA39D3" w14:paraId="7A839662" w14:textId="77777777" w:rsidTr="0068442F">
        <w:trPr>
          <w:jc w:val="center"/>
        </w:trPr>
        <w:tc>
          <w:tcPr>
            <w:tcW w:w="2065" w:type="dxa"/>
            <w:tcBorders>
              <w:top w:val="nil"/>
            </w:tcBorders>
          </w:tcPr>
          <w:p w14:paraId="7378DBEB" w14:textId="77777777" w:rsidR="001858D7" w:rsidRPr="00AA39D3" w:rsidRDefault="001858D7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MDM2-compound </w:t>
            </w:r>
            <w:r w:rsidRPr="00905597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</w:t>
            </w:r>
          </w:p>
        </w:tc>
        <w:tc>
          <w:tcPr>
            <w:tcW w:w="2250" w:type="dxa"/>
            <w:tcBorders>
              <w:top w:val="nil"/>
            </w:tcBorders>
          </w:tcPr>
          <w:p w14:paraId="7E99C54C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-27.86 ± 0.08</w:t>
            </w:r>
          </w:p>
        </w:tc>
        <w:tc>
          <w:tcPr>
            <w:tcW w:w="2340" w:type="dxa"/>
            <w:tcBorders>
              <w:top w:val="nil"/>
            </w:tcBorders>
          </w:tcPr>
          <w:p w14:paraId="6C32E96C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-1.70 ± 0.04</w:t>
            </w:r>
          </w:p>
        </w:tc>
        <w:tc>
          <w:tcPr>
            <w:tcW w:w="2008" w:type="dxa"/>
            <w:tcBorders>
              <w:top w:val="nil"/>
            </w:tcBorders>
          </w:tcPr>
          <w:p w14:paraId="7831B4F7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11.60 ± 0.08</w:t>
            </w:r>
          </w:p>
        </w:tc>
        <w:tc>
          <w:tcPr>
            <w:tcW w:w="2201" w:type="dxa"/>
            <w:tcBorders>
              <w:top w:val="nil"/>
            </w:tcBorders>
          </w:tcPr>
          <w:p w14:paraId="25F854C1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-3.12 ± 0.01</w:t>
            </w:r>
          </w:p>
        </w:tc>
        <w:tc>
          <w:tcPr>
            <w:tcW w:w="2086" w:type="dxa"/>
            <w:tcBorders>
              <w:top w:val="nil"/>
            </w:tcBorders>
          </w:tcPr>
          <w:p w14:paraId="42D82EAE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-21.07 ± 0.08</w:t>
            </w:r>
          </w:p>
        </w:tc>
      </w:tr>
      <w:tr w:rsidR="001858D7" w:rsidRPr="00AA39D3" w14:paraId="5C9AAB5F" w14:textId="77777777" w:rsidTr="0068442F">
        <w:trPr>
          <w:jc w:val="center"/>
        </w:trPr>
        <w:tc>
          <w:tcPr>
            <w:tcW w:w="2065" w:type="dxa"/>
          </w:tcPr>
          <w:p w14:paraId="252D3141" w14:textId="77777777" w:rsidR="001858D7" w:rsidRPr="00AA39D3" w:rsidRDefault="001858D7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CASP3-compound </w:t>
            </w:r>
            <w:r w:rsidRPr="00905597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</w:t>
            </w:r>
          </w:p>
        </w:tc>
        <w:tc>
          <w:tcPr>
            <w:tcW w:w="2250" w:type="dxa"/>
          </w:tcPr>
          <w:p w14:paraId="51C743A2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-19.02 ± 0.05</w:t>
            </w:r>
          </w:p>
        </w:tc>
        <w:tc>
          <w:tcPr>
            <w:tcW w:w="2340" w:type="dxa"/>
          </w:tcPr>
          <w:p w14:paraId="647A8075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-3.11 ± 0.04</w:t>
            </w:r>
          </w:p>
        </w:tc>
        <w:tc>
          <w:tcPr>
            <w:tcW w:w="2008" w:type="dxa"/>
          </w:tcPr>
          <w:p w14:paraId="4A9EE3D7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16.91 ± 0.26</w:t>
            </w:r>
          </w:p>
        </w:tc>
        <w:tc>
          <w:tcPr>
            <w:tcW w:w="2201" w:type="dxa"/>
          </w:tcPr>
          <w:p w14:paraId="4C97990E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-1.27 ± 0.01</w:t>
            </w:r>
          </w:p>
        </w:tc>
        <w:tc>
          <w:tcPr>
            <w:tcW w:w="2086" w:type="dxa"/>
          </w:tcPr>
          <w:p w14:paraId="6ED781C7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-6.49 ± 0.26</w:t>
            </w:r>
          </w:p>
        </w:tc>
      </w:tr>
      <w:tr w:rsidR="001858D7" w:rsidRPr="00AA39D3" w14:paraId="2836ED42" w14:textId="77777777" w:rsidTr="0068442F">
        <w:trPr>
          <w:jc w:val="center"/>
        </w:trPr>
        <w:tc>
          <w:tcPr>
            <w:tcW w:w="2065" w:type="dxa"/>
          </w:tcPr>
          <w:p w14:paraId="34AD53EC" w14:textId="77777777" w:rsidR="001858D7" w:rsidRPr="00AA39D3" w:rsidRDefault="001858D7" w:rsidP="00684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CASP3-compound </w:t>
            </w:r>
            <w:r w:rsidRPr="00905597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</w:t>
            </w:r>
          </w:p>
        </w:tc>
        <w:tc>
          <w:tcPr>
            <w:tcW w:w="2250" w:type="dxa"/>
          </w:tcPr>
          <w:p w14:paraId="78795A99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-9.94 ± 0.07</w:t>
            </w:r>
          </w:p>
        </w:tc>
        <w:tc>
          <w:tcPr>
            <w:tcW w:w="2340" w:type="dxa"/>
          </w:tcPr>
          <w:p w14:paraId="6295A5ED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-1.85 ± 0.05</w:t>
            </w:r>
          </w:p>
        </w:tc>
        <w:tc>
          <w:tcPr>
            <w:tcW w:w="2008" w:type="dxa"/>
          </w:tcPr>
          <w:p w14:paraId="220B692A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8.31 ± 0.29</w:t>
            </w:r>
          </w:p>
        </w:tc>
        <w:tc>
          <w:tcPr>
            <w:tcW w:w="2201" w:type="dxa"/>
          </w:tcPr>
          <w:p w14:paraId="2ACE3199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-0.80 ± 0.01</w:t>
            </w:r>
          </w:p>
        </w:tc>
        <w:tc>
          <w:tcPr>
            <w:tcW w:w="2086" w:type="dxa"/>
          </w:tcPr>
          <w:p w14:paraId="43517D0B" w14:textId="77777777" w:rsidR="001858D7" w:rsidRPr="00AA39D3" w:rsidRDefault="001858D7" w:rsidP="006844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A39D3">
              <w:rPr>
                <w:rFonts w:ascii="Times New Roman" w:hAnsi="Times New Roman" w:cs="Times New Roman"/>
                <w:kern w:val="0"/>
                <w:sz w:val="20"/>
                <w:szCs w:val="20"/>
              </w:rPr>
              <w:t>-4.27 ± 0.30</w:t>
            </w:r>
          </w:p>
        </w:tc>
      </w:tr>
    </w:tbl>
    <w:p w14:paraId="5E38C3C8" w14:textId="77777777" w:rsidR="001858D7" w:rsidRPr="00AA39D3" w:rsidRDefault="001858D7" w:rsidP="00185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66F231F4" w14:textId="77777777" w:rsidR="00E4690D" w:rsidRDefault="00E4690D"/>
    <w:sectPr w:rsidR="00E46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D7"/>
    <w:rsid w:val="001858D7"/>
    <w:rsid w:val="002152B4"/>
    <w:rsid w:val="00324BB3"/>
    <w:rsid w:val="006763F6"/>
    <w:rsid w:val="007C6643"/>
    <w:rsid w:val="00E4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B7AA4"/>
  <w15:chartTrackingRefBased/>
  <w15:docId w15:val="{964D8025-2329-4C77-9F1F-BC6618E2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8D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58D7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ZafirahIsmail</dc:creator>
  <cp:keywords/>
  <dc:description/>
  <cp:lastModifiedBy>Noor ZafirahIsmail</cp:lastModifiedBy>
  <cp:revision>2</cp:revision>
  <dcterms:created xsi:type="dcterms:W3CDTF">2023-08-30T03:01:00Z</dcterms:created>
  <dcterms:modified xsi:type="dcterms:W3CDTF">2023-08-30T03:23:00Z</dcterms:modified>
</cp:coreProperties>
</file>