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47A7" w:rsidRDefault="00EE0C78">
      <w:r>
        <w:rPr>
          <w:noProof/>
        </w:rPr>
        <w:drawing>
          <wp:inline distT="0" distB="0" distL="0" distR="0" wp14:anchorId="232B4296">
            <wp:extent cx="5719369" cy="154686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516"/>
                    <a:stretch/>
                  </pic:blipFill>
                  <pic:spPr bwMode="auto">
                    <a:xfrm>
                      <a:off x="0" y="0"/>
                      <a:ext cx="5771478" cy="1560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0C78" w:rsidRPr="00377037" w:rsidRDefault="00EE0C78" w:rsidP="00EE0C78">
      <w:pPr>
        <w:jc w:val="both"/>
        <w:rPr>
          <w:lang w:val="en-US"/>
        </w:rPr>
      </w:pPr>
      <w:r w:rsidRPr="00657A54">
        <w:rPr>
          <w:b/>
          <w:bCs/>
          <w:lang w:val="en-US"/>
        </w:rPr>
        <w:t xml:space="preserve">Supplementary </w:t>
      </w:r>
      <w:r>
        <w:rPr>
          <w:b/>
          <w:bCs/>
          <w:lang w:val="en-US"/>
        </w:rPr>
        <w:t xml:space="preserve">figure </w:t>
      </w:r>
      <w:r w:rsidRPr="00657A54">
        <w:rPr>
          <w:b/>
          <w:bCs/>
          <w:lang w:val="en-US"/>
        </w:rPr>
        <w:t xml:space="preserve">1. </w:t>
      </w:r>
      <w:r>
        <w:rPr>
          <w:b/>
          <w:bCs/>
          <w:lang w:val="en-US"/>
        </w:rPr>
        <w:t>I</w:t>
      </w:r>
      <w:r w:rsidRPr="00366B82">
        <w:rPr>
          <w:b/>
          <w:bCs/>
          <w:iCs/>
          <w:lang w:val="en-US"/>
        </w:rPr>
        <w:t xml:space="preserve">n vivo </w:t>
      </w:r>
      <w:r>
        <w:rPr>
          <w:b/>
          <w:bCs/>
          <w:iCs/>
          <w:lang w:val="en-US"/>
        </w:rPr>
        <w:t>b</w:t>
      </w:r>
      <w:r w:rsidRPr="00657A54">
        <w:rPr>
          <w:b/>
          <w:bCs/>
          <w:lang w:val="en-US"/>
        </w:rPr>
        <w:t xml:space="preserve">ioluminescence 1 week after </w:t>
      </w:r>
      <w:r>
        <w:rPr>
          <w:b/>
          <w:bCs/>
          <w:lang w:val="en-US"/>
        </w:rPr>
        <w:t xml:space="preserve">injection of myotropic AAVs. </w:t>
      </w:r>
      <w:r>
        <w:rPr>
          <w:lang w:val="en-US"/>
        </w:rPr>
        <w:t>Intensity</w:t>
      </w:r>
      <w:r w:rsidRPr="00377037">
        <w:rPr>
          <w:lang w:val="en-US"/>
        </w:rPr>
        <w:t xml:space="preserve"> of whole-body luminescence in WT CD1 7-week-old mice systemically injected </w:t>
      </w:r>
      <w:r>
        <w:rPr>
          <w:lang w:val="en-US"/>
        </w:rPr>
        <w:t xml:space="preserve">at 6 weeks </w:t>
      </w:r>
      <w:r w:rsidRPr="00377037">
        <w:rPr>
          <w:lang w:val="en-US"/>
        </w:rPr>
        <w:t xml:space="preserve">with </w:t>
      </w:r>
      <w:r>
        <w:rPr>
          <w:lang w:val="en-US"/>
        </w:rPr>
        <w:t>4.5E+13 vg/kg</w:t>
      </w:r>
      <w:r w:rsidRPr="00377037">
        <w:rPr>
          <w:lang w:val="en-US"/>
        </w:rPr>
        <w:t xml:space="preserve"> of </w:t>
      </w:r>
      <w:r w:rsidRPr="00366B82">
        <w:rPr>
          <w:lang w:val="en-US"/>
        </w:rPr>
        <w:t xml:space="preserve">AAV9-, AAVMYO-, MyoAAV2A-, </w:t>
      </w:r>
      <w:r>
        <w:rPr>
          <w:lang w:val="en-US"/>
        </w:rPr>
        <w:t xml:space="preserve">or </w:t>
      </w:r>
      <w:r w:rsidRPr="00366B82">
        <w:rPr>
          <w:lang w:val="en-US"/>
        </w:rPr>
        <w:t>MyoAAV4A-CMV-luc-IRES-eGFP</w:t>
      </w:r>
      <w:r w:rsidRPr="00377037">
        <w:rPr>
          <w:lang w:val="en-US"/>
        </w:rPr>
        <w:t xml:space="preserve">. </w:t>
      </w:r>
      <w:r w:rsidRPr="00657A54">
        <w:rPr>
          <w:iCs/>
          <w:lang w:val="en-US"/>
        </w:rPr>
        <w:t xml:space="preserve">Liver </w:t>
      </w:r>
      <w:r>
        <w:rPr>
          <w:iCs/>
          <w:lang w:val="en-US"/>
        </w:rPr>
        <w:t>signals are</w:t>
      </w:r>
      <w:r w:rsidRPr="00657A54">
        <w:rPr>
          <w:iCs/>
          <w:lang w:val="en-US"/>
        </w:rPr>
        <w:t xml:space="preserve"> indicated </w:t>
      </w:r>
      <w:r>
        <w:rPr>
          <w:iCs/>
          <w:lang w:val="en-US"/>
        </w:rPr>
        <w:t>with</w:t>
      </w:r>
      <w:r w:rsidRPr="00657A54">
        <w:rPr>
          <w:iCs/>
          <w:lang w:val="en-US"/>
        </w:rPr>
        <w:t xml:space="preserve"> red arrow</w:t>
      </w:r>
      <w:r>
        <w:rPr>
          <w:iCs/>
          <w:lang w:val="en-US"/>
        </w:rPr>
        <w:t>heads</w:t>
      </w:r>
      <w:r w:rsidRPr="00657A54">
        <w:rPr>
          <w:iCs/>
          <w:lang w:val="en-US"/>
        </w:rPr>
        <w:t>. Color scale: 7,72E+5 – 7,79</w:t>
      </w:r>
      <w:r w:rsidRPr="00366B82">
        <w:rPr>
          <w:iCs/>
          <w:lang w:val="en-US"/>
        </w:rPr>
        <w:t>E</w:t>
      </w:r>
      <w:r w:rsidRPr="00657A54">
        <w:rPr>
          <w:iCs/>
          <w:lang w:val="en-US"/>
        </w:rPr>
        <w:t>+6 photons per second per centimeter square per steradian (p/sec/cm²/</w:t>
      </w:r>
      <w:proofErr w:type="spellStart"/>
      <w:r w:rsidRPr="00657A54">
        <w:rPr>
          <w:iCs/>
          <w:lang w:val="en-US"/>
        </w:rPr>
        <w:t>sr</w:t>
      </w:r>
      <w:proofErr w:type="spellEnd"/>
      <w:r w:rsidRPr="00657A54">
        <w:rPr>
          <w:iCs/>
          <w:lang w:val="en-US"/>
        </w:rPr>
        <w:t>)</w:t>
      </w:r>
      <w:r w:rsidRPr="00657A54">
        <w:rPr>
          <w:bCs/>
          <w:lang w:val="en-US"/>
        </w:rPr>
        <w:t>.</w:t>
      </w:r>
    </w:p>
    <w:p w:rsidR="00EE0C78" w:rsidRPr="00EE0C78" w:rsidRDefault="00EE0C78">
      <w:pPr>
        <w:rPr>
          <w:lang w:val="en-US"/>
        </w:rPr>
      </w:pPr>
      <w:bookmarkStart w:id="0" w:name="_GoBack"/>
      <w:bookmarkEnd w:id="0"/>
    </w:p>
    <w:sectPr w:rsidR="00EE0C78" w:rsidRPr="00EE0C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C78"/>
    <w:rsid w:val="00592DC3"/>
    <w:rsid w:val="00C42D0E"/>
    <w:rsid w:val="00EE0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608B2C4"/>
  <w15:chartTrackingRefBased/>
  <w15:docId w15:val="{7C852646-4E90-4DFE-8250-9A7292397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IGBMC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JI</dc:creator>
  <cp:keywords/>
  <dc:description/>
  <cp:lastModifiedBy>Jacqueline JI</cp:lastModifiedBy>
  <cp:revision>1</cp:revision>
  <dcterms:created xsi:type="dcterms:W3CDTF">2023-08-16T12:21:00Z</dcterms:created>
  <dcterms:modified xsi:type="dcterms:W3CDTF">2023-08-16T12:22:00Z</dcterms:modified>
</cp:coreProperties>
</file>