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9E45FF" w14:textId="416C4975" w:rsidR="000171FD" w:rsidRPr="000253F8" w:rsidRDefault="00765CAF" w:rsidP="00CC188D">
      <w:pPr>
        <w:widowControl/>
        <w:spacing w:after="0" w:line="240" w:lineRule="auto"/>
        <w:jc w:val="left"/>
        <w:rPr>
          <w:rFonts w:eastAsia="等线" w:cs="Times New Roman"/>
          <w:b/>
          <w:color w:val="000000" w:themeColor="text1"/>
          <w:kern w:val="0"/>
          <w:sz w:val="20"/>
          <w:szCs w:val="20"/>
        </w:rPr>
      </w:pPr>
      <w:r w:rsidRPr="000253F8">
        <w:rPr>
          <w:rFonts w:cs="Times New Roman"/>
          <w:b/>
          <w:color w:val="000000" w:themeColor="text1"/>
          <w:sz w:val="20"/>
          <w:szCs w:val="20"/>
        </w:rPr>
        <w:t xml:space="preserve">Supplementary </w:t>
      </w:r>
      <w:r w:rsidR="000171FD" w:rsidRPr="000253F8">
        <w:rPr>
          <w:rFonts w:cs="Times New Roman"/>
          <w:b/>
          <w:color w:val="000000" w:themeColor="text1"/>
          <w:sz w:val="20"/>
          <w:szCs w:val="20"/>
        </w:rPr>
        <w:t>Table</w:t>
      </w:r>
      <w:r w:rsidRPr="000253F8">
        <w:rPr>
          <w:rFonts w:cs="Times New Roman"/>
          <w:b/>
          <w:color w:val="000000" w:themeColor="text1"/>
          <w:sz w:val="20"/>
          <w:szCs w:val="20"/>
        </w:rPr>
        <w:t xml:space="preserve"> 1</w:t>
      </w:r>
      <w:r w:rsidR="000171FD" w:rsidRPr="000253F8">
        <w:rPr>
          <w:rFonts w:cs="Times New Roman"/>
          <w:b/>
          <w:color w:val="000000" w:themeColor="text1"/>
          <w:sz w:val="20"/>
          <w:szCs w:val="20"/>
        </w:rPr>
        <w:t xml:space="preserve">. </w:t>
      </w:r>
      <w:bookmarkStart w:id="0" w:name="_Hlk143223547"/>
      <w:r w:rsidR="000171FD" w:rsidRPr="000253F8">
        <w:rPr>
          <w:rFonts w:cs="Times New Roman"/>
          <w:b/>
          <w:color w:val="000000" w:themeColor="text1"/>
          <w:sz w:val="20"/>
          <w:szCs w:val="20"/>
        </w:rPr>
        <w:t>Qualitative m</w:t>
      </w:r>
      <w:r w:rsidR="000171FD" w:rsidRPr="000253F8">
        <w:rPr>
          <w:rFonts w:cs="Times New Roman" w:hint="eastAsia"/>
          <w:b/>
          <w:color w:val="000000" w:themeColor="text1"/>
          <w:sz w:val="20"/>
          <w:szCs w:val="20"/>
        </w:rPr>
        <w:t>odel</w:t>
      </w:r>
      <w:r w:rsidR="000171FD" w:rsidRPr="000253F8">
        <w:rPr>
          <w:rFonts w:cs="Times New Roman"/>
          <w:b/>
          <w:color w:val="000000" w:themeColor="text1"/>
          <w:sz w:val="20"/>
          <w:szCs w:val="20"/>
        </w:rPr>
        <w:t xml:space="preserve"> performance</w:t>
      </w:r>
      <w:bookmarkEnd w:id="0"/>
      <w:r w:rsidR="000171FD" w:rsidRPr="000253F8">
        <w:rPr>
          <w:rFonts w:cs="Times New Roman"/>
          <w:b/>
          <w:color w:val="000000" w:themeColor="text1"/>
          <w:sz w:val="20"/>
          <w:szCs w:val="20"/>
        </w:rPr>
        <w:t xml:space="preserve"> in the test set for report generation. </w:t>
      </w:r>
    </w:p>
    <w:tbl>
      <w:tblPr>
        <w:tblStyle w:val="a3"/>
        <w:tblW w:w="5000" w:type="pct"/>
        <w:tblLook w:val="04A0" w:firstRow="1" w:lastRow="0" w:firstColumn="1" w:lastColumn="0" w:noHBand="0" w:noVBand="1"/>
      </w:tblPr>
      <w:tblGrid>
        <w:gridCol w:w="2768"/>
        <w:gridCol w:w="600"/>
        <w:gridCol w:w="600"/>
        <w:gridCol w:w="601"/>
        <w:gridCol w:w="831"/>
        <w:gridCol w:w="691"/>
        <w:gridCol w:w="693"/>
        <w:gridCol w:w="693"/>
        <w:gridCol w:w="829"/>
      </w:tblGrid>
      <w:tr w:rsidR="00A74340" w:rsidRPr="00AF2D72" w14:paraId="23F36776" w14:textId="77777777" w:rsidTr="00AF2D72">
        <w:trPr>
          <w:cnfStyle w:val="100000000000" w:firstRow="1" w:lastRow="0" w:firstColumn="0" w:lastColumn="0" w:oddVBand="0" w:evenVBand="0" w:oddHBand="0" w:evenHBand="0" w:firstRowFirstColumn="0" w:firstRowLastColumn="0" w:lastRowFirstColumn="0" w:lastRowLastColumn="0"/>
          <w:trHeight w:val="312"/>
        </w:trPr>
        <w:tc>
          <w:tcPr>
            <w:tcW w:w="1667" w:type="pct"/>
          </w:tcPr>
          <w:p w14:paraId="4635247A" w14:textId="77777777" w:rsidR="00A74340" w:rsidRPr="00AF2D72" w:rsidRDefault="00A74340" w:rsidP="00AF2D72">
            <w:pPr>
              <w:pStyle w:val="af2"/>
              <w:rPr>
                <w:sz w:val="16"/>
                <w:szCs w:val="16"/>
              </w:rPr>
            </w:pPr>
          </w:p>
        </w:tc>
        <w:tc>
          <w:tcPr>
            <w:tcW w:w="1584" w:type="pct"/>
            <w:gridSpan w:val="4"/>
          </w:tcPr>
          <w:p w14:paraId="7F269B48" w14:textId="0A4A67D6" w:rsidR="00A74340" w:rsidRPr="0034554E" w:rsidRDefault="00A74340" w:rsidP="00AF2D72">
            <w:pPr>
              <w:pStyle w:val="af2"/>
              <w:jc w:val="center"/>
              <w:rPr>
                <w:b/>
                <w:bCs/>
                <w:sz w:val="16"/>
                <w:szCs w:val="16"/>
              </w:rPr>
            </w:pPr>
            <w:r w:rsidRPr="0034554E">
              <w:rPr>
                <w:b/>
                <w:bCs/>
                <w:sz w:val="16"/>
                <w:szCs w:val="16"/>
              </w:rPr>
              <w:t>Incorrect content</w:t>
            </w:r>
          </w:p>
        </w:tc>
        <w:tc>
          <w:tcPr>
            <w:tcW w:w="1750" w:type="pct"/>
            <w:gridSpan w:val="4"/>
          </w:tcPr>
          <w:p w14:paraId="579FAE6D" w14:textId="7EE47D8D" w:rsidR="00A74340" w:rsidRPr="0034554E" w:rsidRDefault="00A74340" w:rsidP="00AF2D72">
            <w:pPr>
              <w:pStyle w:val="af2"/>
              <w:jc w:val="center"/>
              <w:rPr>
                <w:b/>
                <w:bCs/>
                <w:sz w:val="16"/>
                <w:szCs w:val="16"/>
              </w:rPr>
            </w:pPr>
            <w:r w:rsidRPr="0034554E">
              <w:rPr>
                <w:rFonts w:hint="eastAsia"/>
                <w:b/>
                <w:bCs/>
                <w:sz w:val="16"/>
                <w:szCs w:val="16"/>
              </w:rPr>
              <w:t>M</w:t>
            </w:r>
            <w:r w:rsidRPr="0034554E">
              <w:rPr>
                <w:b/>
                <w:bCs/>
                <w:sz w:val="16"/>
                <w:szCs w:val="16"/>
              </w:rPr>
              <w:t>issing content</w:t>
            </w:r>
          </w:p>
        </w:tc>
      </w:tr>
      <w:tr w:rsidR="00553587" w:rsidRPr="00AF2D72" w14:paraId="2EB26C76" w14:textId="77777777" w:rsidTr="00AF2D72">
        <w:trPr>
          <w:trHeight w:val="312"/>
        </w:trPr>
        <w:tc>
          <w:tcPr>
            <w:tcW w:w="1667" w:type="pct"/>
          </w:tcPr>
          <w:p w14:paraId="305EBB9F" w14:textId="77777777" w:rsidR="000171FD" w:rsidRPr="0034554E" w:rsidRDefault="000171FD" w:rsidP="00AF2D72">
            <w:pPr>
              <w:pStyle w:val="af2"/>
              <w:rPr>
                <w:b/>
                <w:bCs/>
                <w:sz w:val="16"/>
                <w:szCs w:val="16"/>
              </w:rPr>
            </w:pPr>
          </w:p>
        </w:tc>
        <w:tc>
          <w:tcPr>
            <w:tcW w:w="361" w:type="pct"/>
          </w:tcPr>
          <w:p w14:paraId="3D50927C" w14:textId="53A593C9" w:rsidR="000171FD" w:rsidRPr="00AF2D72" w:rsidRDefault="003F2F70" w:rsidP="00AF2D72">
            <w:pPr>
              <w:pStyle w:val="af2"/>
              <w:jc w:val="center"/>
              <w:rPr>
                <w:sz w:val="16"/>
                <w:szCs w:val="16"/>
              </w:rPr>
            </w:pPr>
            <w:r w:rsidRPr="00AF2D72">
              <w:rPr>
                <w:sz w:val="16"/>
                <w:szCs w:val="16"/>
              </w:rPr>
              <w:t>O</w:t>
            </w:r>
            <w:r w:rsidR="000171FD" w:rsidRPr="00AF2D72">
              <w:rPr>
                <w:sz w:val="16"/>
                <w:szCs w:val="16"/>
              </w:rPr>
              <w:t>1</w:t>
            </w:r>
          </w:p>
        </w:tc>
        <w:tc>
          <w:tcPr>
            <w:tcW w:w="361" w:type="pct"/>
          </w:tcPr>
          <w:p w14:paraId="57108313" w14:textId="3FB43E33" w:rsidR="000171FD" w:rsidRPr="00AF2D72" w:rsidRDefault="003F2F70" w:rsidP="00AF2D72">
            <w:pPr>
              <w:pStyle w:val="af2"/>
              <w:jc w:val="center"/>
              <w:rPr>
                <w:sz w:val="16"/>
                <w:szCs w:val="16"/>
              </w:rPr>
            </w:pPr>
            <w:r w:rsidRPr="00AF2D72">
              <w:rPr>
                <w:sz w:val="16"/>
                <w:szCs w:val="16"/>
              </w:rPr>
              <w:t>O</w:t>
            </w:r>
            <w:r w:rsidR="000171FD" w:rsidRPr="00AF2D72">
              <w:rPr>
                <w:sz w:val="16"/>
                <w:szCs w:val="16"/>
              </w:rPr>
              <w:t>2</w:t>
            </w:r>
          </w:p>
        </w:tc>
        <w:tc>
          <w:tcPr>
            <w:tcW w:w="362" w:type="pct"/>
          </w:tcPr>
          <w:p w14:paraId="2F815C8D" w14:textId="5482BC35" w:rsidR="000171FD" w:rsidRPr="00AF2D72" w:rsidRDefault="003F2F70" w:rsidP="00AF2D72">
            <w:pPr>
              <w:pStyle w:val="af2"/>
              <w:jc w:val="center"/>
              <w:rPr>
                <w:sz w:val="16"/>
                <w:szCs w:val="16"/>
              </w:rPr>
            </w:pPr>
            <w:r w:rsidRPr="00AF2D72">
              <w:rPr>
                <w:sz w:val="16"/>
                <w:szCs w:val="16"/>
              </w:rPr>
              <w:t>O</w:t>
            </w:r>
            <w:r w:rsidR="000171FD" w:rsidRPr="00AF2D72">
              <w:rPr>
                <w:sz w:val="16"/>
                <w:szCs w:val="16"/>
              </w:rPr>
              <w:t>3</w:t>
            </w:r>
          </w:p>
        </w:tc>
        <w:tc>
          <w:tcPr>
            <w:tcW w:w="500" w:type="pct"/>
          </w:tcPr>
          <w:p w14:paraId="10C84F3D" w14:textId="3EB484AD" w:rsidR="000171FD" w:rsidRPr="00AF2D72" w:rsidRDefault="000171FD" w:rsidP="00AF2D72">
            <w:pPr>
              <w:pStyle w:val="af2"/>
              <w:jc w:val="center"/>
              <w:rPr>
                <w:sz w:val="16"/>
                <w:szCs w:val="16"/>
              </w:rPr>
            </w:pPr>
            <w:r w:rsidRPr="00AF2D72">
              <w:rPr>
                <w:sz w:val="16"/>
                <w:szCs w:val="16"/>
              </w:rPr>
              <w:t>Kappa</w:t>
            </w:r>
          </w:p>
        </w:tc>
        <w:tc>
          <w:tcPr>
            <w:tcW w:w="416" w:type="pct"/>
          </w:tcPr>
          <w:p w14:paraId="6F948B9B" w14:textId="2CFADC4B" w:rsidR="000171FD" w:rsidRPr="00AF2D72" w:rsidRDefault="003F2F70" w:rsidP="00AF2D72">
            <w:pPr>
              <w:pStyle w:val="af2"/>
              <w:jc w:val="center"/>
              <w:rPr>
                <w:sz w:val="16"/>
                <w:szCs w:val="16"/>
              </w:rPr>
            </w:pPr>
            <w:r w:rsidRPr="00AF2D72">
              <w:rPr>
                <w:sz w:val="16"/>
                <w:szCs w:val="16"/>
              </w:rPr>
              <w:t>O</w:t>
            </w:r>
            <w:r w:rsidR="000171FD" w:rsidRPr="00AF2D72">
              <w:rPr>
                <w:sz w:val="16"/>
                <w:szCs w:val="16"/>
              </w:rPr>
              <w:t>1</w:t>
            </w:r>
          </w:p>
        </w:tc>
        <w:tc>
          <w:tcPr>
            <w:tcW w:w="417" w:type="pct"/>
          </w:tcPr>
          <w:p w14:paraId="30BCBF35" w14:textId="2DE28895" w:rsidR="000171FD" w:rsidRPr="00AF2D72" w:rsidRDefault="003F2F70" w:rsidP="00AF2D72">
            <w:pPr>
              <w:pStyle w:val="af2"/>
              <w:jc w:val="center"/>
              <w:rPr>
                <w:sz w:val="16"/>
                <w:szCs w:val="16"/>
              </w:rPr>
            </w:pPr>
            <w:r w:rsidRPr="00AF2D72">
              <w:rPr>
                <w:sz w:val="16"/>
                <w:szCs w:val="16"/>
              </w:rPr>
              <w:t>O</w:t>
            </w:r>
            <w:r w:rsidR="000171FD" w:rsidRPr="00AF2D72">
              <w:rPr>
                <w:sz w:val="16"/>
                <w:szCs w:val="16"/>
              </w:rPr>
              <w:t>2</w:t>
            </w:r>
          </w:p>
        </w:tc>
        <w:tc>
          <w:tcPr>
            <w:tcW w:w="417" w:type="pct"/>
          </w:tcPr>
          <w:p w14:paraId="54001E82" w14:textId="6A3A3BCD" w:rsidR="000171FD" w:rsidRPr="00AF2D72" w:rsidRDefault="003F2F70" w:rsidP="00AF2D72">
            <w:pPr>
              <w:pStyle w:val="af2"/>
              <w:jc w:val="center"/>
              <w:rPr>
                <w:sz w:val="16"/>
                <w:szCs w:val="16"/>
              </w:rPr>
            </w:pPr>
            <w:r w:rsidRPr="00AF2D72">
              <w:rPr>
                <w:sz w:val="16"/>
                <w:szCs w:val="16"/>
              </w:rPr>
              <w:t>O</w:t>
            </w:r>
            <w:r w:rsidR="000171FD" w:rsidRPr="00AF2D72">
              <w:rPr>
                <w:sz w:val="16"/>
                <w:szCs w:val="16"/>
              </w:rPr>
              <w:t>3</w:t>
            </w:r>
          </w:p>
        </w:tc>
        <w:tc>
          <w:tcPr>
            <w:tcW w:w="500" w:type="pct"/>
          </w:tcPr>
          <w:p w14:paraId="239F3B4B" w14:textId="2E52BB5D" w:rsidR="000171FD" w:rsidRPr="00AF2D72" w:rsidRDefault="000171FD" w:rsidP="00AF2D72">
            <w:pPr>
              <w:pStyle w:val="af2"/>
              <w:jc w:val="center"/>
              <w:rPr>
                <w:sz w:val="16"/>
                <w:szCs w:val="16"/>
              </w:rPr>
            </w:pPr>
            <w:r w:rsidRPr="00AF2D72">
              <w:rPr>
                <w:sz w:val="16"/>
                <w:szCs w:val="16"/>
              </w:rPr>
              <w:t>Kappa</w:t>
            </w:r>
          </w:p>
        </w:tc>
      </w:tr>
      <w:tr w:rsidR="00553587" w:rsidRPr="00AF2D72" w14:paraId="67C3C411" w14:textId="77777777" w:rsidTr="00AF2D72">
        <w:trPr>
          <w:trHeight w:val="312"/>
        </w:trPr>
        <w:tc>
          <w:tcPr>
            <w:tcW w:w="1667" w:type="pct"/>
          </w:tcPr>
          <w:p w14:paraId="0DF7B7E6" w14:textId="77777777" w:rsidR="000171FD" w:rsidRPr="0034554E" w:rsidRDefault="000171FD" w:rsidP="00AF2D72">
            <w:pPr>
              <w:pStyle w:val="af2"/>
              <w:rPr>
                <w:b/>
                <w:bCs/>
                <w:sz w:val="16"/>
                <w:szCs w:val="16"/>
              </w:rPr>
            </w:pPr>
            <w:r w:rsidRPr="0034554E">
              <w:rPr>
                <w:b/>
                <w:bCs/>
                <w:sz w:val="16"/>
                <w:szCs w:val="16"/>
              </w:rPr>
              <w:t>No</w:t>
            </w:r>
          </w:p>
        </w:tc>
        <w:tc>
          <w:tcPr>
            <w:tcW w:w="361" w:type="pct"/>
          </w:tcPr>
          <w:p w14:paraId="73569B8A" w14:textId="6D22A805" w:rsidR="000171FD" w:rsidRPr="00AF2D72" w:rsidRDefault="00E76C9E" w:rsidP="00AF2D72">
            <w:pPr>
              <w:pStyle w:val="af2"/>
              <w:jc w:val="center"/>
              <w:rPr>
                <w:sz w:val="16"/>
                <w:szCs w:val="16"/>
              </w:rPr>
            </w:pPr>
            <w:r w:rsidRPr="00AF2D72">
              <w:rPr>
                <w:sz w:val="16"/>
                <w:szCs w:val="16"/>
              </w:rPr>
              <w:t>6</w:t>
            </w:r>
            <w:r w:rsidR="00BA2521" w:rsidRPr="00AF2D72">
              <w:rPr>
                <w:sz w:val="16"/>
                <w:szCs w:val="16"/>
              </w:rPr>
              <w:t>7</w:t>
            </w:r>
            <w:r w:rsidR="000171FD" w:rsidRPr="00AF2D72">
              <w:rPr>
                <w:sz w:val="16"/>
                <w:szCs w:val="16"/>
              </w:rPr>
              <w:t>%</w:t>
            </w:r>
          </w:p>
        </w:tc>
        <w:tc>
          <w:tcPr>
            <w:tcW w:w="361" w:type="pct"/>
          </w:tcPr>
          <w:p w14:paraId="5C99E4AF" w14:textId="63E5FA74" w:rsidR="000171FD" w:rsidRPr="00AF2D72" w:rsidRDefault="00E76C9E" w:rsidP="00AF2D72">
            <w:pPr>
              <w:pStyle w:val="af2"/>
              <w:jc w:val="center"/>
              <w:rPr>
                <w:sz w:val="16"/>
                <w:szCs w:val="16"/>
              </w:rPr>
            </w:pPr>
            <w:r w:rsidRPr="00AF2D72">
              <w:rPr>
                <w:sz w:val="16"/>
                <w:szCs w:val="16"/>
              </w:rPr>
              <w:t>6</w:t>
            </w:r>
            <w:r w:rsidR="00BA2521" w:rsidRPr="00AF2D72">
              <w:rPr>
                <w:sz w:val="16"/>
                <w:szCs w:val="16"/>
              </w:rPr>
              <w:t>7</w:t>
            </w:r>
            <w:r w:rsidRPr="00AF2D72">
              <w:rPr>
                <w:sz w:val="16"/>
                <w:szCs w:val="16"/>
              </w:rPr>
              <w:t>%</w:t>
            </w:r>
          </w:p>
        </w:tc>
        <w:tc>
          <w:tcPr>
            <w:tcW w:w="362" w:type="pct"/>
          </w:tcPr>
          <w:p w14:paraId="16E6E89D" w14:textId="05276D8E" w:rsidR="000171FD" w:rsidRPr="00AF2D72" w:rsidRDefault="00F979FD" w:rsidP="00AF2D72">
            <w:pPr>
              <w:pStyle w:val="af2"/>
              <w:jc w:val="center"/>
              <w:rPr>
                <w:sz w:val="16"/>
                <w:szCs w:val="16"/>
              </w:rPr>
            </w:pPr>
            <w:r w:rsidRPr="00AF2D72">
              <w:rPr>
                <w:rFonts w:hint="eastAsia"/>
                <w:sz w:val="16"/>
                <w:szCs w:val="16"/>
              </w:rPr>
              <w:t>7</w:t>
            </w:r>
            <w:r w:rsidR="00BA2521" w:rsidRPr="00AF2D72">
              <w:rPr>
                <w:sz w:val="16"/>
                <w:szCs w:val="16"/>
              </w:rPr>
              <w:t>1</w:t>
            </w:r>
            <w:r w:rsidRPr="00AF2D72">
              <w:rPr>
                <w:sz w:val="16"/>
                <w:szCs w:val="16"/>
              </w:rPr>
              <w:t>%</w:t>
            </w:r>
          </w:p>
        </w:tc>
        <w:tc>
          <w:tcPr>
            <w:tcW w:w="500" w:type="pct"/>
            <w:vMerge w:val="restart"/>
            <w:vAlign w:val="center"/>
          </w:tcPr>
          <w:p w14:paraId="33769D1D" w14:textId="12F07539" w:rsidR="000171FD" w:rsidRPr="00AF2D72" w:rsidRDefault="00F979FD" w:rsidP="00AF2D72">
            <w:pPr>
              <w:pStyle w:val="af2"/>
              <w:jc w:val="center"/>
              <w:rPr>
                <w:sz w:val="16"/>
                <w:szCs w:val="16"/>
              </w:rPr>
            </w:pPr>
            <w:r w:rsidRPr="00AF2D72">
              <w:rPr>
                <w:sz w:val="16"/>
                <w:szCs w:val="16"/>
              </w:rPr>
              <w:t>0.746</w:t>
            </w:r>
          </w:p>
        </w:tc>
        <w:tc>
          <w:tcPr>
            <w:tcW w:w="416" w:type="pct"/>
          </w:tcPr>
          <w:p w14:paraId="68761F59" w14:textId="060086A2" w:rsidR="000171FD" w:rsidRPr="00AF2D72" w:rsidRDefault="00675FF3" w:rsidP="00AF2D72">
            <w:pPr>
              <w:pStyle w:val="af2"/>
              <w:jc w:val="center"/>
              <w:rPr>
                <w:sz w:val="16"/>
                <w:szCs w:val="16"/>
              </w:rPr>
            </w:pPr>
            <w:r w:rsidRPr="00AF2D72">
              <w:rPr>
                <w:rFonts w:hint="eastAsia"/>
                <w:sz w:val="16"/>
                <w:szCs w:val="16"/>
              </w:rPr>
              <w:t>6</w:t>
            </w:r>
            <w:r w:rsidRPr="00AF2D72">
              <w:rPr>
                <w:sz w:val="16"/>
                <w:szCs w:val="16"/>
              </w:rPr>
              <w:t>2</w:t>
            </w:r>
            <w:r w:rsidRPr="00AF2D72">
              <w:rPr>
                <w:rFonts w:hint="eastAsia"/>
                <w:sz w:val="16"/>
                <w:szCs w:val="16"/>
              </w:rPr>
              <w:t>%</w:t>
            </w:r>
          </w:p>
        </w:tc>
        <w:tc>
          <w:tcPr>
            <w:tcW w:w="417" w:type="pct"/>
          </w:tcPr>
          <w:p w14:paraId="169D93EB" w14:textId="5F2CAEF2" w:rsidR="000171FD" w:rsidRPr="00AF2D72" w:rsidRDefault="00675FF3" w:rsidP="00AF2D72">
            <w:pPr>
              <w:pStyle w:val="af2"/>
              <w:jc w:val="center"/>
              <w:rPr>
                <w:sz w:val="16"/>
                <w:szCs w:val="16"/>
              </w:rPr>
            </w:pPr>
            <w:r w:rsidRPr="00AF2D72">
              <w:rPr>
                <w:rFonts w:hint="eastAsia"/>
                <w:sz w:val="16"/>
                <w:szCs w:val="16"/>
              </w:rPr>
              <w:t>6</w:t>
            </w:r>
            <w:r w:rsidRPr="00AF2D72">
              <w:rPr>
                <w:sz w:val="16"/>
                <w:szCs w:val="16"/>
              </w:rPr>
              <w:t>0</w:t>
            </w:r>
            <w:r w:rsidRPr="00AF2D72">
              <w:rPr>
                <w:rFonts w:hint="eastAsia"/>
                <w:sz w:val="16"/>
                <w:szCs w:val="16"/>
              </w:rPr>
              <w:t>%</w:t>
            </w:r>
          </w:p>
        </w:tc>
        <w:tc>
          <w:tcPr>
            <w:tcW w:w="417" w:type="pct"/>
          </w:tcPr>
          <w:p w14:paraId="36405824" w14:textId="51D84A4C" w:rsidR="000171FD" w:rsidRPr="00AF2D72" w:rsidRDefault="008E6695" w:rsidP="00AF2D72">
            <w:pPr>
              <w:pStyle w:val="af2"/>
              <w:jc w:val="center"/>
              <w:rPr>
                <w:sz w:val="16"/>
                <w:szCs w:val="16"/>
              </w:rPr>
            </w:pPr>
            <w:r w:rsidRPr="00AF2D72">
              <w:rPr>
                <w:rFonts w:hint="eastAsia"/>
                <w:sz w:val="16"/>
                <w:szCs w:val="16"/>
              </w:rPr>
              <w:t>6</w:t>
            </w:r>
            <w:r w:rsidRPr="00AF2D72">
              <w:rPr>
                <w:sz w:val="16"/>
                <w:szCs w:val="16"/>
              </w:rPr>
              <w:t>5</w:t>
            </w:r>
            <w:r w:rsidRPr="00AF2D72">
              <w:rPr>
                <w:rFonts w:hint="eastAsia"/>
                <w:sz w:val="16"/>
                <w:szCs w:val="16"/>
              </w:rPr>
              <w:t>%</w:t>
            </w:r>
          </w:p>
        </w:tc>
        <w:tc>
          <w:tcPr>
            <w:tcW w:w="500" w:type="pct"/>
            <w:vMerge w:val="restart"/>
            <w:vAlign w:val="center"/>
          </w:tcPr>
          <w:p w14:paraId="5D8238A4" w14:textId="59E2E226" w:rsidR="000171FD" w:rsidRPr="00AF2D72" w:rsidRDefault="008E6695" w:rsidP="00AF2D72">
            <w:pPr>
              <w:pStyle w:val="af2"/>
              <w:jc w:val="center"/>
              <w:rPr>
                <w:sz w:val="16"/>
                <w:szCs w:val="16"/>
              </w:rPr>
            </w:pPr>
            <w:r w:rsidRPr="00AF2D72">
              <w:rPr>
                <w:sz w:val="16"/>
                <w:szCs w:val="16"/>
              </w:rPr>
              <w:t>0.739</w:t>
            </w:r>
          </w:p>
        </w:tc>
      </w:tr>
      <w:tr w:rsidR="00553587" w:rsidRPr="00AF2D72" w14:paraId="2CB56320" w14:textId="77777777" w:rsidTr="00AF2D72">
        <w:trPr>
          <w:trHeight w:val="312"/>
        </w:trPr>
        <w:tc>
          <w:tcPr>
            <w:tcW w:w="1667" w:type="pct"/>
          </w:tcPr>
          <w:p w14:paraId="5C45ADDF" w14:textId="0E081AE1" w:rsidR="000171FD" w:rsidRPr="0034554E" w:rsidRDefault="000171FD" w:rsidP="00AF2D72">
            <w:pPr>
              <w:pStyle w:val="af2"/>
              <w:rPr>
                <w:b/>
                <w:bCs/>
                <w:sz w:val="16"/>
                <w:szCs w:val="16"/>
              </w:rPr>
            </w:pPr>
            <w:r w:rsidRPr="0034554E">
              <w:rPr>
                <w:rFonts w:hint="eastAsia"/>
                <w:b/>
                <w:bCs/>
                <w:sz w:val="16"/>
                <w:szCs w:val="16"/>
              </w:rPr>
              <w:t>Y</w:t>
            </w:r>
            <w:r w:rsidRPr="0034554E">
              <w:rPr>
                <w:b/>
                <w:bCs/>
                <w:sz w:val="16"/>
                <w:szCs w:val="16"/>
              </w:rPr>
              <w:t>es, little</w:t>
            </w:r>
            <w:r w:rsidR="008D6C0F" w:rsidRPr="0034554E">
              <w:rPr>
                <w:b/>
                <w:bCs/>
                <w:sz w:val="16"/>
                <w:szCs w:val="16"/>
              </w:rPr>
              <w:t xml:space="preserve"> clinical significanc</w:t>
            </w:r>
            <w:r w:rsidR="008D6C0F" w:rsidRPr="0034554E">
              <w:rPr>
                <w:rFonts w:hint="eastAsia"/>
                <w:b/>
                <w:bCs/>
                <w:sz w:val="16"/>
                <w:szCs w:val="16"/>
              </w:rPr>
              <w:t>e</w:t>
            </w:r>
          </w:p>
        </w:tc>
        <w:tc>
          <w:tcPr>
            <w:tcW w:w="361" w:type="pct"/>
          </w:tcPr>
          <w:p w14:paraId="782C1ADA" w14:textId="180F3676" w:rsidR="000171FD" w:rsidRPr="00AF2D72" w:rsidRDefault="00E76C9E" w:rsidP="00AF2D72">
            <w:pPr>
              <w:pStyle w:val="af2"/>
              <w:jc w:val="center"/>
              <w:rPr>
                <w:sz w:val="16"/>
                <w:szCs w:val="16"/>
              </w:rPr>
            </w:pPr>
            <w:r w:rsidRPr="00AF2D72">
              <w:rPr>
                <w:sz w:val="16"/>
                <w:szCs w:val="16"/>
              </w:rPr>
              <w:t>2</w:t>
            </w:r>
            <w:r w:rsidR="00BA2521" w:rsidRPr="00AF2D72">
              <w:rPr>
                <w:sz w:val="16"/>
                <w:szCs w:val="16"/>
              </w:rPr>
              <w:t>8</w:t>
            </w:r>
            <w:r w:rsidR="000171FD" w:rsidRPr="00AF2D72">
              <w:rPr>
                <w:sz w:val="16"/>
                <w:szCs w:val="16"/>
              </w:rPr>
              <w:t>%</w:t>
            </w:r>
          </w:p>
        </w:tc>
        <w:tc>
          <w:tcPr>
            <w:tcW w:w="361" w:type="pct"/>
          </w:tcPr>
          <w:p w14:paraId="4F0F0B0A" w14:textId="3399EAC2" w:rsidR="000171FD" w:rsidRPr="00AF2D72" w:rsidRDefault="00E76C9E" w:rsidP="00AF2D72">
            <w:pPr>
              <w:pStyle w:val="af2"/>
              <w:jc w:val="center"/>
              <w:rPr>
                <w:sz w:val="16"/>
                <w:szCs w:val="16"/>
              </w:rPr>
            </w:pPr>
            <w:r w:rsidRPr="00AF2D72">
              <w:rPr>
                <w:sz w:val="16"/>
                <w:szCs w:val="16"/>
              </w:rPr>
              <w:t>2</w:t>
            </w:r>
            <w:r w:rsidR="00BA2521" w:rsidRPr="00AF2D72">
              <w:rPr>
                <w:sz w:val="16"/>
                <w:szCs w:val="16"/>
              </w:rPr>
              <w:t>5</w:t>
            </w:r>
            <w:r w:rsidRPr="00AF2D72">
              <w:rPr>
                <w:sz w:val="16"/>
                <w:szCs w:val="16"/>
              </w:rPr>
              <w:t>%</w:t>
            </w:r>
          </w:p>
        </w:tc>
        <w:tc>
          <w:tcPr>
            <w:tcW w:w="362" w:type="pct"/>
          </w:tcPr>
          <w:p w14:paraId="0F276391" w14:textId="7D840B0E" w:rsidR="000171FD" w:rsidRPr="00AF2D72" w:rsidRDefault="00F979FD" w:rsidP="00AF2D72">
            <w:pPr>
              <w:pStyle w:val="af2"/>
              <w:jc w:val="center"/>
              <w:rPr>
                <w:sz w:val="16"/>
                <w:szCs w:val="16"/>
              </w:rPr>
            </w:pPr>
            <w:r w:rsidRPr="00AF2D72">
              <w:rPr>
                <w:rFonts w:hint="eastAsia"/>
                <w:sz w:val="16"/>
                <w:szCs w:val="16"/>
              </w:rPr>
              <w:t>2</w:t>
            </w:r>
            <w:r w:rsidR="00BA2521" w:rsidRPr="00AF2D72">
              <w:rPr>
                <w:sz w:val="16"/>
                <w:szCs w:val="16"/>
              </w:rPr>
              <w:t>4</w:t>
            </w:r>
            <w:r w:rsidRPr="00AF2D72">
              <w:rPr>
                <w:rFonts w:hint="eastAsia"/>
                <w:sz w:val="16"/>
                <w:szCs w:val="16"/>
              </w:rPr>
              <w:t>%</w:t>
            </w:r>
          </w:p>
        </w:tc>
        <w:tc>
          <w:tcPr>
            <w:tcW w:w="500" w:type="pct"/>
            <w:vMerge/>
          </w:tcPr>
          <w:p w14:paraId="7523587C" w14:textId="77777777" w:rsidR="000171FD" w:rsidRPr="00AF2D72" w:rsidRDefault="000171FD" w:rsidP="00AF2D72">
            <w:pPr>
              <w:pStyle w:val="af2"/>
              <w:jc w:val="center"/>
              <w:rPr>
                <w:sz w:val="16"/>
                <w:szCs w:val="16"/>
              </w:rPr>
            </w:pPr>
          </w:p>
        </w:tc>
        <w:tc>
          <w:tcPr>
            <w:tcW w:w="416" w:type="pct"/>
          </w:tcPr>
          <w:p w14:paraId="680690B2" w14:textId="4239B48A" w:rsidR="000171FD" w:rsidRPr="00AF2D72" w:rsidRDefault="00675FF3" w:rsidP="00AF2D72">
            <w:pPr>
              <w:pStyle w:val="af2"/>
              <w:jc w:val="center"/>
              <w:rPr>
                <w:sz w:val="16"/>
                <w:szCs w:val="16"/>
              </w:rPr>
            </w:pPr>
            <w:r w:rsidRPr="00AF2D72">
              <w:rPr>
                <w:rFonts w:hint="eastAsia"/>
                <w:sz w:val="16"/>
                <w:szCs w:val="16"/>
              </w:rPr>
              <w:t>3</w:t>
            </w:r>
            <w:r w:rsidRPr="00AF2D72">
              <w:rPr>
                <w:sz w:val="16"/>
                <w:szCs w:val="16"/>
              </w:rPr>
              <w:t>3</w:t>
            </w:r>
            <w:r w:rsidRPr="00AF2D72">
              <w:rPr>
                <w:rFonts w:hint="eastAsia"/>
                <w:sz w:val="16"/>
                <w:szCs w:val="16"/>
              </w:rPr>
              <w:t>%</w:t>
            </w:r>
          </w:p>
        </w:tc>
        <w:tc>
          <w:tcPr>
            <w:tcW w:w="417" w:type="pct"/>
          </w:tcPr>
          <w:p w14:paraId="5EE9DC0C" w14:textId="23F20143" w:rsidR="000171FD" w:rsidRPr="00AF2D72" w:rsidRDefault="00675FF3" w:rsidP="00AF2D72">
            <w:pPr>
              <w:pStyle w:val="af2"/>
              <w:jc w:val="center"/>
              <w:rPr>
                <w:sz w:val="16"/>
                <w:szCs w:val="16"/>
              </w:rPr>
            </w:pPr>
            <w:r w:rsidRPr="00AF2D72">
              <w:rPr>
                <w:rFonts w:hint="eastAsia"/>
                <w:sz w:val="16"/>
                <w:szCs w:val="16"/>
              </w:rPr>
              <w:t>3</w:t>
            </w:r>
            <w:r w:rsidRPr="00AF2D72">
              <w:rPr>
                <w:sz w:val="16"/>
                <w:szCs w:val="16"/>
              </w:rPr>
              <w:t>0</w:t>
            </w:r>
            <w:r w:rsidRPr="00AF2D72">
              <w:rPr>
                <w:rFonts w:hint="eastAsia"/>
                <w:sz w:val="16"/>
                <w:szCs w:val="16"/>
              </w:rPr>
              <w:t>%</w:t>
            </w:r>
          </w:p>
        </w:tc>
        <w:tc>
          <w:tcPr>
            <w:tcW w:w="417" w:type="pct"/>
          </w:tcPr>
          <w:p w14:paraId="4CAB9AF7" w14:textId="64797EA4" w:rsidR="000171FD" w:rsidRPr="00AF2D72" w:rsidRDefault="008E6695" w:rsidP="00AF2D72">
            <w:pPr>
              <w:pStyle w:val="af2"/>
              <w:jc w:val="center"/>
              <w:rPr>
                <w:sz w:val="16"/>
                <w:szCs w:val="16"/>
              </w:rPr>
            </w:pPr>
            <w:r w:rsidRPr="00AF2D72">
              <w:rPr>
                <w:rFonts w:hint="eastAsia"/>
                <w:sz w:val="16"/>
                <w:szCs w:val="16"/>
              </w:rPr>
              <w:t>3</w:t>
            </w:r>
            <w:r w:rsidRPr="00AF2D72">
              <w:rPr>
                <w:sz w:val="16"/>
                <w:szCs w:val="16"/>
              </w:rPr>
              <w:t>0</w:t>
            </w:r>
            <w:r w:rsidRPr="00AF2D72">
              <w:rPr>
                <w:rFonts w:hint="eastAsia"/>
                <w:sz w:val="16"/>
                <w:szCs w:val="16"/>
              </w:rPr>
              <w:t>%</w:t>
            </w:r>
          </w:p>
        </w:tc>
        <w:tc>
          <w:tcPr>
            <w:tcW w:w="500" w:type="pct"/>
            <w:vMerge/>
          </w:tcPr>
          <w:p w14:paraId="6E64D111" w14:textId="77777777" w:rsidR="000171FD" w:rsidRPr="00AF2D72" w:rsidRDefault="000171FD" w:rsidP="00AF2D72">
            <w:pPr>
              <w:pStyle w:val="af2"/>
              <w:rPr>
                <w:sz w:val="16"/>
                <w:szCs w:val="16"/>
              </w:rPr>
            </w:pPr>
          </w:p>
        </w:tc>
      </w:tr>
      <w:tr w:rsidR="00F979FD" w:rsidRPr="00AF2D72" w14:paraId="261B3CE8" w14:textId="77777777" w:rsidTr="00AF2D72">
        <w:trPr>
          <w:trHeight w:val="312"/>
        </w:trPr>
        <w:tc>
          <w:tcPr>
            <w:tcW w:w="1667" w:type="pct"/>
          </w:tcPr>
          <w:p w14:paraId="45A89678" w14:textId="09096CA1" w:rsidR="00F979FD" w:rsidRPr="0034554E" w:rsidRDefault="00F979FD" w:rsidP="00AF2D72">
            <w:pPr>
              <w:pStyle w:val="af2"/>
              <w:rPr>
                <w:b/>
                <w:bCs/>
                <w:sz w:val="16"/>
                <w:szCs w:val="16"/>
              </w:rPr>
            </w:pPr>
            <w:r w:rsidRPr="0034554E">
              <w:rPr>
                <w:rFonts w:hint="eastAsia"/>
                <w:b/>
                <w:bCs/>
                <w:sz w:val="16"/>
                <w:szCs w:val="16"/>
              </w:rPr>
              <w:t>Y</w:t>
            </w:r>
            <w:r w:rsidRPr="0034554E">
              <w:rPr>
                <w:b/>
                <w:bCs/>
                <w:sz w:val="16"/>
                <w:szCs w:val="16"/>
              </w:rPr>
              <w:t>es, great clinical significanc</w:t>
            </w:r>
            <w:r w:rsidRPr="0034554E">
              <w:rPr>
                <w:rFonts w:hint="eastAsia"/>
                <w:b/>
                <w:bCs/>
                <w:sz w:val="16"/>
                <w:szCs w:val="16"/>
              </w:rPr>
              <w:t>e</w:t>
            </w:r>
          </w:p>
        </w:tc>
        <w:tc>
          <w:tcPr>
            <w:tcW w:w="361" w:type="pct"/>
          </w:tcPr>
          <w:p w14:paraId="6FA15D3F" w14:textId="53C53B72" w:rsidR="00F979FD" w:rsidRPr="00AF2D72" w:rsidRDefault="00F979FD" w:rsidP="00AF2D72">
            <w:pPr>
              <w:pStyle w:val="af2"/>
              <w:jc w:val="center"/>
              <w:rPr>
                <w:sz w:val="16"/>
                <w:szCs w:val="16"/>
              </w:rPr>
            </w:pPr>
            <w:r w:rsidRPr="00AF2D72">
              <w:rPr>
                <w:sz w:val="16"/>
                <w:szCs w:val="16"/>
              </w:rPr>
              <w:t>5%</w:t>
            </w:r>
          </w:p>
        </w:tc>
        <w:tc>
          <w:tcPr>
            <w:tcW w:w="361" w:type="pct"/>
          </w:tcPr>
          <w:p w14:paraId="1C832A0F" w14:textId="6C156DD6" w:rsidR="00F979FD" w:rsidRPr="00AF2D72" w:rsidRDefault="00F979FD" w:rsidP="00AF2D72">
            <w:pPr>
              <w:pStyle w:val="af2"/>
              <w:jc w:val="center"/>
              <w:rPr>
                <w:sz w:val="16"/>
                <w:szCs w:val="16"/>
              </w:rPr>
            </w:pPr>
            <w:r w:rsidRPr="00AF2D72">
              <w:rPr>
                <w:sz w:val="16"/>
                <w:szCs w:val="16"/>
              </w:rPr>
              <w:t>8%</w:t>
            </w:r>
          </w:p>
        </w:tc>
        <w:tc>
          <w:tcPr>
            <w:tcW w:w="362" w:type="pct"/>
          </w:tcPr>
          <w:p w14:paraId="6EF131C7" w14:textId="47AA79AF" w:rsidR="00F979FD" w:rsidRPr="00AF2D72" w:rsidRDefault="00F979FD" w:rsidP="00AF2D72">
            <w:pPr>
              <w:pStyle w:val="af2"/>
              <w:jc w:val="center"/>
              <w:rPr>
                <w:sz w:val="16"/>
                <w:szCs w:val="16"/>
              </w:rPr>
            </w:pPr>
            <w:r w:rsidRPr="00AF2D72">
              <w:rPr>
                <w:sz w:val="16"/>
                <w:szCs w:val="16"/>
              </w:rPr>
              <w:t>5%</w:t>
            </w:r>
          </w:p>
        </w:tc>
        <w:tc>
          <w:tcPr>
            <w:tcW w:w="500" w:type="pct"/>
            <w:vMerge/>
          </w:tcPr>
          <w:p w14:paraId="360F7F34" w14:textId="77777777" w:rsidR="00F979FD" w:rsidRPr="00AF2D72" w:rsidRDefault="00F979FD" w:rsidP="00AF2D72">
            <w:pPr>
              <w:pStyle w:val="af2"/>
              <w:jc w:val="center"/>
              <w:rPr>
                <w:sz w:val="16"/>
                <w:szCs w:val="16"/>
              </w:rPr>
            </w:pPr>
          </w:p>
        </w:tc>
        <w:tc>
          <w:tcPr>
            <w:tcW w:w="416" w:type="pct"/>
          </w:tcPr>
          <w:p w14:paraId="0B8FB48D" w14:textId="0A415690" w:rsidR="00F979FD" w:rsidRPr="00AF2D72" w:rsidRDefault="00675FF3" w:rsidP="00AF2D72">
            <w:pPr>
              <w:pStyle w:val="af2"/>
              <w:jc w:val="center"/>
              <w:rPr>
                <w:sz w:val="16"/>
                <w:szCs w:val="16"/>
              </w:rPr>
            </w:pPr>
            <w:r w:rsidRPr="00AF2D72">
              <w:rPr>
                <w:rFonts w:hint="eastAsia"/>
                <w:sz w:val="16"/>
                <w:szCs w:val="16"/>
              </w:rPr>
              <w:t>5%</w:t>
            </w:r>
          </w:p>
        </w:tc>
        <w:tc>
          <w:tcPr>
            <w:tcW w:w="417" w:type="pct"/>
          </w:tcPr>
          <w:p w14:paraId="230E43B7" w14:textId="366BE9D9" w:rsidR="00F979FD" w:rsidRPr="00AF2D72" w:rsidRDefault="00675FF3" w:rsidP="00AF2D72">
            <w:pPr>
              <w:pStyle w:val="af2"/>
              <w:jc w:val="center"/>
              <w:rPr>
                <w:sz w:val="16"/>
                <w:szCs w:val="16"/>
              </w:rPr>
            </w:pPr>
            <w:r w:rsidRPr="00AF2D72">
              <w:rPr>
                <w:rFonts w:hint="eastAsia"/>
                <w:sz w:val="16"/>
                <w:szCs w:val="16"/>
              </w:rPr>
              <w:t>1</w:t>
            </w:r>
            <w:r w:rsidRPr="00AF2D72">
              <w:rPr>
                <w:sz w:val="16"/>
                <w:szCs w:val="16"/>
              </w:rPr>
              <w:t>0</w:t>
            </w:r>
            <w:r w:rsidRPr="00AF2D72">
              <w:rPr>
                <w:rFonts w:hint="eastAsia"/>
                <w:sz w:val="16"/>
                <w:szCs w:val="16"/>
              </w:rPr>
              <w:t>%</w:t>
            </w:r>
          </w:p>
        </w:tc>
        <w:tc>
          <w:tcPr>
            <w:tcW w:w="417" w:type="pct"/>
          </w:tcPr>
          <w:p w14:paraId="754889AF" w14:textId="1CFEB6BD" w:rsidR="00F979FD" w:rsidRPr="00AF2D72" w:rsidRDefault="008E6695" w:rsidP="00AF2D72">
            <w:pPr>
              <w:pStyle w:val="af2"/>
              <w:jc w:val="center"/>
              <w:rPr>
                <w:sz w:val="16"/>
                <w:szCs w:val="16"/>
              </w:rPr>
            </w:pPr>
            <w:r w:rsidRPr="00AF2D72">
              <w:rPr>
                <w:rFonts w:hint="eastAsia"/>
                <w:sz w:val="16"/>
                <w:szCs w:val="16"/>
              </w:rPr>
              <w:t>5%</w:t>
            </w:r>
          </w:p>
        </w:tc>
        <w:tc>
          <w:tcPr>
            <w:tcW w:w="500" w:type="pct"/>
            <w:vMerge/>
          </w:tcPr>
          <w:p w14:paraId="7AD70657" w14:textId="77777777" w:rsidR="00F979FD" w:rsidRPr="00AF2D72" w:rsidRDefault="00F979FD" w:rsidP="00AF2D72">
            <w:pPr>
              <w:pStyle w:val="af2"/>
              <w:rPr>
                <w:sz w:val="16"/>
                <w:szCs w:val="16"/>
              </w:rPr>
            </w:pPr>
          </w:p>
        </w:tc>
      </w:tr>
    </w:tbl>
    <w:p w14:paraId="7DFC4926" w14:textId="303C76BC" w:rsidR="00EA4F88" w:rsidRDefault="00EA4F88" w:rsidP="00CC188D">
      <w:pPr>
        <w:spacing w:line="240" w:lineRule="auto"/>
      </w:pPr>
    </w:p>
    <w:p w14:paraId="1AA3C81E" w14:textId="77777777" w:rsidR="00EA4F88" w:rsidRDefault="00EA4F88" w:rsidP="00CC188D">
      <w:pPr>
        <w:widowControl/>
        <w:spacing w:after="0" w:line="240" w:lineRule="auto"/>
        <w:jc w:val="left"/>
      </w:pPr>
      <w:r>
        <w:br w:type="page"/>
      </w:r>
    </w:p>
    <w:p w14:paraId="385F468C" w14:textId="6377B734" w:rsidR="00EA4F88" w:rsidRPr="000253F8" w:rsidRDefault="001B32B5" w:rsidP="00CC188D">
      <w:pPr>
        <w:widowControl/>
        <w:spacing w:after="0" w:line="240" w:lineRule="auto"/>
        <w:jc w:val="left"/>
        <w:rPr>
          <w:rFonts w:cs="Times New Roman"/>
          <w:b/>
          <w:color w:val="000000" w:themeColor="text1"/>
          <w:sz w:val="20"/>
          <w:szCs w:val="20"/>
        </w:rPr>
      </w:pPr>
      <w:r w:rsidRPr="00C37B3B">
        <w:rPr>
          <w:rFonts w:cs="Times New Roman"/>
          <w:b/>
          <w:color w:val="000000" w:themeColor="text1"/>
          <w:sz w:val="20"/>
          <w:szCs w:val="20"/>
        </w:rPr>
        <w:lastRenderedPageBreak/>
        <w:t xml:space="preserve">Supplementary </w:t>
      </w:r>
      <w:r w:rsidR="00EA4F88" w:rsidRPr="00E72701">
        <w:rPr>
          <w:rFonts w:cs="Times New Roman"/>
          <w:b/>
          <w:color w:val="000000" w:themeColor="text1"/>
          <w:sz w:val="20"/>
          <w:szCs w:val="20"/>
        </w:rPr>
        <w:t>Table</w:t>
      </w:r>
      <w:r>
        <w:rPr>
          <w:rFonts w:cs="Times New Roman"/>
          <w:b/>
          <w:color w:val="000000" w:themeColor="text1"/>
          <w:sz w:val="20"/>
          <w:szCs w:val="20"/>
        </w:rPr>
        <w:t xml:space="preserve"> 2</w:t>
      </w:r>
      <w:r w:rsidR="00EA4F88" w:rsidRPr="00E72701">
        <w:rPr>
          <w:rFonts w:cs="Times New Roman"/>
          <w:b/>
          <w:color w:val="000000" w:themeColor="text1"/>
          <w:sz w:val="20"/>
          <w:szCs w:val="20"/>
        </w:rPr>
        <w:t xml:space="preserve">. </w:t>
      </w:r>
      <w:r w:rsidR="00EA4F88" w:rsidRPr="000253F8">
        <w:rPr>
          <w:rFonts w:cs="Times New Roman"/>
          <w:b/>
          <w:color w:val="000000" w:themeColor="text1"/>
          <w:sz w:val="20"/>
          <w:szCs w:val="20"/>
        </w:rPr>
        <w:t>Qualitative m</w:t>
      </w:r>
      <w:r w:rsidR="00EA4F88" w:rsidRPr="000253F8">
        <w:rPr>
          <w:rFonts w:cs="Times New Roman" w:hint="eastAsia"/>
          <w:b/>
          <w:color w:val="000000" w:themeColor="text1"/>
          <w:sz w:val="20"/>
          <w:szCs w:val="20"/>
        </w:rPr>
        <w:t>odel</w:t>
      </w:r>
      <w:r w:rsidR="00EA4F88" w:rsidRPr="000253F8">
        <w:rPr>
          <w:rFonts w:cs="Times New Roman"/>
          <w:b/>
          <w:color w:val="000000" w:themeColor="text1"/>
          <w:sz w:val="20"/>
          <w:szCs w:val="20"/>
        </w:rPr>
        <w:t xml:space="preserve"> performance in the test set for medical question answering.</w:t>
      </w:r>
    </w:p>
    <w:p w14:paraId="784D4FE4" w14:textId="7F805A03" w:rsidR="0090184E" w:rsidRPr="00203289" w:rsidRDefault="001A6A6C" w:rsidP="00203289">
      <w:pPr>
        <w:widowControl/>
        <w:spacing w:after="0" w:line="240" w:lineRule="auto"/>
        <w:jc w:val="left"/>
        <w:rPr>
          <w:rFonts w:cs="Times New Roman"/>
          <w:b/>
          <w:bCs/>
          <w:sz w:val="16"/>
          <w:szCs w:val="16"/>
        </w:rPr>
      </w:pPr>
      <w:r w:rsidRPr="00203289">
        <w:rPr>
          <w:rFonts w:cs="Times New Roman" w:hint="eastAsia"/>
          <w:b/>
          <w:bCs/>
          <w:sz w:val="16"/>
          <w:szCs w:val="16"/>
        </w:rPr>
        <w:t>A</w:t>
      </w:r>
    </w:p>
    <w:tbl>
      <w:tblPr>
        <w:tblStyle w:val="a3"/>
        <w:tblW w:w="5000" w:type="pct"/>
        <w:tblLook w:val="04A0" w:firstRow="1" w:lastRow="0" w:firstColumn="1" w:lastColumn="0" w:noHBand="0" w:noVBand="1"/>
      </w:tblPr>
      <w:tblGrid>
        <w:gridCol w:w="2981"/>
        <w:gridCol w:w="1222"/>
        <w:gridCol w:w="1221"/>
        <w:gridCol w:w="1221"/>
        <w:gridCol w:w="1661"/>
      </w:tblGrid>
      <w:tr w:rsidR="00EA4F88" w:rsidRPr="00203289" w14:paraId="2D5C248C" w14:textId="77777777" w:rsidTr="00203289">
        <w:trPr>
          <w:cnfStyle w:val="100000000000" w:firstRow="1" w:lastRow="0" w:firstColumn="0" w:lastColumn="0" w:oddVBand="0" w:evenVBand="0" w:oddHBand="0" w:evenHBand="0" w:firstRowFirstColumn="0" w:firstRowLastColumn="0" w:lastRowFirstColumn="0" w:lastRowLastColumn="0"/>
          <w:trHeight w:val="312"/>
        </w:trPr>
        <w:tc>
          <w:tcPr>
            <w:tcW w:w="1794" w:type="pct"/>
          </w:tcPr>
          <w:p w14:paraId="37B90CD4" w14:textId="09F1F5E0" w:rsidR="00EA4F88" w:rsidRPr="0034554E" w:rsidRDefault="0090184E" w:rsidP="00203289">
            <w:pPr>
              <w:widowControl/>
              <w:spacing w:after="0" w:line="240" w:lineRule="auto"/>
              <w:jc w:val="left"/>
              <w:rPr>
                <w:rFonts w:cs="Times New Roman"/>
                <w:b/>
                <w:bCs/>
                <w:sz w:val="16"/>
                <w:szCs w:val="16"/>
              </w:rPr>
            </w:pPr>
            <w:r w:rsidRPr="0034554E">
              <w:rPr>
                <w:rFonts w:hint="eastAsia"/>
                <w:b/>
                <w:bCs/>
                <w:sz w:val="16"/>
                <w:szCs w:val="16"/>
              </w:rPr>
              <w:t>I</w:t>
            </w:r>
            <w:r w:rsidRPr="0034554E">
              <w:rPr>
                <w:b/>
                <w:bCs/>
                <w:sz w:val="16"/>
                <w:szCs w:val="16"/>
              </w:rPr>
              <w:t>ncorrect Content</w:t>
            </w:r>
          </w:p>
        </w:tc>
        <w:tc>
          <w:tcPr>
            <w:tcW w:w="735" w:type="pct"/>
          </w:tcPr>
          <w:p w14:paraId="512E01F9" w14:textId="3AF44155" w:rsidR="00EA4F88" w:rsidRPr="0034554E" w:rsidRDefault="00D42039" w:rsidP="00203289">
            <w:pPr>
              <w:widowControl/>
              <w:spacing w:after="0" w:line="240" w:lineRule="auto"/>
              <w:jc w:val="center"/>
              <w:rPr>
                <w:b/>
                <w:bCs/>
                <w:sz w:val="16"/>
                <w:szCs w:val="16"/>
              </w:rPr>
            </w:pPr>
            <w:r w:rsidRPr="0034554E">
              <w:rPr>
                <w:rFonts w:hint="eastAsia"/>
                <w:b/>
                <w:bCs/>
                <w:sz w:val="16"/>
                <w:szCs w:val="16"/>
              </w:rPr>
              <w:t>O</w:t>
            </w:r>
            <w:r w:rsidR="00EA4F88" w:rsidRPr="0034554E">
              <w:rPr>
                <w:b/>
                <w:bCs/>
                <w:sz w:val="16"/>
                <w:szCs w:val="16"/>
              </w:rPr>
              <w:t>1</w:t>
            </w:r>
          </w:p>
        </w:tc>
        <w:tc>
          <w:tcPr>
            <w:tcW w:w="735" w:type="pct"/>
          </w:tcPr>
          <w:p w14:paraId="6D0E88F1" w14:textId="59BE8B12" w:rsidR="00EA4F88" w:rsidRPr="0034554E" w:rsidRDefault="00D42039" w:rsidP="00203289">
            <w:pPr>
              <w:widowControl/>
              <w:spacing w:after="0" w:line="240" w:lineRule="auto"/>
              <w:jc w:val="center"/>
              <w:rPr>
                <w:rFonts w:cs="Times New Roman"/>
                <w:b/>
                <w:bCs/>
                <w:sz w:val="16"/>
                <w:szCs w:val="16"/>
              </w:rPr>
            </w:pPr>
            <w:r w:rsidRPr="0034554E">
              <w:rPr>
                <w:rFonts w:hint="eastAsia"/>
                <w:b/>
                <w:bCs/>
                <w:sz w:val="16"/>
                <w:szCs w:val="16"/>
              </w:rPr>
              <w:t>O</w:t>
            </w:r>
            <w:r w:rsidR="00EA4F88" w:rsidRPr="0034554E">
              <w:rPr>
                <w:b/>
                <w:bCs/>
                <w:sz w:val="16"/>
                <w:szCs w:val="16"/>
              </w:rPr>
              <w:t>2</w:t>
            </w:r>
          </w:p>
        </w:tc>
        <w:tc>
          <w:tcPr>
            <w:tcW w:w="735" w:type="pct"/>
          </w:tcPr>
          <w:p w14:paraId="61A87D6F" w14:textId="17E88CB9" w:rsidR="00EA4F88" w:rsidRPr="0034554E" w:rsidRDefault="00D42039" w:rsidP="00203289">
            <w:pPr>
              <w:widowControl/>
              <w:spacing w:after="0" w:line="240" w:lineRule="auto"/>
              <w:jc w:val="center"/>
              <w:rPr>
                <w:rFonts w:cs="Times New Roman"/>
                <w:b/>
                <w:bCs/>
                <w:sz w:val="16"/>
                <w:szCs w:val="16"/>
              </w:rPr>
            </w:pPr>
            <w:r w:rsidRPr="0034554E">
              <w:rPr>
                <w:rFonts w:hint="eastAsia"/>
                <w:b/>
                <w:bCs/>
                <w:sz w:val="16"/>
                <w:szCs w:val="16"/>
              </w:rPr>
              <w:t>O</w:t>
            </w:r>
            <w:r w:rsidR="00EA4F88" w:rsidRPr="0034554E">
              <w:rPr>
                <w:b/>
                <w:bCs/>
                <w:sz w:val="16"/>
                <w:szCs w:val="16"/>
              </w:rPr>
              <w:t>3</w:t>
            </w:r>
          </w:p>
        </w:tc>
        <w:tc>
          <w:tcPr>
            <w:tcW w:w="1000" w:type="pct"/>
          </w:tcPr>
          <w:p w14:paraId="17E0FD25" w14:textId="7E88ACEB" w:rsidR="00EA4F88" w:rsidRPr="0034554E" w:rsidRDefault="00EA4F88" w:rsidP="00203289">
            <w:pPr>
              <w:widowControl/>
              <w:spacing w:after="0" w:line="240" w:lineRule="auto"/>
              <w:jc w:val="center"/>
              <w:rPr>
                <w:rFonts w:cs="Times New Roman"/>
                <w:b/>
                <w:bCs/>
                <w:sz w:val="16"/>
                <w:szCs w:val="16"/>
              </w:rPr>
            </w:pPr>
            <w:r w:rsidRPr="0034554E">
              <w:rPr>
                <w:b/>
                <w:bCs/>
                <w:sz w:val="16"/>
                <w:szCs w:val="16"/>
              </w:rPr>
              <w:t>Kappa</w:t>
            </w:r>
          </w:p>
        </w:tc>
      </w:tr>
      <w:tr w:rsidR="00872813" w:rsidRPr="00203289" w14:paraId="46F98123" w14:textId="77777777" w:rsidTr="00203289">
        <w:trPr>
          <w:trHeight w:val="312"/>
        </w:trPr>
        <w:tc>
          <w:tcPr>
            <w:tcW w:w="1794" w:type="pct"/>
          </w:tcPr>
          <w:p w14:paraId="42F2D9DD" w14:textId="6C223083" w:rsidR="00872813" w:rsidRPr="0034554E" w:rsidRDefault="00872813" w:rsidP="00203289">
            <w:pPr>
              <w:widowControl/>
              <w:spacing w:after="0" w:line="240" w:lineRule="auto"/>
              <w:jc w:val="left"/>
              <w:rPr>
                <w:rFonts w:cs="Times New Roman"/>
                <w:b/>
                <w:bCs/>
                <w:sz w:val="16"/>
                <w:szCs w:val="16"/>
              </w:rPr>
            </w:pPr>
            <w:r w:rsidRPr="0034554E">
              <w:rPr>
                <w:b/>
                <w:bCs/>
                <w:sz w:val="16"/>
                <w:szCs w:val="16"/>
              </w:rPr>
              <w:t>No</w:t>
            </w:r>
          </w:p>
        </w:tc>
        <w:tc>
          <w:tcPr>
            <w:tcW w:w="735" w:type="pct"/>
          </w:tcPr>
          <w:p w14:paraId="799CC64D" w14:textId="615F2698" w:rsidR="00872813" w:rsidRPr="00203289" w:rsidRDefault="00872813" w:rsidP="00203289">
            <w:pPr>
              <w:widowControl/>
              <w:spacing w:after="0" w:line="240" w:lineRule="auto"/>
              <w:jc w:val="center"/>
              <w:rPr>
                <w:rFonts w:cs="Times New Roman"/>
                <w:sz w:val="16"/>
                <w:szCs w:val="16"/>
              </w:rPr>
            </w:pPr>
            <w:r w:rsidRPr="00203289">
              <w:rPr>
                <w:rFonts w:cs="Times New Roman" w:hint="eastAsia"/>
                <w:sz w:val="16"/>
                <w:szCs w:val="16"/>
              </w:rPr>
              <w:t>7</w:t>
            </w:r>
            <w:r w:rsidRPr="00203289">
              <w:rPr>
                <w:rFonts w:cs="Times New Roman"/>
                <w:sz w:val="16"/>
                <w:szCs w:val="16"/>
              </w:rPr>
              <w:t>4%</w:t>
            </w:r>
          </w:p>
        </w:tc>
        <w:tc>
          <w:tcPr>
            <w:tcW w:w="735" w:type="pct"/>
          </w:tcPr>
          <w:p w14:paraId="0E708212" w14:textId="0D184AE4" w:rsidR="00872813" w:rsidRPr="00203289" w:rsidRDefault="00872813" w:rsidP="00203289">
            <w:pPr>
              <w:widowControl/>
              <w:spacing w:after="0" w:line="240" w:lineRule="auto"/>
              <w:jc w:val="center"/>
              <w:rPr>
                <w:rFonts w:cs="Times New Roman"/>
                <w:sz w:val="16"/>
                <w:szCs w:val="16"/>
              </w:rPr>
            </w:pPr>
            <w:r w:rsidRPr="00203289">
              <w:rPr>
                <w:rFonts w:cs="Times New Roman" w:hint="eastAsia"/>
                <w:sz w:val="16"/>
                <w:szCs w:val="16"/>
              </w:rPr>
              <w:t>7</w:t>
            </w:r>
            <w:r w:rsidRPr="00203289">
              <w:rPr>
                <w:rFonts w:cs="Times New Roman"/>
                <w:sz w:val="16"/>
                <w:szCs w:val="16"/>
              </w:rPr>
              <w:t>1%</w:t>
            </w:r>
          </w:p>
        </w:tc>
        <w:tc>
          <w:tcPr>
            <w:tcW w:w="735" w:type="pct"/>
          </w:tcPr>
          <w:p w14:paraId="0D3A9707" w14:textId="3EC3ABCB" w:rsidR="00872813" w:rsidRPr="00203289" w:rsidRDefault="00872813" w:rsidP="00203289">
            <w:pPr>
              <w:widowControl/>
              <w:spacing w:after="0" w:line="240" w:lineRule="auto"/>
              <w:jc w:val="center"/>
              <w:rPr>
                <w:rFonts w:cs="Times New Roman"/>
                <w:sz w:val="16"/>
                <w:szCs w:val="16"/>
              </w:rPr>
            </w:pPr>
            <w:r w:rsidRPr="00203289">
              <w:rPr>
                <w:rFonts w:cs="Times New Roman" w:hint="eastAsia"/>
                <w:sz w:val="16"/>
                <w:szCs w:val="16"/>
              </w:rPr>
              <w:t>6</w:t>
            </w:r>
            <w:r w:rsidRPr="00203289">
              <w:rPr>
                <w:rFonts w:cs="Times New Roman"/>
                <w:sz w:val="16"/>
                <w:szCs w:val="16"/>
              </w:rPr>
              <w:t>7%</w:t>
            </w:r>
          </w:p>
        </w:tc>
        <w:tc>
          <w:tcPr>
            <w:tcW w:w="1000" w:type="pct"/>
            <w:vMerge w:val="restart"/>
            <w:vAlign w:val="center"/>
          </w:tcPr>
          <w:p w14:paraId="1BC09AA6" w14:textId="1AE547DF" w:rsidR="00872813" w:rsidRPr="00203289" w:rsidRDefault="009424B5" w:rsidP="00203289">
            <w:pPr>
              <w:widowControl/>
              <w:spacing w:after="0" w:line="240" w:lineRule="auto"/>
              <w:jc w:val="center"/>
              <w:rPr>
                <w:rFonts w:cs="Times New Roman"/>
                <w:sz w:val="16"/>
                <w:szCs w:val="16"/>
              </w:rPr>
            </w:pPr>
            <w:r w:rsidRPr="00203289">
              <w:rPr>
                <w:rFonts w:cs="Times New Roman" w:hint="eastAsia"/>
                <w:sz w:val="16"/>
                <w:szCs w:val="16"/>
              </w:rPr>
              <w:t>0</w:t>
            </w:r>
            <w:r w:rsidRPr="00203289">
              <w:rPr>
                <w:rFonts w:cs="Times New Roman"/>
                <w:sz w:val="16"/>
                <w:szCs w:val="16"/>
              </w:rPr>
              <w:t>.764</w:t>
            </w:r>
          </w:p>
        </w:tc>
      </w:tr>
      <w:tr w:rsidR="00872813" w:rsidRPr="00203289" w14:paraId="6C116ADD" w14:textId="77777777" w:rsidTr="00203289">
        <w:trPr>
          <w:trHeight w:val="312"/>
        </w:trPr>
        <w:tc>
          <w:tcPr>
            <w:tcW w:w="1794" w:type="pct"/>
          </w:tcPr>
          <w:p w14:paraId="6CDBE358" w14:textId="76AC0EB8" w:rsidR="00872813" w:rsidRPr="0034554E" w:rsidRDefault="00872813" w:rsidP="00203289">
            <w:pPr>
              <w:widowControl/>
              <w:spacing w:after="0" w:line="240" w:lineRule="auto"/>
              <w:jc w:val="left"/>
              <w:rPr>
                <w:rFonts w:cs="Times New Roman"/>
                <w:b/>
                <w:bCs/>
                <w:sz w:val="16"/>
                <w:szCs w:val="16"/>
              </w:rPr>
            </w:pPr>
            <w:r w:rsidRPr="0034554E">
              <w:rPr>
                <w:rFonts w:hint="eastAsia"/>
                <w:b/>
                <w:bCs/>
                <w:sz w:val="16"/>
                <w:szCs w:val="16"/>
              </w:rPr>
              <w:t>Y</w:t>
            </w:r>
            <w:r w:rsidRPr="0034554E">
              <w:rPr>
                <w:b/>
                <w:bCs/>
                <w:sz w:val="16"/>
                <w:szCs w:val="16"/>
              </w:rPr>
              <w:t>es, little clinical significanc</w:t>
            </w:r>
            <w:r w:rsidRPr="0034554E">
              <w:rPr>
                <w:rFonts w:hint="eastAsia"/>
                <w:b/>
                <w:bCs/>
                <w:sz w:val="16"/>
                <w:szCs w:val="16"/>
              </w:rPr>
              <w:t>e</w:t>
            </w:r>
          </w:p>
        </w:tc>
        <w:tc>
          <w:tcPr>
            <w:tcW w:w="735" w:type="pct"/>
          </w:tcPr>
          <w:p w14:paraId="4AAD99AF" w14:textId="584C65EE" w:rsidR="00872813" w:rsidRPr="00203289" w:rsidRDefault="00872813" w:rsidP="00203289">
            <w:pPr>
              <w:widowControl/>
              <w:spacing w:after="0" w:line="240" w:lineRule="auto"/>
              <w:jc w:val="center"/>
              <w:rPr>
                <w:rFonts w:cs="Times New Roman"/>
                <w:sz w:val="16"/>
                <w:szCs w:val="16"/>
              </w:rPr>
            </w:pPr>
            <w:r w:rsidRPr="00203289">
              <w:rPr>
                <w:rFonts w:cs="Times New Roman" w:hint="eastAsia"/>
                <w:sz w:val="16"/>
                <w:szCs w:val="16"/>
              </w:rPr>
              <w:t>2</w:t>
            </w:r>
            <w:r w:rsidRPr="00203289">
              <w:rPr>
                <w:rFonts w:cs="Times New Roman"/>
                <w:sz w:val="16"/>
                <w:szCs w:val="16"/>
              </w:rPr>
              <w:t>3%</w:t>
            </w:r>
          </w:p>
        </w:tc>
        <w:tc>
          <w:tcPr>
            <w:tcW w:w="735" w:type="pct"/>
          </w:tcPr>
          <w:p w14:paraId="00EDAC04" w14:textId="415280B7" w:rsidR="00872813" w:rsidRPr="00203289" w:rsidRDefault="00872813" w:rsidP="00203289">
            <w:pPr>
              <w:widowControl/>
              <w:spacing w:after="0" w:line="240" w:lineRule="auto"/>
              <w:jc w:val="center"/>
              <w:rPr>
                <w:rFonts w:cs="Times New Roman"/>
                <w:sz w:val="16"/>
                <w:szCs w:val="16"/>
              </w:rPr>
            </w:pPr>
            <w:r w:rsidRPr="00203289">
              <w:rPr>
                <w:rFonts w:cs="Times New Roman" w:hint="eastAsia"/>
                <w:sz w:val="16"/>
                <w:szCs w:val="16"/>
              </w:rPr>
              <w:t>2</w:t>
            </w:r>
            <w:r w:rsidRPr="00203289">
              <w:rPr>
                <w:rFonts w:cs="Times New Roman"/>
                <w:sz w:val="16"/>
                <w:szCs w:val="16"/>
              </w:rPr>
              <w:t>4%</w:t>
            </w:r>
          </w:p>
        </w:tc>
        <w:tc>
          <w:tcPr>
            <w:tcW w:w="735" w:type="pct"/>
          </w:tcPr>
          <w:p w14:paraId="38ECB5F9" w14:textId="27AA1D0F" w:rsidR="00872813" w:rsidRPr="00203289" w:rsidRDefault="00872813" w:rsidP="00203289">
            <w:pPr>
              <w:widowControl/>
              <w:spacing w:after="0" w:line="240" w:lineRule="auto"/>
              <w:jc w:val="center"/>
              <w:rPr>
                <w:rFonts w:cs="Times New Roman"/>
                <w:sz w:val="16"/>
                <w:szCs w:val="16"/>
              </w:rPr>
            </w:pPr>
            <w:r w:rsidRPr="00203289">
              <w:rPr>
                <w:rFonts w:cs="Times New Roman" w:hint="eastAsia"/>
                <w:sz w:val="16"/>
                <w:szCs w:val="16"/>
              </w:rPr>
              <w:t>2</w:t>
            </w:r>
            <w:r w:rsidRPr="00203289">
              <w:rPr>
                <w:rFonts w:cs="Times New Roman"/>
                <w:sz w:val="16"/>
                <w:szCs w:val="16"/>
              </w:rPr>
              <w:t>7%</w:t>
            </w:r>
          </w:p>
        </w:tc>
        <w:tc>
          <w:tcPr>
            <w:tcW w:w="1000" w:type="pct"/>
            <w:vMerge/>
          </w:tcPr>
          <w:p w14:paraId="6C0DE4DA" w14:textId="77777777" w:rsidR="00872813" w:rsidRPr="00203289" w:rsidRDefault="00872813" w:rsidP="00203289">
            <w:pPr>
              <w:widowControl/>
              <w:spacing w:after="0" w:line="240" w:lineRule="auto"/>
              <w:jc w:val="center"/>
              <w:rPr>
                <w:rFonts w:cs="Times New Roman"/>
                <w:sz w:val="16"/>
                <w:szCs w:val="16"/>
              </w:rPr>
            </w:pPr>
          </w:p>
        </w:tc>
      </w:tr>
      <w:tr w:rsidR="00872813" w:rsidRPr="00203289" w14:paraId="7F27196F" w14:textId="77777777" w:rsidTr="00203289">
        <w:trPr>
          <w:trHeight w:val="312"/>
        </w:trPr>
        <w:tc>
          <w:tcPr>
            <w:tcW w:w="1794" w:type="pct"/>
          </w:tcPr>
          <w:p w14:paraId="733DA13C" w14:textId="41BD8FDF" w:rsidR="00872813" w:rsidRPr="0034554E" w:rsidRDefault="00872813" w:rsidP="00203289">
            <w:pPr>
              <w:widowControl/>
              <w:spacing w:after="0" w:line="240" w:lineRule="auto"/>
              <w:jc w:val="left"/>
              <w:rPr>
                <w:rFonts w:cs="Times New Roman"/>
                <w:b/>
                <w:bCs/>
                <w:sz w:val="16"/>
                <w:szCs w:val="16"/>
              </w:rPr>
            </w:pPr>
            <w:r w:rsidRPr="0034554E">
              <w:rPr>
                <w:rFonts w:hint="eastAsia"/>
                <w:b/>
                <w:bCs/>
                <w:sz w:val="16"/>
                <w:szCs w:val="16"/>
              </w:rPr>
              <w:t>Y</w:t>
            </w:r>
            <w:r w:rsidRPr="0034554E">
              <w:rPr>
                <w:b/>
                <w:bCs/>
                <w:sz w:val="16"/>
                <w:szCs w:val="16"/>
              </w:rPr>
              <w:t>es, great clinical significanc</w:t>
            </w:r>
            <w:r w:rsidRPr="0034554E">
              <w:rPr>
                <w:rFonts w:hint="eastAsia"/>
                <w:b/>
                <w:bCs/>
                <w:sz w:val="16"/>
                <w:szCs w:val="16"/>
              </w:rPr>
              <w:t>e</w:t>
            </w:r>
          </w:p>
        </w:tc>
        <w:tc>
          <w:tcPr>
            <w:tcW w:w="735" w:type="pct"/>
          </w:tcPr>
          <w:p w14:paraId="1E5F6BDE" w14:textId="45CE11C8" w:rsidR="00872813" w:rsidRPr="00203289" w:rsidRDefault="00872813" w:rsidP="00203289">
            <w:pPr>
              <w:widowControl/>
              <w:spacing w:after="0" w:line="240" w:lineRule="auto"/>
              <w:jc w:val="center"/>
              <w:rPr>
                <w:rFonts w:cs="Times New Roman"/>
                <w:sz w:val="16"/>
                <w:szCs w:val="16"/>
              </w:rPr>
            </w:pPr>
            <w:r w:rsidRPr="00203289">
              <w:rPr>
                <w:rFonts w:cs="Times New Roman" w:hint="eastAsia"/>
                <w:sz w:val="16"/>
                <w:szCs w:val="16"/>
              </w:rPr>
              <w:t>3</w:t>
            </w:r>
            <w:r w:rsidRPr="00203289">
              <w:rPr>
                <w:rFonts w:cs="Times New Roman"/>
                <w:sz w:val="16"/>
                <w:szCs w:val="16"/>
              </w:rPr>
              <w:t>%</w:t>
            </w:r>
          </w:p>
        </w:tc>
        <w:tc>
          <w:tcPr>
            <w:tcW w:w="735" w:type="pct"/>
          </w:tcPr>
          <w:p w14:paraId="4DB9DADF" w14:textId="26481F3F" w:rsidR="00872813" w:rsidRPr="00203289" w:rsidRDefault="00872813" w:rsidP="00203289">
            <w:pPr>
              <w:widowControl/>
              <w:spacing w:after="0" w:line="240" w:lineRule="auto"/>
              <w:jc w:val="center"/>
              <w:rPr>
                <w:rFonts w:cs="Times New Roman"/>
                <w:sz w:val="16"/>
                <w:szCs w:val="16"/>
              </w:rPr>
            </w:pPr>
            <w:r w:rsidRPr="00203289">
              <w:rPr>
                <w:rFonts w:cs="Times New Roman" w:hint="eastAsia"/>
                <w:sz w:val="16"/>
                <w:szCs w:val="16"/>
              </w:rPr>
              <w:t>5</w:t>
            </w:r>
            <w:r w:rsidRPr="00203289">
              <w:rPr>
                <w:rFonts w:cs="Times New Roman"/>
                <w:sz w:val="16"/>
                <w:szCs w:val="16"/>
              </w:rPr>
              <w:t>%</w:t>
            </w:r>
          </w:p>
        </w:tc>
        <w:tc>
          <w:tcPr>
            <w:tcW w:w="735" w:type="pct"/>
          </w:tcPr>
          <w:p w14:paraId="6E0E71D4" w14:textId="0AB9F447" w:rsidR="00872813" w:rsidRPr="00203289" w:rsidRDefault="00872813" w:rsidP="00203289">
            <w:pPr>
              <w:widowControl/>
              <w:spacing w:after="0" w:line="240" w:lineRule="auto"/>
              <w:jc w:val="center"/>
              <w:rPr>
                <w:rFonts w:cs="Times New Roman"/>
                <w:sz w:val="16"/>
                <w:szCs w:val="16"/>
              </w:rPr>
            </w:pPr>
            <w:r w:rsidRPr="00203289">
              <w:rPr>
                <w:rFonts w:cs="Times New Roman" w:hint="eastAsia"/>
                <w:sz w:val="16"/>
                <w:szCs w:val="16"/>
              </w:rPr>
              <w:t>6</w:t>
            </w:r>
            <w:r w:rsidRPr="00203289">
              <w:rPr>
                <w:rFonts w:cs="Times New Roman"/>
                <w:sz w:val="16"/>
                <w:szCs w:val="16"/>
              </w:rPr>
              <w:t>%</w:t>
            </w:r>
          </w:p>
        </w:tc>
        <w:tc>
          <w:tcPr>
            <w:tcW w:w="1000" w:type="pct"/>
            <w:vMerge/>
          </w:tcPr>
          <w:p w14:paraId="3B31C388" w14:textId="77777777" w:rsidR="00872813" w:rsidRPr="00203289" w:rsidRDefault="00872813" w:rsidP="00203289">
            <w:pPr>
              <w:widowControl/>
              <w:spacing w:after="0" w:line="240" w:lineRule="auto"/>
              <w:jc w:val="center"/>
              <w:rPr>
                <w:rFonts w:cs="Times New Roman"/>
                <w:sz w:val="16"/>
                <w:szCs w:val="16"/>
              </w:rPr>
            </w:pPr>
          </w:p>
        </w:tc>
      </w:tr>
    </w:tbl>
    <w:p w14:paraId="737097E5" w14:textId="77777777" w:rsidR="0090184E" w:rsidRDefault="0090184E" w:rsidP="00CC188D">
      <w:pPr>
        <w:widowControl/>
        <w:spacing w:after="0" w:line="240" w:lineRule="auto"/>
        <w:jc w:val="left"/>
        <w:rPr>
          <w:rFonts w:cs="Times New Roman"/>
          <w:b/>
          <w:bCs/>
          <w:sz w:val="20"/>
          <w:szCs w:val="20"/>
        </w:rPr>
      </w:pPr>
    </w:p>
    <w:p w14:paraId="6FCD1C71" w14:textId="2AC913C3" w:rsidR="001A6A6C" w:rsidRPr="00203289" w:rsidRDefault="001A6A6C" w:rsidP="00203289">
      <w:pPr>
        <w:widowControl/>
        <w:spacing w:after="0" w:line="240" w:lineRule="auto"/>
        <w:jc w:val="left"/>
        <w:rPr>
          <w:rFonts w:cs="Times New Roman"/>
          <w:b/>
          <w:bCs/>
          <w:sz w:val="16"/>
          <w:szCs w:val="16"/>
        </w:rPr>
      </w:pPr>
      <w:r w:rsidRPr="00203289">
        <w:rPr>
          <w:rFonts w:cs="Times New Roman" w:hint="eastAsia"/>
          <w:b/>
          <w:bCs/>
          <w:sz w:val="16"/>
          <w:szCs w:val="16"/>
        </w:rPr>
        <w:t>B</w:t>
      </w:r>
    </w:p>
    <w:tbl>
      <w:tblPr>
        <w:tblStyle w:val="a3"/>
        <w:tblW w:w="5000" w:type="pct"/>
        <w:tblLook w:val="04A0" w:firstRow="1" w:lastRow="0" w:firstColumn="1" w:lastColumn="0" w:noHBand="0" w:noVBand="1"/>
      </w:tblPr>
      <w:tblGrid>
        <w:gridCol w:w="2981"/>
        <w:gridCol w:w="1222"/>
        <w:gridCol w:w="1221"/>
        <w:gridCol w:w="1221"/>
        <w:gridCol w:w="1661"/>
      </w:tblGrid>
      <w:tr w:rsidR="0090184E" w:rsidRPr="00203289" w14:paraId="7FDCCB80" w14:textId="77777777" w:rsidTr="00203289">
        <w:trPr>
          <w:cnfStyle w:val="100000000000" w:firstRow="1" w:lastRow="0" w:firstColumn="0" w:lastColumn="0" w:oddVBand="0" w:evenVBand="0" w:oddHBand="0" w:evenHBand="0" w:firstRowFirstColumn="0" w:firstRowLastColumn="0" w:lastRowFirstColumn="0" w:lastRowLastColumn="0"/>
          <w:trHeight w:val="312"/>
        </w:trPr>
        <w:tc>
          <w:tcPr>
            <w:tcW w:w="1794" w:type="pct"/>
          </w:tcPr>
          <w:p w14:paraId="41802E6B" w14:textId="52576CF2" w:rsidR="0090184E" w:rsidRPr="0034554E" w:rsidRDefault="0090184E" w:rsidP="00203289">
            <w:pPr>
              <w:widowControl/>
              <w:spacing w:after="0" w:line="240" w:lineRule="auto"/>
              <w:jc w:val="left"/>
              <w:rPr>
                <w:rFonts w:cs="Times New Roman"/>
                <w:b/>
                <w:bCs/>
                <w:sz w:val="16"/>
                <w:szCs w:val="16"/>
              </w:rPr>
            </w:pPr>
            <w:r w:rsidRPr="0034554E">
              <w:rPr>
                <w:rFonts w:hint="eastAsia"/>
                <w:b/>
                <w:bCs/>
                <w:sz w:val="16"/>
                <w:szCs w:val="16"/>
              </w:rPr>
              <w:t>Missing</w:t>
            </w:r>
            <w:r w:rsidRPr="0034554E">
              <w:rPr>
                <w:b/>
                <w:bCs/>
                <w:sz w:val="16"/>
                <w:szCs w:val="16"/>
              </w:rPr>
              <w:t xml:space="preserve"> Content</w:t>
            </w:r>
          </w:p>
        </w:tc>
        <w:tc>
          <w:tcPr>
            <w:tcW w:w="735" w:type="pct"/>
          </w:tcPr>
          <w:p w14:paraId="6D818D05" w14:textId="77777777" w:rsidR="0090184E" w:rsidRPr="0034554E" w:rsidRDefault="0090184E" w:rsidP="00203289">
            <w:pPr>
              <w:widowControl/>
              <w:spacing w:after="0" w:line="240" w:lineRule="auto"/>
              <w:jc w:val="center"/>
              <w:rPr>
                <w:rFonts w:cs="Times New Roman"/>
                <w:b/>
                <w:bCs/>
                <w:sz w:val="16"/>
                <w:szCs w:val="16"/>
              </w:rPr>
            </w:pPr>
            <w:r w:rsidRPr="0034554E">
              <w:rPr>
                <w:rFonts w:cs="Times New Roman" w:hint="eastAsia"/>
                <w:b/>
                <w:bCs/>
                <w:sz w:val="16"/>
                <w:szCs w:val="16"/>
              </w:rPr>
              <w:t>O</w:t>
            </w:r>
            <w:r w:rsidRPr="0034554E">
              <w:rPr>
                <w:rFonts w:cs="Times New Roman"/>
                <w:b/>
                <w:bCs/>
                <w:sz w:val="16"/>
                <w:szCs w:val="16"/>
              </w:rPr>
              <w:t>1</w:t>
            </w:r>
          </w:p>
        </w:tc>
        <w:tc>
          <w:tcPr>
            <w:tcW w:w="735" w:type="pct"/>
          </w:tcPr>
          <w:p w14:paraId="1E0BE3F7" w14:textId="77777777" w:rsidR="0090184E" w:rsidRPr="0034554E" w:rsidRDefault="0090184E" w:rsidP="00203289">
            <w:pPr>
              <w:widowControl/>
              <w:spacing w:after="0" w:line="240" w:lineRule="auto"/>
              <w:jc w:val="center"/>
              <w:rPr>
                <w:rFonts w:cs="Times New Roman"/>
                <w:b/>
                <w:bCs/>
                <w:sz w:val="16"/>
                <w:szCs w:val="16"/>
              </w:rPr>
            </w:pPr>
            <w:r w:rsidRPr="0034554E">
              <w:rPr>
                <w:rFonts w:cs="Times New Roman" w:hint="eastAsia"/>
                <w:b/>
                <w:bCs/>
                <w:sz w:val="16"/>
                <w:szCs w:val="16"/>
              </w:rPr>
              <w:t>O</w:t>
            </w:r>
            <w:r w:rsidRPr="0034554E">
              <w:rPr>
                <w:rFonts w:cs="Times New Roman"/>
                <w:b/>
                <w:bCs/>
                <w:sz w:val="16"/>
                <w:szCs w:val="16"/>
              </w:rPr>
              <w:t>2</w:t>
            </w:r>
          </w:p>
        </w:tc>
        <w:tc>
          <w:tcPr>
            <w:tcW w:w="735" w:type="pct"/>
          </w:tcPr>
          <w:p w14:paraId="49354AFA" w14:textId="77777777" w:rsidR="0090184E" w:rsidRPr="0034554E" w:rsidRDefault="0090184E" w:rsidP="00203289">
            <w:pPr>
              <w:widowControl/>
              <w:spacing w:after="0" w:line="240" w:lineRule="auto"/>
              <w:jc w:val="center"/>
              <w:rPr>
                <w:rFonts w:cs="Times New Roman"/>
                <w:b/>
                <w:bCs/>
                <w:sz w:val="16"/>
                <w:szCs w:val="16"/>
              </w:rPr>
            </w:pPr>
            <w:r w:rsidRPr="0034554E">
              <w:rPr>
                <w:rFonts w:cs="Times New Roman" w:hint="eastAsia"/>
                <w:b/>
                <w:bCs/>
                <w:sz w:val="16"/>
                <w:szCs w:val="16"/>
              </w:rPr>
              <w:t>O</w:t>
            </w:r>
            <w:r w:rsidRPr="0034554E">
              <w:rPr>
                <w:rFonts w:cs="Times New Roman"/>
                <w:b/>
                <w:bCs/>
                <w:sz w:val="16"/>
                <w:szCs w:val="16"/>
              </w:rPr>
              <w:t>3</w:t>
            </w:r>
          </w:p>
        </w:tc>
        <w:tc>
          <w:tcPr>
            <w:tcW w:w="1000" w:type="pct"/>
          </w:tcPr>
          <w:p w14:paraId="1C8A4744" w14:textId="77777777" w:rsidR="0090184E" w:rsidRPr="0034554E" w:rsidRDefault="0090184E" w:rsidP="00203289">
            <w:pPr>
              <w:widowControl/>
              <w:spacing w:after="0" w:line="240" w:lineRule="auto"/>
              <w:jc w:val="center"/>
              <w:rPr>
                <w:rFonts w:cs="Times New Roman"/>
                <w:b/>
                <w:bCs/>
                <w:sz w:val="16"/>
                <w:szCs w:val="16"/>
              </w:rPr>
            </w:pPr>
            <w:r w:rsidRPr="0034554E">
              <w:rPr>
                <w:rFonts w:cs="Times New Roman"/>
                <w:b/>
                <w:bCs/>
                <w:sz w:val="16"/>
                <w:szCs w:val="16"/>
              </w:rPr>
              <w:t>Kappa</w:t>
            </w:r>
          </w:p>
        </w:tc>
      </w:tr>
      <w:tr w:rsidR="00F533FA" w:rsidRPr="00203289" w14:paraId="5E3F3E1F" w14:textId="77777777" w:rsidTr="00203289">
        <w:trPr>
          <w:trHeight w:val="312"/>
        </w:trPr>
        <w:tc>
          <w:tcPr>
            <w:tcW w:w="1794" w:type="pct"/>
          </w:tcPr>
          <w:p w14:paraId="5477D87F" w14:textId="77777777" w:rsidR="00F533FA" w:rsidRPr="0034554E" w:rsidRDefault="00F533FA" w:rsidP="00203289">
            <w:pPr>
              <w:widowControl/>
              <w:spacing w:after="0" w:line="240" w:lineRule="auto"/>
              <w:jc w:val="left"/>
              <w:rPr>
                <w:rFonts w:cs="Times New Roman"/>
                <w:b/>
                <w:bCs/>
                <w:sz w:val="16"/>
                <w:szCs w:val="16"/>
              </w:rPr>
            </w:pPr>
            <w:r w:rsidRPr="0034554E">
              <w:rPr>
                <w:b/>
                <w:bCs/>
                <w:sz w:val="16"/>
                <w:szCs w:val="16"/>
              </w:rPr>
              <w:t>No</w:t>
            </w:r>
          </w:p>
        </w:tc>
        <w:tc>
          <w:tcPr>
            <w:tcW w:w="735" w:type="pct"/>
          </w:tcPr>
          <w:p w14:paraId="14B968AA" w14:textId="10D543C9" w:rsidR="00F533FA" w:rsidRPr="00203289" w:rsidRDefault="00F533FA" w:rsidP="00203289">
            <w:pPr>
              <w:widowControl/>
              <w:spacing w:after="0" w:line="240" w:lineRule="auto"/>
              <w:jc w:val="center"/>
              <w:rPr>
                <w:rFonts w:cs="Times New Roman"/>
                <w:sz w:val="16"/>
                <w:szCs w:val="16"/>
              </w:rPr>
            </w:pPr>
            <w:r w:rsidRPr="00203289">
              <w:rPr>
                <w:rFonts w:cs="Times New Roman" w:hint="eastAsia"/>
                <w:sz w:val="16"/>
                <w:szCs w:val="16"/>
              </w:rPr>
              <w:t>8</w:t>
            </w:r>
            <w:r w:rsidRPr="00203289">
              <w:rPr>
                <w:rFonts w:cs="Times New Roman"/>
                <w:sz w:val="16"/>
                <w:szCs w:val="16"/>
              </w:rPr>
              <w:t>3%</w:t>
            </w:r>
          </w:p>
        </w:tc>
        <w:tc>
          <w:tcPr>
            <w:tcW w:w="735" w:type="pct"/>
          </w:tcPr>
          <w:p w14:paraId="27F10425" w14:textId="23E81E6F" w:rsidR="00F533FA" w:rsidRPr="00203289" w:rsidRDefault="00F533FA" w:rsidP="00203289">
            <w:pPr>
              <w:widowControl/>
              <w:spacing w:after="0" w:line="240" w:lineRule="auto"/>
              <w:jc w:val="center"/>
              <w:rPr>
                <w:rFonts w:cs="Times New Roman"/>
                <w:sz w:val="16"/>
                <w:szCs w:val="16"/>
              </w:rPr>
            </w:pPr>
            <w:r w:rsidRPr="00203289">
              <w:rPr>
                <w:rFonts w:cs="Times New Roman" w:hint="eastAsia"/>
                <w:sz w:val="16"/>
                <w:szCs w:val="16"/>
              </w:rPr>
              <w:t>8</w:t>
            </w:r>
            <w:r w:rsidRPr="00203289">
              <w:rPr>
                <w:rFonts w:cs="Times New Roman"/>
                <w:sz w:val="16"/>
                <w:szCs w:val="16"/>
              </w:rPr>
              <w:t>5%</w:t>
            </w:r>
          </w:p>
        </w:tc>
        <w:tc>
          <w:tcPr>
            <w:tcW w:w="735" w:type="pct"/>
          </w:tcPr>
          <w:p w14:paraId="6438D6BB" w14:textId="4F3423C5" w:rsidR="00F533FA" w:rsidRPr="00203289" w:rsidRDefault="00F533FA" w:rsidP="00203289">
            <w:pPr>
              <w:widowControl/>
              <w:spacing w:after="0" w:line="240" w:lineRule="auto"/>
              <w:jc w:val="center"/>
              <w:rPr>
                <w:rFonts w:cs="Times New Roman"/>
                <w:sz w:val="16"/>
                <w:szCs w:val="16"/>
              </w:rPr>
            </w:pPr>
            <w:r w:rsidRPr="00203289">
              <w:rPr>
                <w:rFonts w:cs="Times New Roman" w:hint="eastAsia"/>
                <w:sz w:val="16"/>
                <w:szCs w:val="16"/>
              </w:rPr>
              <w:t>8</w:t>
            </w:r>
            <w:r w:rsidRPr="00203289">
              <w:rPr>
                <w:rFonts w:cs="Times New Roman"/>
                <w:sz w:val="16"/>
                <w:szCs w:val="16"/>
              </w:rPr>
              <w:t>4</w:t>
            </w:r>
            <w:r w:rsidRPr="00203289">
              <w:rPr>
                <w:rFonts w:cs="Times New Roman" w:hint="eastAsia"/>
                <w:sz w:val="16"/>
                <w:szCs w:val="16"/>
              </w:rPr>
              <w:t>%</w:t>
            </w:r>
          </w:p>
        </w:tc>
        <w:tc>
          <w:tcPr>
            <w:tcW w:w="1000" w:type="pct"/>
            <w:vMerge w:val="restart"/>
            <w:vAlign w:val="center"/>
          </w:tcPr>
          <w:p w14:paraId="7392B539" w14:textId="3AF7E829" w:rsidR="00F533FA" w:rsidRPr="00203289" w:rsidRDefault="009C0CD0" w:rsidP="00203289">
            <w:pPr>
              <w:widowControl/>
              <w:spacing w:after="0" w:line="240" w:lineRule="auto"/>
              <w:jc w:val="center"/>
              <w:rPr>
                <w:rFonts w:cs="Times New Roman"/>
                <w:sz w:val="16"/>
                <w:szCs w:val="16"/>
              </w:rPr>
            </w:pPr>
            <w:r w:rsidRPr="00203289">
              <w:rPr>
                <w:rFonts w:cs="Times New Roman" w:hint="eastAsia"/>
                <w:sz w:val="16"/>
                <w:szCs w:val="16"/>
              </w:rPr>
              <w:t>0</w:t>
            </w:r>
            <w:r w:rsidRPr="00203289">
              <w:rPr>
                <w:rFonts w:cs="Times New Roman"/>
                <w:sz w:val="16"/>
                <w:szCs w:val="16"/>
              </w:rPr>
              <w:t>.806</w:t>
            </w:r>
          </w:p>
        </w:tc>
      </w:tr>
      <w:tr w:rsidR="00F533FA" w:rsidRPr="00203289" w14:paraId="297E5261" w14:textId="77777777" w:rsidTr="00203289">
        <w:trPr>
          <w:trHeight w:val="312"/>
        </w:trPr>
        <w:tc>
          <w:tcPr>
            <w:tcW w:w="1794" w:type="pct"/>
          </w:tcPr>
          <w:p w14:paraId="3B3F1330" w14:textId="77777777" w:rsidR="00F533FA" w:rsidRPr="0034554E" w:rsidRDefault="00F533FA" w:rsidP="00203289">
            <w:pPr>
              <w:widowControl/>
              <w:spacing w:after="0" w:line="240" w:lineRule="auto"/>
              <w:jc w:val="left"/>
              <w:rPr>
                <w:rFonts w:cs="Times New Roman"/>
                <w:b/>
                <w:bCs/>
                <w:sz w:val="16"/>
                <w:szCs w:val="16"/>
              </w:rPr>
            </w:pPr>
            <w:r w:rsidRPr="0034554E">
              <w:rPr>
                <w:rFonts w:hint="eastAsia"/>
                <w:b/>
                <w:bCs/>
                <w:sz w:val="16"/>
                <w:szCs w:val="16"/>
              </w:rPr>
              <w:t>Y</w:t>
            </w:r>
            <w:r w:rsidRPr="0034554E">
              <w:rPr>
                <w:b/>
                <w:bCs/>
                <w:sz w:val="16"/>
                <w:szCs w:val="16"/>
              </w:rPr>
              <w:t>es, little clinical significanc</w:t>
            </w:r>
            <w:r w:rsidRPr="0034554E">
              <w:rPr>
                <w:rFonts w:hint="eastAsia"/>
                <w:b/>
                <w:bCs/>
                <w:sz w:val="16"/>
                <w:szCs w:val="16"/>
              </w:rPr>
              <w:t>e</w:t>
            </w:r>
          </w:p>
        </w:tc>
        <w:tc>
          <w:tcPr>
            <w:tcW w:w="735" w:type="pct"/>
          </w:tcPr>
          <w:p w14:paraId="7DCFEFCD" w14:textId="2DB01562" w:rsidR="00F533FA" w:rsidRPr="00203289" w:rsidRDefault="00F533FA" w:rsidP="00203289">
            <w:pPr>
              <w:widowControl/>
              <w:spacing w:after="0" w:line="240" w:lineRule="auto"/>
              <w:jc w:val="center"/>
              <w:rPr>
                <w:rFonts w:cs="Times New Roman"/>
                <w:sz w:val="16"/>
                <w:szCs w:val="16"/>
              </w:rPr>
            </w:pPr>
            <w:r w:rsidRPr="00203289">
              <w:rPr>
                <w:rFonts w:cs="Times New Roman" w:hint="eastAsia"/>
                <w:sz w:val="16"/>
                <w:szCs w:val="16"/>
              </w:rPr>
              <w:t>1</w:t>
            </w:r>
            <w:r w:rsidRPr="00203289">
              <w:rPr>
                <w:rFonts w:cs="Times New Roman"/>
                <w:sz w:val="16"/>
                <w:szCs w:val="16"/>
              </w:rPr>
              <w:t>5%</w:t>
            </w:r>
          </w:p>
        </w:tc>
        <w:tc>
          <w:tcPr>
            <w:tcW w:w="735" w:type="pct"/>
          </w:tcPr>
          <w:p w14:paraId="2D2F83BC" w14:textId="3BB4EEE9" w:rsidR="00F533FA" w:rsidRPr="00203289" w:rsidRDefault="00F533FA" w:rsidP="00203289">
            <w:pPr>
              <w:widowControl/>
              <w:spacing w:after="0" w:line="240" w:lineRule="auto"/>
              <w:jc w:val="center"/>
              <w:rPr>
                <w:rFonts w:cs="Times New Roman"/>
                <w:sz w:val="16"/>
                <w:szCs w:val="16"/>
              </w:rPr>
            </w:pPr>
            <w:r w:rsidRPr="00203289">
              <w:rPr>
                <w:rFonts w:cs="Times New Roman" w:hint="eastAsia"/>
                <w:sz w:val="16"/>
                <w:szCs w:val="16"/>
              </w:rPr>
              <w:t>1</w:t>
            </w:r>
            <w:r w:rsidRPr="00203289">
              <w:rPr>
                <w:rFonts w:cs="Times New Roman"/>
                <w:sz w:val="16"/>
                <w:szCs w:val="16"/>
              </w:rPr>
              <w:t>2</w:t>
            </w:r>
            <w:r w:rsidRPr="00203289">
              <w:rPr>
                <w:rFonts w:cs="Times New Roman" w:hint="eastAsia"/>
                <w:sz w:val="16"/>
                <w:szCs w:val="16"/>
              </w:rPr>
              <w:t>%</w:t>
            </w:r>
          </w:p>
        </w:tc>
        <w:tc>
          <w:tcPr>
            <w:tcW w:w="735" w:type="pct"/>
          </w:tcPr>
          <w:p w14:paraId="12DD8B4E" w14:textId="014731C8" w:rsidR="00F533FA" w:rsidRPr="00203289" w:rsidRDefault="00F533FA" w:rsidP="00203289">
            <w:pPr>
              <w:widowControl/>
              <w:spacing w:after="0" w:line="240" w:lineRule="auto"/>
              <w:jc w:val="center"/>
              <w:rPr>
                <w:rFonts w:cs="Times New Roman"/>
                <w:sz w:val="16"/>
                <w:szCs w:val="16"/>
              </w:rPr>
            </w:pPr>
            <w:r w:rsidRPr="00203289">
              <w:rPr>
                <w:rFonts w:cs="Times New Roman" w:hint="eastAsia"/>
                <w:sz w:val="16"/>
                <w:szCs w:val="16"/>
              </w:rPr>
              <w:t>1</w:t>
            </w:r>
            <w:r w:rsidRPr="00203289">
              <w:rPr>
                <w:rFonts w:cs="Times New Roman"/>
                <w:sz w:val="16"/>
                <w:szCs w:val="16"/>
              </w:rPr>
              <w:t>4</w:t>
            </w:r>
            <w:r w:rsidRPr="00203289">
              <w:rPr>
                <w:rFonts w:cs="Times New Roman" w:hint="eastAsia"/>
                <w:sz w:val="16"/>
                <w:szCs w:val="16"/>
              </w:rPr>
              <w:t>%</w:t>
            </w:r>
          </w:p>
        </w:tc>
        <w:tc>
          <w:tcPr>
            <w:tcW w:w="1000" w:type="pct"/>
            <w:vMerge/>
          </w:tcPr>
          <w:p w14:paraId="5835F82A" w14:textId="77777777" w:rsidR="00F533FA" w:rsidRPr="00203289" w:rsidRDefault="00F533FA" w:rsidP="00203289">
            <w:pPr>
              <w:widowControl/>
              <w:spacing w:after="0" w:line="240" w:lineRule="auto"/>
              <w:jc w:val="center"/>
              <w:rPr>
                <w:rFonts w:cs="Times New Roman"/>
                <w:sz w:val="16"/>
                <w:szCs w:val="16"/>
              </w:rPr>
            </w:pPr>
          </w:p>
        </w:tc>
      </w:tr>
      <w:tr w:rsidR="00F533FA" w:rsidRPr="00203289" w14:paraId="0319CBC2" w14:textId="77777777" w:rsidTr="00203289">
        <w:trPr>
          <w:trHeight w:val="312"/>
        </w:trPr>
        <w:tc>
          <w:tcPr>
            <w:tcW w:w="1794" w:type="pct"/>
          </w:tcPr>
          <w:p w14:paraId="6E2B1506" w14:textId="77777777" w:rsidR="00F533FA" w:rsidRPr="0034554E" w:rsidRDefault="00F533FA" w:rsidP="00203289">
            <w:pPr>
              <w:widowControl/>
              <w:spacing w:after="0" w:line="240" w:lineRule="auto"/>
              <w:jc w:val="left"/>
              <w:rPr>
                <w:rFonts w:cs="Times New Roman"/>
                <w:b/>
                <w:bCs/>
                <w:sz w:val="16"/>
                <w:szCs w:val="16"/>
              </w:rPr>
            </w:pPr>
            <w:r w:rsidRPr="0034554E">
              <w:rPr>
                <w:rFonts w:hint="eastAsia"/>
                <w:b/>
                <w:bCs/>
                <w:sz w:val="16"/>
                <w:szCs w:val="16"/>
              </w:rPr>
              <w:t>Y</w:t>
            </w:r>
            <w:r w:rsidRPr="0034554E">
              <w:rPr>
                <w:b/>
                <w:bCs/>
                <w:sz w:val="16"/>
                <w:szCs w:val="16"/>
              </w:rPr>
              <w:t>es, great clinical significanc</w:t>
            </w:r>
            <w:r w:rsidRPr="0034554E">
              <w:rPr>
                <w:rFonts w:hint="eastAsia"/>
                <w:b/>
                <w:bCs/>
                <w:sz w:val="16"/>
                <w:szCs w:val="16"/>
              </w:rPr>
              <w:t>e</w:t>
            </w:r>
          </w:p>
        </w:tc>
        <w:tc>
          <w:tcPr>
            <w:tcW w:w="735" w:type="pct"/>
          </w:tcPr>
          <w:p w14:paraId="05D27374" w14:textId="13500D12" w:rsidR="00F533FA" w:rsidRPr="00203289" w:rsidRDefault="00F533FA" w:rsidP="00203289">
            <w:pPr>
              <w:widowControl/>
              <w:spacing w:after="0" w:line="240" w:lineRule="auto"/>
              <w:jc w:val="center"/>
              <w:rPr>
                <w:rFonts w:cs="Times New Roman"/>
                <w:sz w:val="16"/>
                <w:szCs w:val="16"/>
              </w:rPr>
            </w:pPr>
            <w:r w:rsidRPr="00203289">
              <w:rPr>
                <w:rFonts w:cs="Times New Roman" w:hint="eastAsia"/>
                <w:sz w:val="16"/>
                <w:szCs w:val="16"/>
              </w:rPr>
              <w:t>2</w:t>
            </w:r>
            <w:r w:rsidRPr="00203289">
              <w:rPr>
                <w:rFonts w:cs="Times New Roman"/>
                <w:sz w:val="16"/>
                <w:szCs w:val="16"/>
              </w:rPr>
              <w:t>%</w:t>
            </w:r>
          </w:p>
        </w:tc>
        <w:tc>
          <w:tcPr>
            <w:tcW w:w="735" w:type="pct"/>
          </w:tcPr>
          <w:p w14:paraId="75A3EEBF" w14:textId="50DE91CF" w:rsidR="00F533FA" w:rsidRPr="00203289" w:rsidRDefault="00F533FA" w:rsidP="00203289">
            <w:pPr>
              <w:widowControl/>
              <w:spacing w:after="0" w:line="240" w:lineRule="auto"/>
              <w:jc w:val="center"/>
              <w:rPr>
                <w:rFonts w:cs="Times New Roman"/>
                <w:sz w:val="16"/>
                <w:szCs w:val="16"/>
              </w:rPr>
            </w:pPr>
            <w:r w:rsidRPr="00203289">
              <w:rPr>
                <w:rFonts w:cs="Times New Roman" w:hint="eastAsia"/>
                <w:sz w:val="16"/>
                <w:szCs w:val="16"/>
              </w:rPr>
              <w:t>3%</w:t>
            </w:r>
          </w:p>
        </w:tc>
        <w:tc>
          <w:tcPr>
            <w:tcW w:w="735" w:type="pct"/>
          </w:tcPr>
          <w:p w14:paraId="2D0B0BC6" w14:textId="599FBA8E" w:rsidR="00F533FA" w:rsidRPr="00203289" w:rsidRDefault="00F533FA" w:rsidP="00203289">
            <w:pPr>
              <w:widowControl/>
              <w:spacing w:after="0" w:line="240" w:lineRule="auto"/>
              <w:jc w:val="center"/>
              <w:rPr>
                <w:rFonts w:cs="Times New Roman"/>
                <w:sz w:val="16"/>
                <w:szCs w:val="16"/>
              </w:rPr>
            </w:pPr>
            <w:r w:rsidRPr="00203289">
              <w:rPr>
                <w:rFonts w:cs="Times New Roman" w:hint="eastAsia"/>
                <w:sz w:val="16"/>
                <w:szCs w:val="16"/>
              </w:rPr>
              <w:t>2%</w:t>
            </w:r>
          </w:p>
        </w:tc>
        <w:tc>
          <w:tcPr>
            <w:tcW w:w="1000" w:type="pct"/>
            <w:vMerge/>
          </w:tcPr>
          <w:p w14:paraId="1BCF8479" w14:textId="77777777" w:rsidR="00F533FA" w:rsidRPr="00203289" w:rsidRDefault="00F533FA" w:rsidP="00203289">
            <w:pPr>
              <w:widowControl/>
              <w:spacing w:after="0" w:line="240" w:lineRule="auto"/>
              <w:jc w:val="center"/>
              <w:rPr>
                <w:rFonts w:cs="Times New Roman"/>
                <w:sz w:val="16"/>
                <w:szCs w:val="16"/>
              </w:rPr>
            </w:pPr>
          </w:p>
        </w:tc>
      </w:tr>
    </w:tbl>
    <w:p w14:paraId="35AD226D" w14:textId="77777777" w:rsidR="001A6A6C" w:rsidRPr="00203289" w:rsidRDefault="001A6A6C" w:rsidP="00203289">
      <w:pPr>
        <w:widowControl/>
        <w:spacing w:after="0" w:line="240" w:lineRule="auto"/>
        <w:jc w:val="left"/>
        <w:rPr>
          <w:rFonts w:cs="Times New Roman"/>
          <w:b/>
          <w:bCs/>
          <w:sz w:val="16"/>
          <w:szCs w:val="16"/>
        </w:rPr>
      </w:pPr>
    </w:p>
    <w:p w14:paraId="3F9C56D4" w14:textId="6BBBDC41" w:rsidR="001A6A6C" w:rsidRPr="00203289" w:rsidRDefault="001A6A6C" w:rsidP="00203289">
      <w:pPr>
        <w:widowControl/>
        <w:spacing w:after="0" w:line="240" w:lineRule="auto"/>
        <w:jc w:val="left"/>
        <w:rPr>
          <w:rFonts w:cs="Times New Roman"/>
          <w:b/>
          <w:bCs/>
          <w:sz w:val="16"/>
          <w:szCs w:val="16"/>
        </w:rPr>
      </w:pPr>
      <w:r w:rsidRPr="00203289">
        <w:rPr>
          <w:rFonts w:cs="Times New Roman" w:hint="eastAsia"/>
          <w:b/>
          <w:bCs/>
          <w:sz w:val="16"/>
          <w:szCs w:val="16"/>
        </w:rPr>
        <w:t>C</w:t>
      </w:r>
    </w:p>
    <w:tbl>
      <w:tblPr>
        <w:tblStyle w:val="a3"/>
        <w:tblW w:w="5000" w:type="pct"/>
        <w:tblLook w:val="04A0" w:firstRow="1" w:lastRow="0" w:firstColumn="1" w:lastColumn="0" w:noHBand="0" w:noVBand="1"/>
      </w:tblPr>
      <w:tblGrid>
        <w:gridCol w:w="2981"/>
        <w:gridCol w:w="1222"/>
        <w:gridCol w:w="1221"/>
        <w:gridCol w:w="1221"/>
        <w:gridCol w:w="1661"/>
      </w:tblGrid>
      <w:tr w:rsidR="001A6A6C" w:rsidRPr="00203289" w14:paraId="683D62FC" w14:textId="77777777" w:rsidTr="00203289">
        <w:trPr>
          <w:cnfStyle w:val="100000000000" w:firstRow="1" w:lastRow="0" w:firstColumn="0" w:lastColumn="0" w:oddVBand="0" w:evenVBand="0" w:oddHBand="0" w:evenHBand="0" w:firstRowFirstColumn="0" w:firstRowLastColumn="0" w:lastRowFirstColumn="0" w:lastRowLastColumn="0"/>
          <w:trHeight w:val="312"/>
        </w:trPr>
        <w:tc>
          <w:tcPr>
            <w:tcW w:w="1794" w:type="pct"/>
          </w:tcPr>
          <w:p w14:paraId="4E0E8E02" w14:textId="37EAE07D" w:rsidR="001A6A6C" w:rsidRPr="0034554E" w:rsidRDefault="001A6A6C" w:rsidP="00203289">
            <w:pPr>
              <w:widowControl/>
              <w:spacing w:after="0" w:line="240" w:lineRule="auto"/>
              <w:jc w:val="left"/>
              <w:rPr>
                <w:rFonts w:cs="Times New Roman"/>
                <w:b/>
                <w:bCs/>
                <w:sz w:val="16"/>
                <w:szCs w:val="16"/>
              </w:rPr>
            </w:pPr>
            <w:r w:rsidRPr="0034554E">
              <w:rPr>
                <w:rFonts w:hint="eastAsia"/>
                <w:b/>
                <w:bCs/>
                <w:sz w:val="16"/>
                <w:szCs w:val="16"/>
              </w:rPr>
              <w:t>Extent</w:t>
            </w:r>
            <w:r w:rsidRPr="0034554E">
              <w:rPr>
                <w:b/>
                <w:bCs/>
                <w:sz w:val="16"/>
                <w:szCs w:val="16"/>
              </w:rPr>
              <w:t xml:space="preserve"> </w:t>
            </w:r>
            <w:r w:rsidRPr="0034554E">
              <w:rPr>
                <w:rFonts w:hint="eastAsia"/>
                <w:b/>
                <w:bCs/>
                <w:sz w:val="16"/>
                <w:szCs w:val="16"/>
              </w:rPr>
              <w:t>of</w:t>
            </w:r>
            <w:r w:rsidRPr="0034554E">
              <w:rPr>
                <w:b/>
                <w:bCs/>
                <w:sz w:val="16"/>
                <w:szCs w:val="16"/>
              </w:rPr>
              <w:t xml:space="preserve"> </w:t>
            </w:r>
            <w:r w:rsidRPr="0034554E">
              <w:rPr>
                <w:rFonts w:hint="eastAsia"/>
                <w:b/>
                <w:bCs/>
                <w:sz w:val="16"/>
                <w:szCs w:val="16"/>
              </w:rPr>
              <w:t>Possible</w:t>
            </w:r>
            <w:r w:rsidRPr="0034554E">
              <w:rPr>
                <w:b/>
                <w:bCs/>
                <w:sz w:val="16"/>
                <w:szCs w:val="16"/>
              </w:rPr>
              <w:t xml:space="preserve"> </w:t>
            </w:r>
            <w:r w:rsidRPr="0034554E">
              <w:rPr>
                <w:rFonts w:hint="eastAsia"/>
                <w:b/>
                <w:bCs/>
                <w:sz w:val="16"/>
                <w:szCs w:val="16"/>
              </w:rPr>
              <w:t>Harm</w:t>
            </w:r>
          </w:p>
        </w:tc>
        <w:tc>
          <w:tcPr>
            <w:tcW w:w="735" w:type="pct"/>
          </w:tcPr>
          <w:p w14:paraId="1F6AB779" w14:textId="77777777" w:rsidR="001A6A6C" w:rsidRPr="0034554E" w:rsidRDefault="001A6A6C" w:rsidP="00203289">
            <w:pPr>
              <w:widowControl/>
              <w:spacing w:after="0" w:line="240" w:lineRule="auto"/>
              <w:jc w:val="center"/>
              <w:rPr>
                <w:rFonts w:cs="Times New Roman"/>
                <w:b/>
                <w:bCs/>
                <w:sz w:val="16"/>
                <w:szCs w:val="16"/>
              </w:rPr>
            </w:pPr>
            <w:r w:rsidRPr="0034554E">
              <w:rPr>
                <w:rFonts w:cs="Times New Roman" w:hint="eastAsia"/>
                <w:b/>
                <w:bCs/>
                <w:sz w:val="16"/>
                <w:szCs w:val="16"/>
              </w:rPr>
              <w:t>O</w:t>
            </w:r>
            <w:r w:rsidRPr="0034554E">
              <w:rPr>
                <w:rFonts w:cs="Times New Roman"/>
                <w:b/>
                <w:bCs/>
                <w:sz w:val="16"/>
                <w:szCs w:val="16"/>
              </w:rPr>
              <w:t>1</w:t>
            </w:r>
          </w:p>
        </w:tc>
        <w:tc>
          <w:tcPr>
            <w:tcW w:w="735" w:type="pct"/>
          </w:tcPr>
          <w:p w14:paraId="5C0D6124" w14:textId="77777777" w:rsidR="001A6A6C" w:rsidRPr="0034554E" w:rsidRDefault="001A6A6C" w:rsidP="00203289">
            <w:pPr>
              <w:widowControl/>
              <w:spacing w:after="0" w:line="240" w:lineRule="auto"/>
              <w:jc w:val="center"/>
              <w:rPr>
                <w:rFonts w:cs="Times New Roman"/>
                <w:b/>
                <w:bCs/>
                <w:sz w:val="16"/>
                <w:szCs w:val="16"/>
              </w:rPr>
            </w:pPr>
            <w:r w:rsidRPr="0034554E">
              <w:rPr>
                <w:rFonts w:cs="Times New Roman" w:hint="eastAsia"/>
                <w:b/>
                <w:bCs/>
                <w:sz w:val="16"/>
                <w:szCs w:val="16"/>
              </w:rPr>
              <w:t>O</w:t>
            </w:r>
            <w:r w:rsidRPr="0034554E">
              <w:rPr>
                <w:rFonts w:cs="Times New Roman"/>
                <w:b/>
                <w:bCs/>
                <w:sz w:val="16"/>
                <w:szCs w:val="16"/>
              </w:rPr>
              <w:t>2</w:t>
            </w:r>
          </w:p>
        </w:tc>
        <w:tc>
          <w:tcPr>
            <w:tcW w:w="735" w:type="pct"/>
          </w:tcPr>
          <w:p w14:paraId="08548729" w14:textId="77777777" w:rsidR="001A6A6C" w:rsidRPr="0034554E" w:rsidRDefault="001A6A6C" w:rsidP="00203289">
            <w:pPr>
              <w:widowControl/>
              <w:spacing w:after="0" w:line="240" w:lineRule="auto"/>
              <w:jc w:val="center"/>
              <w:rPr>
                <w:rFonts w:cs="Times New Roman"/>
                <w:b/>
                <w:bCs/>
                <w:sz w:val="16"/>
                <w:szCs w:val="16"/>
              </w:rPr>
            </w:pPr>
            <w:r w:rsidRPr="0034554E">
              <w:rPr>
                <w:rFonts w:cs="Times New Roman" w:hint="eastAsia"/>
                <w:b/>
                <w:bCs/>
                <w:sz w:val="16"/>
                <w:szCs w:val="16"/>
              </w:rPr>
              <w:t>O</w:t>
            </w:r>
            <w:r w:rsidRPr="0034554E">
              <w:rPr>
                <w:rFonts w:cs="Times New Roman"/>
                <w:b/>
                <w:bCs/>
                <w:sz w:val="16"/>
                <w:szCs w:val="16"/>
              </w:rPr>
              <w:t>3</w:t>
            </w:r>
          </w:p>
        </w:tc>
        <w:tc>
          <w:tcPr>
            <w:tcW w:w="1000" w:type="pct"/>
          </w:tcPr>
          <w:p w14:paraId="2DD1E4A5" w14:textId="77777777" w:rsidR="001A6A6C" w:rsidRPr="0034554E" w:rsidRDefault="001A6A6C" w:rsidP="00203289">
            <w:pPr>
              <w:widowControl/>
              <w:spacing w:after="0" w:line="240" w:lineRule="auto"/>
              <w:jc w:val="center"/>
              <w:rPr>
                <w:rFonts w:cs="Times New Roman"/>
                <w:b/>
                <w:bCs/>
                <w:sz w:val="16"/>
                <w:szCs w:val="16"/>
              </w:rPr>
            </w:pPr>
            <w:r w:rsidRPr="0034554E">
              <w:rPr>
                <w:rFonts w:cs="Times New Roman"/>
                <w:b/>
                <w:bCs/>
                <w:sz w:val="16"/>
                <w:szCs w:val="16"/>
              </w:rPr>
              <w:t>Kappa</w:t>
            </w:r>
          </w:p>
        </w:tc>
      </w:tr>
      <w:tr w:rsidR="006F12BD" w:rsidRPr="00203289" w14:paraId="43DF80C3" w14:textId="77777777" w:rsidTr="00203289">
        <w:trPr>
          <w:trHeight w:val="312"/>
        </w:trPr>
        <w:tc>
          <w:tcPr>
            <w:tcW w:w="1794" w:type="pct"/>
          </w:tcPr>
          <w:p w14:paraId="160B3D9C" w14:textId="2316054F" w:rsidR="006F12BD" w:rsidRPr="0034554E" w:rsidRDefault="006F12BD" w:rsidP="00203289">
            <w:pPr>
              <w:widowControl/>
              <w:spacing w:after="0" w:line="240" w:lineRule="auto"/>
              <w:jc w:val="left"/>
              <w:rPr>
                <w:rFonts w:cs="Times New Roman"/>
                <w:b/>
                <w:bCs/>
                <w:sz w:val="16"/>
                <w:szCs w:val="16"/>
              </w:rPr>
            </w:pPr>
            <w:r w:rsidRPr="0034554E">
              <w:rPr>
                <w:b/>
                <w:bCs/>
                <w:sz w:val="16"/>
                <w:szCs w:val="16"/>
              </w:rPr>
              <w:t xml:space="preserve">No </w:t>
            </w:r>
            <w:r w:rsidRPr="0034554E">
              <w:rPr>
                <w:rFonts w:hint="eastAsia"/>
                <w:b/>
                <w:bCs/>
                <w:sz w:val="16"/>
                <w:szCs w:val="16"/>
              </w:rPr>
              <w:t>harm</w:t>
            </w:r>
          </w:p>
        </w:tc>
        <w:tc>
          <w:tcPr>
            <w:tcW w:w="735" w:type="pct"/>
          </w:tcPr>
          <w:p w14:paraId="484737E7" w14:textId="4D338539" w:rsidR="006F12BD" w:rsidRPr="00203289" w:rsidRDefault="006F12BD" w:rsidP="00203289">
            <w:pPr>
              <w:widowControl/>
              <w:spacing w:after="0" w:line="240" w:lineRule="auto"/>
              <w:jc w:val="center"/>
              <w:rPr>
                <w:rFonts w:cs="Times New Roman"/>
                <w:sz w:val="16"/>
                <w:szCs w:val="16"/>
              </w:rPr>
            </w:pPr>
            <w:r w:rsidRPr="00203289">
              <w:rPr>
                <w:rFonts w:cs="Times New Roman" w:hint="eastAsia"/>
                <w:sz w:val="16"/>
                <w:szCs w:val="16"/>
              </w:rPr>
              <w:t>9</w:t>
            </w:r>
            <w:r w:rsidRPr="00203289">
              <w:rPr>
                <w:rFonts w:cs="Times New Roman"/>
                <w:sz w:val="16"/>
                <w:szCs w:val="16"/>
              </w:rPr>
              <w:t>3</w:t>
            </w:r>
            <w:r w:rsidRPr="00203289">
              <w:rPr>
                <w:rFonts w:cs="Times New Roman" w:hint="eastAsia"/>
                <w:sz w:val="16"/>
                <w:szCs w:val="16"/>
              </w:rPr>
              <w:t>%</w:t>
            </w:r>
          </w:p>
        </w:tc>
        <w:tc>
          <w:tcPr>
            <w:tcW w:w="735" w:type="pct"/>
          </w:tcPr>
          <w:p w14:paraId="6F387587" w14:textId="04F25790" w:rsidR="006F12BD" w:rsidRPr="00203289" w:rsidRDefault="006F12BD" w:rsidP="00203289">
            <w:pPr>
              <w:widowControl/>
              <w:spacing w:after="0" w:line="240" w:lineRule="auto"/>
              <w:jc w:val="center"/>
              <w:rPr>
                <w:rFonts w:cs="Times New Roman"/>
                <w:sz w:val="16"/>
                <w:szCs w:val="16"/>
              </w:rPr>
            </w:pPr>
            <w:r w:rsidRPr="00203289">
              <w:rPr>
                <w:rFonts w:cs="Times New Roman" w:hint="eastAsia"/>
                <w:sz w:val="16"/>
                <w:szCs w:val="16"/>
              </w:rPr>
              <w:t>9</w:t>
            </w:r>
            <w:r w:rsidRPr="00203289">
              <w:rPr>
                <w:rFonts w:cs="Times New Roman"/>
                <w:sz w:val="16"/>
                <w:szCs w:val="16"/>
              </w:rPr>
              <w:t>5</w:t>
            </w:r>
            <w:r w:rsidRPr="00203289">
              <w:rPr>
                <w:rFonts w:cs="Times New Roman" w:hint="eastAsia"/>
                <w:sz w:val="16"/>
                <w:szCs w:val="16"/>
              </w:rPr>
              <w:t>%</w:t>
            </w:r>
          </w:p>
        </w:tc>
        <w:tc>
          <w:tcPr>
            <w:tcW w:w="735" w:type="pct"/>
          </w:tcPr>
          <w:p w14:paraId="6401A95D" w14:textId="4C6277FE" w:rsidR="006F12BD" w:rsidRPr="00203289" w:rsidRDefault="006F12BD" w:rsidP="00203289">
            <w:pPr>
              <w:widowControl/>
              <w:spacing w:after="0" w:line="240" w:lineRule="auto"/>
              <w:jc w:val="center"/>
              <w:rPr>
                <w:rFonts w:cs="Times New Roman"/>
                <w:sz w:val="16"/>
                <w:szCs w:val="16"/>
              </w:rPr>
            </w:pPr>
            <w:r w:rsidRPr="00203289">
              <w:rPr>
                <w:rFonts w:cs="Times New Roman" w:hint="eastAsia"/>
                <w:sz w:val="16"/>
                <w:szCs w:val="16"/>
              </w:rPr>
              <w:t>9</w:t>
            </w:r>
            <w:r w:rsidRPr="00203289">
              <w:rPr>
                <w:rFonts w:cs="Times New Roman"/>
                <w:sz w:val="16"/>
                <w:szCs w:val="16"/>
              </w:rPr>
              <w:t>3</w:t>
            </w:r>
            <w:r w:rsidRPr="00203289">
              <w:rPr>
                <w:rFonts w:cs="Times New Roman" w:hint="eastAsia"/>
                <w:sz w:val="16"/>
                <w:szCs w:val="16"/>
              </w:rPr>
              <w:t>%</w:t>
            </w:r>
          </w:p>
        </w:tc>
        <w:tc>
          <w:tcPr>
            <w:tcW w:w="1000" w:type="pct"/>
            <w:vMerge w:val="restart"/>
            <w:vAlign w:val="center"/>
          </w:tcPr>
          <w:p w14:paraId="2ECB2F3A" w14:textId="5CC25CA2" w:rsidR="006F12BD" w:rsidRPr="00203289" w:rsidRDefault="002E28D7" w:rsidP="00203289">
            <w:pPr>
              <w:widowControl/>
              <w:spacing w:after="0" w:line="240" w:lineRule="auto"/>
              <w:jc w:val="center"/>
              <w:rPr>
                <w:rFonts w:cs="Times New Roman"/>
                <w:sz w:val="16"/>
                <w:szCs w:val="16"/>
              </w:rPr>
            </w:pPr>
            <w:r w:rsidRPr="00203289">
              <w:rPr>
                <w:rFonts w:cs="Times New Roman" w:hint="eastAsia"/>
                <w:sz w:val="16"/>
                <w:szCs w:val="16"/>
              </w:rPr>
              <w:t>0</w:t>
            </w:r>
            <w:r w:rsidRPr="00203289">
              <w:rPr>
                <w:rFonts w:cs="Times New Roman"/>
                <w:sz w:val="16"/>
                <w:szCs w:val="16"/>
              </w:rPr>
              <w:t>.834</w:t>
            </w:r>
          </w:p>
        </w:tc>
      </w:tr>
      <w:tr w:rsidR="006F12BD" w:rsidRPr="00203289" w14:paraId="2C8187BC" w14:textId="77777777" w:rsidTr="00203289">
        <w:trPr>
          <w:trHeight w:val="312"/>
        </w:trPr>
        <w:tc>
          <w:tcPr>
            <w:tcW w:w="1794" w:type="pct"/>
          </w:tcPr>
          <w:p w14:paraId="705B979F" w14:textId="3746108B" w:rsidR="006F12BD" w:rsidRPr="0034554E" w:rsidRDefault="006F12BD" w:rsidP="00203289">
            <w:pPr>
              <w:widowControl/>
              <w:spacing w:after="0" w:line="240" w:lineRule="auto"/>
              <w:jc w:val="left"/>
              <w:rPr>
                <w:rFonts w:cs="Times New Roman"/>
                <w:b/>
                <w:bCs/>
                <w:sz w:val="16"/>
                <w:szCs w:val="16"/>
              </w:rPr>
            </w:pPr>
            <w:r w:rsidRPr="0034554E">
              <w:rPr>
                <w:b/>
                <w:bCs/>
                <w:sz w:val="16"/>
                <w:szCs w:val="16"/>
              </w:rPr>
              <w:t>Moderate or mild harm</w:t>
            </w:r>
          </w:p>
        </w:tc>
        <w:tc>
          <w:tcPr>
            <w:tcW w:w="735" w:type="pct"/>
          </w:tcPr>
          <w:p w14:paraId="04D4A65A" w14:textId="35841C05" w:rsidR="006F12BD" w:rsidRPr="00203289" w:rsidRDefault="006F12BD" w:rsidP="00203289">
            <w:pPr>
              <w:widowControl/>
              <w:spacing w:after="0" w:line="240" w:lineRule="auto"/>
              <w:jc w:val="center"/>
              <w:rPr>
                <w:rFonts w:cs="Times New Roman"/>
                <w:sz w:val="16"/>
                <w:szCs w:val="16"/>
              </w:rPr>
            </w:pPr>
            <w:r w:rsidRPr="00203289">
              <w:rPr>
                <w:rFonts w:cs="Times New Roman" w:hint="eastAsia"/>
                <w:sz w:val="16"/>
                <w:szCs w:val="16"/>
              </w:rPr>
              <w:t>5%</w:t>
            </w:r>
          </w:p>
        </w:tc>
        <w:tc>
          <w:tcPr>
            <w:tcW w:w="735" w:type="pct"/>
          </w:tcPr>
          <w:p w14:paraId="6CFE7A46" w14:textId="12AB1F9D" w:rsidR="006F12BD" w:rsidRPr="00203289" w:rsidRDefault="006F12BD" w:rsidP="00203289">
            <w:pPr>
              <w:widowControl/>
              <w:spacing w:after="0" w:line="240" w:lineRule="auto"/>
              <w:jc w:val="center"/>
              <w:rPr>
                <w:rFonts w:cs="Times New Roman"/>
                <w:sz w:val="16"/>
                <w:szCs w:val="16"/>
              </w:rPr>
            </w:pPr>
            <w:r w:rsidRPr="00203289">
              <w:rPr>
                <w:rFonts w:cs="Times New Roman" w:hint="eastAsia"/>
                <w:sz w:val="16"/>
                <w:szCs w:val="16"/>
              </w:rPr>
              <w:t>3%</w:t>
            </w:r>
          </w:p>
        </w:tc>
        <w:tc>
          <w:tcPr>
            <w:tcW w:w="735" w:type="pct"/>
          </w:tcPr>
          <w:p w14:paraId="79A5B661" w14:textId="45EFE3F3" w:rsidR="006F12BD" w:rsidRPr="00203289" w:rsidRDefault="006F12BD" w:rsidP="00203289">
            <w:pPr>
              <w:widowControl/>
              <w:spacing w:after="0" w:line="240" w:lineRule="auto"/>
              <w:jc w:val="center"/>
              <w:rPr>
                <w:rFonts w:cs="Times New Roman"/>
                <w:sz w:val="16"/>
                <w:szCs w:val="16"/>
              </w:rPr>
            </w:pPr>
            <w:r w:rsidRPr="00203289">
              <w:rPr>
                <w:rFonts w:cs="Times New Roman" w:hint="eastAsia"/>
                <w:sz w:val="16"/>
                <w:szCs w:val="16"/>
              </w:rPr>
              <w:t>5%</w:t>
            </w:r>
          </w:p>
        </w:tc>
        <w:tc>
          <w:tcPr>
            <w:tcW w:w="1000" w:type="pct"/>
            <w:vMerge/>
          </w:tcPr>
          <w:p w14:paraId="65529741" w14:textId="77777777" w:rsidR="006F12BD" w:rsidRPr="00203289" w:rsidRDefault="006F12BD" w:rsidP="00203289">
            <w:pPr>
              <w:widowControl/>
              <w:spacing w:after="0" w:line="240" w:lineRule="auto"/>
              <w:jc w:val="center"/>
              <w:rPr>
                <w:rFonts w:cs="Times New Roman"/>
                <w:sz w:val="16"/>
                <w:szCs w:val="16"/>
              </w:rPr>
            </w:pPr>
          </w:p>
        </w:tc>
      </w:tr>
      <w:tr w:rsidR="006F12BD" w:rsidRPr="00203289" w14:paraId="578E0C72" w14:textId="77777777" w:rsidTr="00203289">
        <w:trPr>
          <w:trHeight w:val="312"/>
        </w:trPr>
        <w:tc>
          <w:tcPr>
            <w:tcW w:w="1794" w:type="pct"/>
          </w:tcPr>
          <w:p w14:paraId="0040F917" w14:textId="36B499ED" w:rsidR="006F12BD" w:rsidRPr="0034554E" w:rsidRDefault="006F12BD" w:rsidP="00203289">
            <w:pPr>
              <w:widowControl/>
              <w:spacing w:after="0" w:line="240" w:lineRule="auto"/>
              <w:jc w:val="left"/>
              <w:rPr>
                <w:rFonts w:cs="Times New Roman"/>
                <w:b/>
                <w:bCs/>
                <w:sz w:val="16"/>
                <w:szCs w:val="16"/>
              </w:rPr>
            </w:pPr>
            <w:r w:rsidRPr="0034554E">
              <w:rPr>
                <w:b/>
                <w:bCs/>
                <w:sz w:val="16"/>
                <w:szCs w:val="16"/>
              </w:rPr>
              <w:t>Death or severe harm</w:t>
            </w:r>
          </w:p>
        </w:tc>
        <w:tc>
          <w:tcPr>
            <w:tcW w:w="735" w:type="pct"/>
          </w:tcPr>
          <w:p w14:paraId="57A086E6" w14:textId="057E6B47" w:rsidR="006F12BD" w:rsidRPr="00203289" w:rsidRDefault="006F12BD" w:rsidP="00203289">
            <w:pPr>
              <w:widowControl/>
              <w:spacing w:after="0" w:line="240" w:lineRule="auto"/>
              <w:jc w:val="center"/>
              <w:rPr>
                <w:rFonts w:cs="Times New Roman"/>
                <w:sz w:val="16"/>
                <w:szCs w:val="16"/>
              </w:rPr>
            </w:pPr>
            <w:r w:rsidRPr="00203289">
              <w:rPr>
                <w:rFonts w:cs="Times New Roman" w:hint="eastAsia"/>
                <w:sz w:val="16"/>
                <w:szCs w:val="16"/>
              </w:rPr>
              <w:t>2%</w:t>
            </w:r>
          </w:p>
        </w:tc>
        <w:tc>
          <w:tcPr>
            <w:tcW w:w="735" w:type="pct"/>
          </w:tcPr>
          <w:p w14:paraId="44641174" w14:textId="61045505" w:rsidR="006F12BD" w:rsidRPr="00203289" w:rsidRDefault="006F12BD" w:rsidP="00203289">
            <w:pPr>
              <w:widowControl/>
              <w:spacing w:after="0" w:line="240" w:lineRule="auto"/>
              <w:jc w:val="center"/>
              <w:rPr>
                <w:rFonts w:cs="Times New Roman"/>
                <w:sz w:val="16"/>
                <w:szCs w:val="16"/>
              </w:rPr>
            </w:pPr>
            <w:r w:rsidRPr="00203289">
              <w:rPr>
                <w:rFonts w:cs="Times New Roman" w:hint="eastAsia"/>
                <w:sz w:val="16"/>
                <w:szCs w:val="16"/>
              </w:rPr>
              <w:t>2%</w:t>
            </w:r>
          </w:p>
        </w:tc>
        <w:tc>
          <w:tcPr>
            <w:tcW w:w="735" w:type="pct"/>
          </w:tcPr>
          <w:p w14:paraId="4DFE6695" w14:textId="57E80F12" w:rsidR="006F12BD" w:rsidRPr="00203289" w:rsidRDefault="006F12BD" w:rsidP="00203289">
            <w:pPr>
              <w:widowControl/>
              <w:spacing w:after="0" w:line="240" w:lineRule="auto"/>
              <w:jc w:val="center"/>
              <w:rPr>
                <w:rFonts w:cs="Times New Roman"/>
                <w:sz w:val="16"/>
                <w:szCs w:val="16"/>
              </w:rPr>
            </w:pPr>
            <w:r w:rsidRPr="00203289">
              <w:rPr>
                <w:rFonts w:cs="Times New Roman" w:hint="eastAsia"/>
                <w:sz w:val="16"/>
                <w:szCs w:val="16"/>
              </w:rPr>
              <w:t>2%</w:t>
            </w:r>
          </w:p>
        </w:tc>
        <w:tc>
          <w:tcPr>
            <w:tcW w:w="1000" w:type="pct"/>
            <w:vMerge/>
          </w:tcPr>
          <w:p w14:paraId="33B23AFF" w14:textId="77777777" w:rsidR="006F12BD" w:rsidRPr="00203289" w:rsidRDefault="006F12BD" w:rsidP="00203289">
            <w:pPr>
              <w:widowControl/>
              <w:spacing w:after="0" w:line="240" w:lineRule="auto"/>
              <w:jc w:val="center"/>
              <w:rPr>
                <w:rFonts w:cs="Times New Roman"/>
                <w:sz w:val="16"/>
                <w:szCs w:val="16"/>
              </w:rPr>
            </w:pPr>
          </w:p>
        </w:tc>
      </w:tr>
    </w:tbl>
    <w:p w14:paraId="15D18D96" w14:textId="41255EBD" w:rsidR="00896C8E" w:rsidRPr="00C37B3B" w:rsidRDefault="000171FD" w:rsidP="00CC188D">
      <w:pPr>
        <w:widowControl/>
        <w:spacing w:after="0" w:line="240" w:lineRule="auto"/>
        <w:jc w:val="left"/>
        <w:rPr>
          <w:rFonts w:cs="Times New Roman"/>
          <w:b/>
          <w:bCs/>
          <w:sz w:val="20"/>
          <w:szCs w:val="20"/>
        </w:rPr>
      </w:pPr>
      <w:r>
        <w:rPr>
          <w:rFonts w:cs="Times New Roman"/>
          <w:b/>
          <w:bCs/>
          <w:sz w:val="20"/>
          <w:szCs w:val="20"/>
        </w:rPr>
        <w:br w:type="page"/>
      </w:r>
    </w:p>
    <w:p w14:paraId="443C4FD0" w14:textId="74BE65A4" w:rsidR="000030F8" w:rsidRPr="000253F8" w:rsidRDefault="00E23DCA" w:rsidP="00CC188D">
      <w:pPr>
        <w:widowControl/>
        <w:spacing w:after="0" w:line="240" w:lineRule="auto"/>
        <w:jc w:val="left"/>
        <w:rPr>
          <w:rFonts w:cs="Times New Roman"/>
          <w:b/>
          <w:color w:val="000000" w:themeColor="text1"/>
          <w:sz w:val="20"/>
          <w:szCs w:val="20"/>
        </w:rPr>
      </w:pPr>
      <w:r w:rsidRPr="000253F8">
        <w:rPr>
          <w:rFonts w:cs="Times New Roman"/>
          <w:b/>
          <w:color w:val="000000" w:themeColor="text1"/>
          <w:sz w:val="20"/>
          <w:szCs w:val="20"/>
        </w:rPr>
        <w:lastRenderedPageBreak/>
        <w:t xml:space="preserve">Supplementary Table </w:t>
      </w:r>
      <w:r w:rsidR="00C37B3B" w:rsidRPr="000253F8">
        <w:rPr>
          <w:rFonts w:cs="Times New Roman"/>
          <w:b/>
          <w:color w:val="000000" w:themeColor="text1"/>
          <w:sz w:val="20"/>
          <w:szCs w:val="20"/>
        </w:rPr>
        <w:t>3</w:t>
      </w:r>
      <w:r w:rsidRPr="000253F8">
        <w:rPr>
          <w:rFonts w:cs="Times New Roman"/>
          <w:b/>
          <w:color w:val="000000" w:themeColor="text1"/>
          <w:sz w:val="20"/>
          <w:szCs w:val="20"/>
        </w:rPr>
        <w:t>. The question lists for visual question answering.</w:t>
      </w:r>
    </w:p>
    <w:p w14:paraId="2201CF33" w14:textId="77777777" w:rsidR="00C37B3B" w:rsidRPr="00C37B3B" w:rsidRDefault="00C37B3B" w:rsidP="00CC188D">
      <w:pPr>
        <w:widowControl/>
        <w:spacing w:after="0" w:line="240" w:lineRule="auto"/>
        <w:jc w:val="left"/>
        <w:rPr>
          <w:rFonts w:cs="Times New Roman"/>
          <w:b/>
          <w:bCs/>
          <w:sz w:val="20"/>
          <w:szCs w:val="20"/>
        </w:rPr>
      </w:pPr>
    </w:p>
    <w:tbl>
      <w:tblPr>
        <w:tblStyle w:val="20"/>
        <w:tblW w:w="5000" w:type="pct"/>
        <w:tblLook w:val="04A0" w:firstRow="1" w:lastRow="0" w:firstColumn="1" w:lastColumn="0" w:noHBand="0" w:noVBand="1"/>
      </w:tblPr>
      <w:tblGrid>
        <w:gridCol w:w="8306"/>
      </w:tblGrid>
      <w:tr w:rsidR="004E1D7F" w:rsidRPr="00EC4D4B" w14:paraId="2C63584D" w14:textId="77777777" w:rsidTr="00EC4D4B">
        <w:trPr>
          <w:cnfStyle w:val="100000000000" w:firstRow="1" w:lastRow="0" w:firstColumn="0" w:lastColumn="0" w:oddVBand="0" w:evenVBand="0" w:oddHBand="0"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5000" w:type="pct"/>
            <w:noWrap/>
            <w:hideMark/>
          </w:tcPr>
          <w:p w14:paraId="173A2327" w14:textId="77777777" w:rsidR="004E1D7F" w:rsidRPr="00EC4D4B" w:rsidRDefault="004E1D7F" w:rsidP="00EC4D4B">
            <w:pPr>
              <w:pStyle w:val="a9"/>
              <w:widowControl/>
              <w:numPr>
                <w:ilvl w:val="0"/>
                <w:numId w:val="1"/>
              </w:numPr>
              <w:spacing w:after="0" w:line="240" w:lineRule="auto"/>
              <w:ind w:firstLineChars="0"/>
              <w:jc w:val="left"/>
              <w:rPr>
                <w:rFonts w:cs="Times New Roman"/>
                <w:b w:val="0"/>
                <w:bCs w:val="0"/>
                <w:color w:val="000000"/>
                <w:kern w:val="0"/>
                <w:sz w:val="16"/>
                <w:szCs w:val="16"/>
              </w:rPr>
            </w:pPr>
            <w:r w:rsidRPr="00EC4D4B">
              <w:rPr>
                <w:rFonts w:cs="Times New Roman"/>
                <w:b w:val="0"/>
                <w:bCs w:val="0"/>
                <w:color w:val="000000"/>
                <w:kern w:val="0"/>
                <w:sz w:val="16"/>
                <w:szCs w:val="16"/>
              </w:rPr>
              <w:t>Is there any abnormality?</w:t>
            </w:r>
          </w:p>
        </w:tc>
      </w:tr>
      <w:tr w:rsidR="004E1D7F" w:rsidRPr="00EC4D4B" w14:paraId="67903BD3" w14:textId="77777777" w:rsidTr="00EC4D4B">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5000" w:type="pct"/>
            <w:noWrap/>
            <w:hideMark/>
          </w:tcPr>
          <w:p w14:paraId="7A3F403C" w14:textId="77777777" w:rsidR="004E1D7F" w:rsidRPr="00EC4D4B" w:rsidRDefault="004E1D7F" w:rsidP="00EC4D4B">
            <w:pPr>
              <w:pStyle w:val="a9"/>
              <w:widowControl/>
              <w:numPr>
                <w:ilvl w:val="0"/>
                <w:numId w:val="1"/>
              </w:numPr>
              <w:spacing w:after="0" w:line="240" w:lineRule="auto"/>
              <w:ind w:firstLineChars="0"/>
              <w:jc w:val="left"/>
              <w:rPr>
                <w:rFonts w:cs="Times New Roman"/>
                <w:b w:val="0"/>
                <w:bCs w:val="0"/>
                <w:color w:val="000000"/>
                <w:kern w:val="0"/>
                <w:sz w:val="16"/>
                <w:szCs w:val="16"/>
              </w:rPr>
            </w:pPr>
            <w:r w:rsidRPr="00EC4D4B">
              <w:rPr>
                <w:rFonts w:cs="Times New Roman"/>
                <w:b w:val="0"/>
                <w:bCs w:val="0"/>
                <w:color w:val="000000"/>
                <w:kern w:val="0"/>
                <w:sz w:val="16"/>
                <w:szCs w:val="16"/>
              </w:rPr>
              <w:t>What is the diagnosis?</w:t>
            </w:r>
          </w:p>
        </w:tc>
      </w:tr>
      <w:tr w:rsidR="004E1D7F" w:rsidRPr="00EC4D4B" w14:paraId="67E6FBC9" w14:textId="77777777" w:rsidTr="00EC4D4B">
        <w:trPr>
          <w:trHeight w:val="312"/>
        </w:trPr>
        <w:tc>
          <w:tcPr>
            <w:cnfStyle w:val="001000000000" w:firstRow="0" w:lastRow="0" w:firstColumn="1" w:lastColumn="0" w:oddVBand="0" w:evenVBand="0" w:oddHBand="0" w:evenHBand="0" w:firstRowFirstColumn="0" w:firstRowLastColumn="0" w:lastRowFirstColumn="0" w:lastRowLastColumn="0"/>
            <w:tcW w:w="5000" w:type="pct"/>
            <w:noWrap/>
            <w:hideMark/>
          </w:tcPr>
          <w:p w14:paraId="2353FB93" w14:textId="77777777" w:rsidR="004E1D7F" w:rsidRPr="00EC4D4B" w:rsidRDefault="004E1D7F" w:rsidP="00EC4D4B">
            <w:pPr>
              <w:pStyle w:val="a9"/>
              <w:widowControl/>
              <w:numPr>
                <w:ilvl w:val="0"/>
                <w:numId w:val="1"/>
              </w:numPr>
              <w:spacing w:after="0" w:line="240" w:lineRule="auto"/>
              <w:ind w:firstLineChars="0"/>
              <w:jc w:val="left"/>
              <w:rPr>
                <w:rFonts w:cs="Times New Roman"/>
                <w:b w:val="0"/>
                <w:bCs w:val="0"/>
                <w:kern w:val="0"/>
                <w:sz w:val="16"/>
                <w:szCs w:val="16"/>
              </w:rPr>
            </w:pPr>
            <w:r w:rsidRPr="00EC4D4B">
              <w:rPr>
                <w:rFonts w:cs="Times New Roman"/>
                <w:b w:val="0"/>
                <w:bCs w:val="0"/>
                <w:kern w:val="0"/>
                <w:sz w:val="16"/>
                <w:szCs w:val="16"/>
              </w:rPr>
              <w:t>Where is the abnormality?</w:t>
            </w:r>
          </w:p>
        </w:tc>
      </w:tr>
      <w:tr w:rsidR="004E1D7F" w:rsidRPr="00EC4D4B" w14:paraId="3C692767" w14:textId="77777777" w:rsidTr="00EC4D4B">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5000" w:type="pct"/>
            <w:noWrap/>
            <w:hideMark/>
          </w:tcPr>
          <w:p w14:paraId="23562F81" w14:textId="77777777" w:rsidR="004E1D7F" w:rsidRPr="00EC4D4B" w:rsidRDefault="004E1D7F" w:rsidP="00EC4D4B">
            <w:pPr>
              <w:pStyle w:val="a9"/>
              <w:widowControl/>
              <w:numPr>
                <w:ilvl w:val="0"/>
                <w:numId w:val="1"/>
              </w:numPr>
              <w:spacing w:after="0" w:line="240" w:lineRule="auto"/>
              <w:ind w:firstLineChars="0"/>
              <w:jc w:val="left"/>
              <w:rPr>
                <w:rFonts w:cs="Times New Roman"/>
                <w:b w:val="0"/>
                <w:bCs w:val="0"/>
                <w:color w:val="000000"/>
                <w:kern w:val="0"/>
                <w:sz w:val="16"/>
                <w:szCs w:val="16"/>
              </w:rPr>
            </w:pPr>
            <w:r w:rsidRPr="00EC4D4B">
              <w:rPr>
                <w:rFonts w:cs="Times New Roman"/>
                <w:b w:val="0"/>
                <w:bCs w:val="0"/>
                <w:color w:val="000000"/>
                <w:kern w:val="0"/>
                <w:sz w:val="16"/>
                <w:szCs w:val="16"/>
              </w:rPr>
              <w:t>Is this condition severe?</w:t>
            </w:r>
          </w:p>
        </w:tc>
      </w:tr>
      <w:tr w:rsidR="004E1D7F" w:rsidRPr="00EC4D4B" w14:paraId="50BBD794" w14:textId="77777777" w:rsidTr="00EC4D4B">
        <w:trPr>
          <w:trHeight w:val="312"/>
        </w:trPr>
        <w:tc>
          <w:tcPr>
            <w:cnfStyle w:val="001000000000" w:firstRow="0" w:lastRow="0" w:firstColumn="1" w:lastColumn="0" w:oddVBand="0" w:evenVBand="0" w:oddHBand="0" w:evenHBand="0" w:firstRowFirstColumn="0" w:firstRowLastColumn="0" w:lastRowFirstColumn="0" w:lastRowLastColumn="0"/>
            <w:tcW w:w="5000" w:type="pct"/>
            <w:noWrap/>
            <w:hideMark/>
          </w:tcPr>
          <w:p w14:paraId="29197575" w14:textId="77777777" w:rsidR="004E1D7F" w:rsidRPr="00EC4D4B" w:rsidRDefault="004E1D7F" w:rsidP="00EC4D4B">
            <w:pPr>
              <w:pStyle w:val="a9"/>
              <w:widowControl/>
              <w:numPr>
                <w:ilvl w:val="0"/>
                <w:numId w:val="1"/>
              </w:numPr>
              <w:spacing w:after="0" w:line="240" w:lineRule="auto"/>
              <w:ind w:firstLineChars="0"/>
              <w:jc w:val="left"/>
              <w:rPr>
                <w:rFonts w:cs="Times New Roman"/>
                <w:b w:val="0"/>
                <w:bCs w:val="0"/>
                <w:color w:val="000000"/>
                <w:kern w:val="0"/>
                <w:sz w:val="16"/>
                <w:szCs w:val="16"/>
              </w:rPr>
            </w:pPr>
            <w:r w:rsidRPr="00EC4D4B">
              <w:rPr>
                <w:rFonts w:cs="Times New Roman"/>
                <w:b w:val="0"/>
                <w:bCs w:val="0"/>
                <w:color w:val="000000"/>
                <w:kern w:val="0"/>
                <w:sz w:val="16"/>
                <w:szCs w:val="16"/>
              </w:rPr>
              <w:t>Can this condition cause blindness?</w:t>
            </w:r>
          </w:p>
        </w:tc>
      </w:tr>
      <w:tr w:rsidR="004E1D7F" w:rsidRPr="00EC4D4B" w14:paraId="25AB1423" w14:textId="77777777" w:rsidTr="00EC4D4B">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5000" w:type="pct"/>
            <w:noWrap/>
            <w:hideMark/>
          </w:tcPr>
          <w:p w14:paraId="514A2CF2" w14:textId="77777777" w:rsidR="004E1D7F" w:rsidRPr="00EC4D4B" w:rsidRDefault="004E1D7F" w:rsidP="00EC4D4B">
            <w:pPr>
              <w:pStyle w:val="a9"/>
              <w:widowControl/>
              <w:numPr>
                <w:ilvl w:val="0"/>
                <w:numId w:val="1"/>
              </w:numPr>
              <w:spacing w:after="0" w:line="240" w:lineRule="auto"/>
              <w:ind w:firstLineChars="0"/>
              <w:jc w:val="left"/>
              <w:rPr>
                <w:rFonts w:cs="Times New Roman"/>
                <w:b w:val="0"/>
                <w:bCs w:val="0"/>
                <w:color w:val="000000"/>
                <w:kern w:val="0"/>
                <w:sz w:val="16"/>
                <w:szCs w:val="16"/>
              </w:rPr>
            </w:pPr>
            <w:r w:rsidRPr="00EC4D4B">
              <w:rPr>
                <w:rFonts w:cs="Times New Roman"/>
                <w:b w:val="0"/>
                <w:bCs w:val="0"/>
                <w:color w:val="000000"/>
                <w:kern w:val="0"/>
                <w:sz w:val="16"/>
                <w:szCs w:val="16"/>
              </w:rPr>
              <w:t>Will this condition progress?</w:t>
            </w:r>
          </w:p>
        </w:tc>
      </w:tr>
      <w:tr w:rsidR="004E1D7F" w:rsidRPr="00EC4D4B" w14:paraId="688D3C9B" w14:textId="77777777" w:rsidTr="00EC4D4B">
        <w:trPr>
          <w:trHeight w:val="312"/>
        </w:trPr>
        <w:tc>
          <w:tcPr>
            <w:cnfStyle w:val="001000000000" w:firstRow="0" w:lastRow="0" w:firstColumn="1" w:lastColumn="0" w:oddVBand="0" w:evenVBand="0" w:oddHBand="0" w:evenHBand="0" w:firstRowFirstColumn="0" w:firstRowLastColumn="0" w:lastRowFirstColumn="0" w:lastRowLastColumn="0"/>
            <w:tcW w:w="5000" w:type="pct"/>
            <w:noWrap/>
            <w:hideMark/>
          </w:tcPr>
          <w:p w14:paraId="2F303C7C" w14:textId="77777777" w:rsidR="004E1D7F" w:rsidRPr="00EC4D4B" w:rsidRDefault="004E1D7F" w:rsidP="00EC4D4B">
            <w:pPr>
              <w:pStyle w:val="a9"/>
              <w:widowControl/>
              <w:numPr>
                <w:ilvl w:val="0"/>
                <w:numId w:val="1"/>
              </w:numPr>
              <w:spacing w:after="0" w:line="240" w:lineRule="auto"/>
              <w:ind w:firstLineChars="0"/>
              <w:jc w:val="left"/>
              <w:rPr>
                <w:rFonts w:cs="Times New Roman"/>
                <w:b w:val="0"/>
                <w:bCs w:val="0"/>
                <w:color w:val="000000"/>
                <w:kern w:val="0"/>
                <w:sz w:val="16"/>
                <w:szCs w:val="16"/>
              </w:rPr>
            </w:pPr>
            <w:r w:rsidRPr="00EC4D4B">
              <w:rPr>
                <w:rFonts w:cs="Times New Roman"/>
                <w:b w:val="0"/>
                <w:bCs w:val="0"/>
                <w:color w:val="000000"/>
                <w:kern w:val="0"/>
                <w:sz w:val="16"/>
                <w:szCs w:val="16"/>
              </w:rPr>
              <w:t>What is the outcome of this condition?</w:t>
            </w:r>
          </w:p>
        </w:tc>
      </w:tr>
      <w:tr w:rsidR="004E1D7F" w:rsidRPr="00EC4D4B" w14:paraId="77E1E396" w14:textId="77777777" w:rsidTr="00EC4D4B">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5000" w:type="pct"/>
            <w:noWrap/>
            <w:hideMark/>
          </w:tcPr>
          <w:p w14:paraId="0D5B052A" w14:textId="77777777" w:rsidR="004E1D7F" w:rsidRPr="00EC4D4B" w:rsidRDefault="004E1D7F" w:rsidP="00EC4D4B">
            <w:pPr>
              <w:pStyle w:val="a9"/>
              <w:widowControl/>
              <w:numPr>
                <w:ilvl w:val="0"/>
                <w:numId w:val="1"/>
              </w:numPr>
              <w:spacing w:after="0" w:line="240" w:lineRule="auto"/>
              <w:ind w:firstLineChars="0"/>
              <w:jc w:val="left"/>
              <w:rPr>
                <w:rFonts w:cs="Times New Roman"/>
                <w:b w:val="0"/>
                <w:bCs w:val="0"/>
                <w:color w:val="000000"/>
                <w:kern w:val="0"/>
                <w:sz w:val="16"/>
                <w:szCs w:val="16"/>
              </w:rPr>
            </w:pPr>
            <w:r w:rsidRPr="00EC4D4B">
              <w:rPr>
                <w:rFonts w:cs="Times New Roman"/>
                <w:b w:val="0"/>
                <w:bCs w:val="0"/>
                <w:color w:val="000000"/>
                <w:kern w:val="0"/>
                <w:sz w:val="16"/>
                <w:szCs w:val="16"/>
              </w:rPr>
              <w:t>What is the prognosis for this condition?</w:t>
            </w:r>
          </w:p>
        </w:tc>
      </w:tr>
      <w:tr w:rsidR="004E1D7F" w:rsidRPr="00EC4D4B" w14:paraId="7CA61095" w14:textId="77777777" w:rsidTr="00EC4D4B">
        <w:trPr>
          <w:trHeight w:val="312"/>
        </w:trPr>
        <w:tc>
          <w:tcPr>
            <w:cnfStyle w:val="001000000000" w:firstRow="0" w:lastRow="0" w:firstColumn="1" w:lastColumn="0" w:oddVBand="0" w:evenVBand="0" w:oddHBand="0" w:evenHBand="0" w:firstRowFirstColumn="0" w:firstRowLastColumn="0" w:lastRowFirstColumn="0" w:lastRowLastColumn="0"/>
            <w:tcW w:w="5000" w:type="pct"/>
            <w:noWrap/>
            <w:hideMark/>
          </w:tcPr>
          <w:p w14:paraId="2FE4EEB3" w14:textId="77777777" w:rsidR="004E1D7F" w:rsidRPr="00EC4D4B" w:rsidRDefault="004E1D7F" w:rsidP="00EC4D4B">
            <w:pPr>
              <w:pStyle w:val="a9"/>
              <w:widowControl/>
              <w:numPr>
                <w:ilvl w:val="0"/>
                <w:numId w:val="1"/>
              </w:numPr>
              <w:spacing w:after="0" w:line="240" w:lineRule="auto"/>
              <w:ind w:firstLineChars="0"/>
              <w:jc w:val="left"/>
              <w:rPr>
                <w:rFonts w:cs="Times New Roman"/>
                <w:b w:val="0"/>
                <w:bCs w:val="0"/>
                <w:color w:val="000000"/>
                <w:kern w:val="0"/>
                <w:sz w:val="16"/>
                <w:szCs w:val="16"/>
              </w:rPr>
            </w:pPr>
            <w:r w:rsidRPr="00EC4D4B">
              <w:rPr>
                <w:rFonts w:cs="Times New Roman"/>
                <w:b w:val="0"/>
                <w:bCs w:val="0"/>
                <w:color w:val="000000"/>
                <w:kern w:val="0"/>
                <w:sz w:val="16"/>
                <w:szCs w:val="16"/>
              </w:rPr>
              <w:t>What might be the cause of this condition?</w:t>
            </w:r>
          </w:p>
        </w:tc>
      </w:tr>
      <w:tr w:rsidR="004E1D7F" w:rsidRPr="00EC4D4B" w14:paraId="1A88E602" w14:textId="77777777" w:rsidTr="00EC4D4B">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5000" w:type="pct"/>
            <w:noWrap/>
            <w:hideMark/>
          </w:tcPr>
          <w:p w14:paraId="09D70FE1" w14:textId="77777777" w:rsidR="004E1D7F" w:rsidRPr="00EC4D4B" w:rsidRDefault="004E1D7F" w:rsidP="00EC4D4B">
            <w:pPr>
              <w:pStyle w:val="a9"/>
              <w:widowControl/>
              <w:numPr>
                <w:ilvl w:val="0"/>
                <w:numId w:val="1"/>
              </w:numPr>
              <w:spacing w:after="0" w:line="240" w:lineRule="auto"/>
              <w:ind w:firstLineChars="0"/>
              <w:jc w:val="left"/>
              <w:rPr>
                <w:rFonts w:cs="Times New Roman"/>
                <w:b w:val="0"/>
                <w:bCs w:val="0"/>
                <w:color w:val="000000"/>
                <w:kern w:val="0"/>
                <w:sz w:val="16"/>
                <w:szCs w:val="16"/>
              </w:rPr>
            </w:pPr>
            <w:r w:rsidRPr="00EC4D4B">
              <w:rPr>
                <w:rFonts w:cs="Times New Roman"/>
                <w:b w:val="0"/>
                <w:bCs w:val="0"/>
                <w:color w:val="000000"/>
                <w:kern w:val="0"/>
                <w:sz w:val="16"/>
                <w:szCs w:val="16"/>
              </w:rPr>
              <w:t>What are some common complications that can occur?</w:t>
            </w:r>
          </w:p>
        </w:tc>
      </w:tr>
      <w:tr w:rsidR="004E1D7F" w:rsidRPr="00EC4D4B" w14:paraId="61FDA5AF" w14:textId="77777777" w:rsidTr="00EC4D4B">
        <w:trPr>
          <w:trHeight w:val="312"/>
        </w:trPr>
        <w:tc>
          <w:tcPr>
            <w:cnfStyle w:val="001000000000" w:firstRow="0" w:lastRow="0" w:firstColumn="1" w:lastColumn="0" w:oddVBand="0" w:evenVBand="0" w:oddHBand="0" w:evenHBand="0" w:firstRowFirstColumn="0" w:firstRowLastColumn="0" w:lastRowFirstColumn="0" w:lastRowLastColumn="0"/>
            <w:tcW w:w="5000" w:type="pct"/>
            <w:noWrap/>
            <w:hideMark/>
          </w:tcPr>
          <w:p w14:paraId="10ECA835" w14:textId="71705B22" w:rsidR="004E1D7F" w:rsidRPr="00EC4D4B" w:rsidRDefault="00CA7283" w:rsidP="00EC4D4B">
            <w:pPr>
              <w:pStyle w:val="a9"/>
              <w:widowControl/>
              <w:numPr>
                <w:ilvl w:val="0"/>
                <w:numId w:val="1"/>
              </w:numPr>
              <w:spacing w:after="0" w:line="240" w:lineRule="auto"/>
              <w:ind w:firstLineChars="0"/>
              <w:jc w:val="left"/>
              <w:rPr>
                <w:rFonts w:cs="Times New Roman"/>
                <w:b w:val="0"/>
                <w:bCs w:val="0"/>
                <w:color w:val="000000"/>
                <w:kern w:val="0"/>
                <w:sz w:val="16"/>
                <w:szCs w:val="16"/>
              </w:rPr>
            </w:pPr>
            <w:r w:rsidRPr="00EC4D4B">
              <w:rPr>
                <w:rFonts w:cs="Times New Roman"/>
                <w:b w:val="0"/>
                <w:bCs w:val="0"/>
                <w:color w:val="000000"/>
                <w:kern w:val="0"/>
                <w:sz w:val="16"/>
                <w:szCs w:val="16"/>
              </w:rPr>
              <w:t xml:space="preserve">What </w:t>
            </w:r>
            <w:r w:rsidR="004E1D7F" w:rsidRPr="00EC4D4B">
              <w:rPr>
                <w:rFonts w:cs="Times New Roman"/>
                <w:b w:val="0"/>
                <w:bCs w:val="0"/>
                <w:color w:val="000000"/>
                <w:kern w:val="0"/>
                <w:sz w:val="16"/>
                <w:szCs w:val="16"/>
              </w:rPr>
              <w:t>should I do?</w:t>
            </w:r>
          </w:p>
        </w:tc>
      </w:tr>
      <w:tr w:rsidR="004E1D7F" w:rsidRPr="00EC4D4B" w14:paraId="173158FB" w14:textId="77777777" w:rsidTr="00EC4D4B">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5000" w:type="pct"/>
            <w:noWrap/>
            <w:hideMark/>
          </w:tcPr>
          <w:p w14:paraId="5ACA1FC3" w14:textId="77777777" w:rsidR="004E1D7F" w:rsidRPr="00EC4D4B" w:rsidRDefault="004E1D7F" w:rsidP="00EC4D4B">
            <w:pPr>
              <w:pStyle w:val="a9"/>
              <w:widowControl/>
              <w:numPr>
                <w:ilvl w:val="0"/>
                <w:numId w:val="1"/>
              </w:numPr>
              <w:spacing w:after="0" w:line="240" w:lineRule="auto"/>
              <w:ind w:firstLineChars="0"/>
              <w:jc w:val="left"/>
              <w:rPr>
                <w:rFonts w:cs="Times New Roman"/>
                <w:b w:val="0"/>
                <w:bCs w:val="0"/>
                <w:color w:val="000000"/>
                <w:kern w:val="0"/>
                <w:sz w:val="16"/>
                <w:szCs w:val="16"/>
              </w:rPr>
            </w:pPr>
            <w:r w:rsidRPr="00EC4D4B">
              <w:rPr>
                <w:rFonts w:cs="Times New Roman"/>
                <w:b w:val="0"/>
                <w:bCs w:val="0"/>
                <w:color w:val="000000"/>
                <w:kern w:val="0"/>
                <w:sz w:val="16"/>
                <w:szCs w:val="16"/>
              </w:rPr>
              <w:t>What is your suggestion for me?</w:t>
            </w:r>
          </w:p>
        </w:tc>
      </w:tr>
      <w:tr w:rsidR="004E1D7F" w:rsidRPr="00EC4D4B" w14:paraId="3EBE7BAE" w14:textId="77777777" w:rsidTr="00EC4D4B">
        <w:trPr>
          <w:trHeight w:val="312"/>
        </w:trPr>
        <w:tc>
          <w:tcPr>
            <w:cnfStyle w:val="001000000000" w:firstRow="0" w:lastRow="0" w:firstColumn="1" w:lastColumn="0" w:oddVBand="0" w:evenVBand="0" w:oddHBand="0" w:evenHBand="0" w:firstRowFirstColumn="0" w:firstRowLastColumn="0" w:lastRowFirstColumn="0" w:lastRowLastColumn="0"/>
            <w:tcW w:w="5000" w:type="pct"/>
            <w:noWrap/>
            <w:hideMark/>
          </w:tcPr>
          <w:p w14:paraId="5B2F4031" w14:textId="77777777" w:rsidR="004E1D7F" w:rsidRPr="00EC4D4B" w:rsidRDefault="004E1D7F" w:rsidP="00EC4D4B">
            <w:pPr>
              <w:pStyle w:val="a9"/>
              <w:widowControl/>
              <w:numPr>
                <w:ilvl w:val="0"/>
                <w:numId w:val="1"/>
              </w:numPr>
              <w:spacing w:after="0" w:line="240" w:lineRule="auto"/>
              <w:ind w:firstLineChars="0"/>
              <w:jc w:val="left"/>
              <w:rPr>
                <w:rFonts w:cs="Times New Roman"/>
                <w:b w:val="0"/>
                <w:bCs w:val="0"/>
                <w:color w:val="000000"/>
                <w:kern w:val="0"/>
                <w:sz w:val="16"/>
                <w:szCs w:val="16"/>
              </w:rPr>
            </w:pPr>
            <w:r w:rsidRPr="00EC4D4B">
              <w:rPr>
                <w:rFonts w:cs="Times New Roman"/>
                <w:b w:val="0"/>
                <w:bCs w:val="0"/>
                <w:color w:val="000000"/>
                <w:kern w:val="0"/>
                <w:sz w:val="16"/>
                <w:szCs w:val="16"/>
              </w:rPr>
              <w:t>What kind of further testing might be necessary?</w:t>
            </w:r>
          </w:p>
        </w:tc>
      </w:tr>
      <w:tr w:rsidR="004E1D7F" w:rsidRPr="00EC4D4B" w14:paraId="697947FC" w14:textId="77777777" w:rsidTr="00EC4D4B">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5000" w:type="pct"/>
            <w:noWrap/>
            <w:hideMark/>
          </w:tcPr>
          <w:p w14:paraId="2C9BA0EC" w14:textId="77777777" w:rsidR="004E1D7F" w:rsidRPr="00EC4D4B" w:rsidRDefault="004E1D7F" w:rsidP="00EC4D4B">
            <w:pPr>
              <w:pStyle w:val="a9"/>
              <w:widowControl/>
              <w:numPr>
                <w:ilvl w:val="0"/>
                <w:numId w:val="1"/>
              </w:numPr>
              <w:spacing w:after="0" w:line="240" w:lineRule="auto"/>
              <w:ind w:firstLineChars="0"/>
              <w:jc w:val="left"/>
              <w:rPr>
                <w:rFonts w:cs="Times New Roman"/>
                <w:b w:val="0"/>
                <w:bCs w:val="0"/>
                <w:color w:val="000000"/>
                <w:kern w:val="0"/>
                <w:sz w:val="16"/>
                <w:szCs w:val="16"/>
              </w:rPr>
            </w:pPr>
            <w:r w:rsidRPr="00EC4D4B">
              <w:rPr>
                <w:rFonts w:cs="Times New Roman"/>
                <w:b w:val="0"/>
                <w:bCs w:val="0"/>
                <w:color w:val="000000"/>
                <w:kern w:val="0"/>
                <w:sz w:val="16"/>
                <w:szCs w:val="16"/>
              </w:rPr>
              <w:t>What might be the treatment options for this condition?</w:t>
            </w:r>
          </w:p>
        </w:tc>
      </w:tr>
      <w:tr w:rsidR="004E1D7F" w:rsidRPr="00EC4D4B" w14:paraId="5838CD08" w14:textId="77777777" w:rsidTr="00EC4D4B">
        <w:trPr>
          <w:trHeight w:val="312"/>
        </w:trPr>
        <w:tc>
          <w:tcPr>
            <w:cnfStyle w:val="001000000000" w:firstRow="0" w:lastRow="0" w:firstColumn="1" w:lastColumn="0" w:oddVBand="0" w:evenVBand="0" w:oddHBand="0" w:evenHBand="0" w:firstRowFirstColumn="0" w:firstRowLastColumn="0" w:lastRowFirstColumn="0" w:lastRowLastColumn="0"/>
            <w:tcW w:w="5000" w:type="pct"/>
            <w:noWrap/>
            <w:hideMark/>
          </w:tcPr>
          <w:p w14:paraId="6CCB8EF9" w14:textId="77777777" w:rsidR="004E1D7F" w:rsidRPr="00EC4D4B" w:rsidRDefault="004E1D7F" w:rsidP="00EC4D4B">
            <w:pPr>
              <w:pStyle w:val="a9"/>
              <w:widowControl/>
              <w:numPr>
                <w:ilvl w:val="0"/>
                <w:numId w:val="1"/>
              </w:numPr>
              <w:spacing w:after="0" w:line="240" w:lineRule="auto"/>
              <w:ind w:firstLineChars="0"/>
              <w:jc w:val="left"/>
              <w:rPr>
                <w:rFonts w:cs="Times New Roman"/>
                <w:b w:val="0"/>
                <w:bCs w:val="0"/>
                <w:color w:val="000000"/>
                <w:kern w:val="0"/>
                <w:sz w:val="16"/>
                <w:szCs w:val="16"/>
              </w:rPr>
            </w:pPr>
            <w:r w:rsidRPr="00EC4D4B">
              <w:rPr>
                <w:rFonts w:cs="Times New Roman"/>
                <w:b w:val="0"/>
                <w:bCs w:val="0"/>
                <w:color w:val="000000"/>
                <w:kern w:val="0"/>
                <w:sz w:val="16"/>
                <w:szCs w:val="16"/>
              </w:rPr>
              <w:t>How can I prevent this condition?</w:t>
            </w:r>
          </w:p>
        </w:tc>
      </w:tr>
      <w:tr w:rsidR="004E1D7F" w:rsidRPr="00EC4D4B" w14:paraId="2FD4D5D5" w14:textId="77777777" w:rsidTr="00EC4D4B">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5000" w:type="pct"/>
            <w:noWrap/>
            <w:hideMark/>
          </w:tcPr>
          <w:p w14:paraId="161E9F60" w14:textId="66A9CA20" w:rsidR="004E1D7F" w:rsidRPr="00EC4D4B" w:rsidRDefault="004E1D7F" w:rsidP="00EC4D4B">
            <w:pPr>
              <w:pStyle w:val="a9"/>
              <w:widowControl/>
              <w:numPr>
                <w:ilvl w:val="0"/>
                <w:numId w:val="1"/>
              </w:numPr>
              <w:spacing w:after="0" w:line="240" w:lineRule="auto"/>
              <w:ind w:firstLineChars="0"/>
              <w:jc w:val="left"/>
              <w:rPr>
                <w:rFonts w:cs="Times New Roman"/>
                <w:b w:val="0"/>
                <w:bCs w:val="0"/>
                <w:color w:val="000000"/>
                <w:kern w:val="0"/>
                <w:sz w:val="16"/>
                <w:szCs w:val="16"/>
              </w:rPr>
            </w:pPr>
            <w:r w:rsidRPr="00EC4D4B">
              <w:rPr>
                <w:rFonts w:cs="Times New Roman"/>
                <w:b w:val="0"/>
                <w:bCs w:val="0"/>
                <w:color w:val="000000"/>
                <w:kern w:val="0"/>
                <w:sz w:val="16"/>
                <w:szCs w:val="16"/>
              </w:rPr>
              <w:t xml:space="preserve">Can you explain how </w:t>
            </w:r>
            <w:r w:rsidR="008018D1" w:rsidRPr="00EC4D4B">
              <w:rPr>
                <w:rFonts w:cs="Times New Roman" w:hint="eastAsia"/>
                <w:b w:val="0"/>
                <w:bCs w:val="0"/>
                <w:color w:val="000000"/>
                <w:kern w:val="0"/>
                <w:sz w:val="16"/>
                <w:szCs w:val="16"/>
              </w:rPr>
              <w:t>FFA</w:t>
            </w:r>
            <w:r w:rsidRPr="00EC4D4B">
              <w:rPr>
                <w:rFonts w:cs="Times New Roman"/>
                <w:b w:val="0"/>
                <w:bCs w:val="0"/>
                <w:color w:val="000000"/>
                <w:kern w:val="0"/>
                <w:sz w:val="16"/>
                <w:szCs w:val="16"/>
              </w:rPr>
              <w:t xml:space="preserve"> works and what it can detect?</w:t>
            </w:r>
          </w:p>
        </w:tc>
      </w:tr>
      <w:tr w:rsidR="004E1D7F" w:rsidRPr="00EC4D4B" w14:paraId="35A335AD" w14:textId="77777777" w:rsidTr="00EC4D4B">
        <w:trPr>
          <w:trHeight w:val="312"/>
        </w:trPr>
        <w:tc>
          <w:tcPr>
            <w:cnfStyle w:val="001000000000" w:firstRow="0" w:lastRow="0" w:firstColumn="1" w:lastColumn="0" w:oddVBand="0" w:evenVBand="0" w:oddHBand="0" w:evenHBand="0" w:firstRowFirstColumn="0" w:firstRowLastColumn="0" w:lastRowFirstColumn="0" w:lastRowLastColumn="0"/>
            <w:tcW w:w="5000" w:type="pct"/>
            <w:noWrap/>
            <w:hideMark/>
          </w:tcPr>
          <w:p w14:paraId="131C0973" w14:textId="4613ADFF" w:rsidR="004E1D7F" w:rsidRPr="00EC4D4B" w:rsidRDefault="004E1D7F" w:rsidP="00EC4D4B">
            <w:pPr>
              <w:pStyle w:val="a9"/>
              <w:widowControl/>
              <w:numPr>
                <w:ilvl w:val="0"/>
                <w:numId w:val="1"/>
              </w:numPr>
              <w:spacing w:after="0" w:line="240" w:lineRule="auto"/>
              <w:ind w:firstLineChars="0"/>
              <w:jc w:val="left"/>
              <w:rPr>
                <w:rFonts w:cs="Times New Roman"/>
                <w:b w:val="0"/>
                <w:bCs w:val="0"/>
                <w:color w:val="000000"/>
                <w:kern w:val="0"/>
                <w:sz w:val="16"/>
                <w:szCs w:val="16"/>
              </w:rPr>
            </w:pPr>
            <w:r w:rsidRPr="00EC4D4B">
              <w:rPr>
                <w:rFonts w:cs="Times New Roman"/>
                <w:b w:val="0"/>
                <w:bCs w:val="0"/>
                <w:color w:val="000000"/>
                <w:kern w:val="0"/>
                <w:sz w:val="16"/>
                <w:szCs w:val="16"/>
              </w:rPr>
              <w:t xml:space="preserve">What is the </w:t>
            </w:r>
            <w:r w:rsidR="008018D1" w:rsidRPr="00EC4D4B">
              <w:rPr>
                <w:rFonts w:cs="Times New Roman" w:hint="eastAsia"/>
                <w:b w:val="0"/>
                <w:bCs w:val="0"/>
                <w:color w:val="000000"/>
                <w:kern w:val="0"/>
                <w:sz w:val="16"/>
                <w:szCs w:val="16"/>
              </w:rPr>
              <w:t>a</w:t>
            </w:r>
            <w:r w:rsidR="008018D1" w:rsidRPr="00EC4D4B">
              <w:rPr>
                <w:rFonts w:cs="Times New Roman"/>
                <w:b w:val="0"/>
                <w:bCs w:val="0"/>
                <w:color w:val="000000"/>
                <w:kern w:val="0"/>
                <w:sz w:val="16"/>
                <w:szCs w:val="16"/>
              </w:rPr>
              <w:t>rterial/venous</w:t>
            </w:r>
            <w:r w:rsidR="00DB20FD" w:rsidRPr="00EC4D4B">
              <w:rPr>
                <w:rFonts w:cs="Times New Roman" w:hint="eastAsia"/>
                <w:b w:val="0"/>
                <w:bCs w:val="0"/>
                <w:color w:val="000000"/>
                <w:kern w:val="0"/>
                <w:sz w:val="16"/>
                <w:szCs w:val="16"/>
              </w:rPr>
              <w:t>/</w:t>
            </w:r>
            <w:r w:rsidR="00DB20FD" w:rsidRPr="00EC4D4B">
              <w:rPr>
                <w:rFonts w:cs="Times New Roman"/>
                <w:b w:val="0"/>
                <w:bCs w:val="0"/>
                <w:color w:val="000000"/>
                <w:kern w:val="0"/>
                <w:sz w:val="16"/>
                <w:szCs w:val="16"/>
              </w:rPr>
              <w:t>l</w:t>
            </w:r>
            <w:r w:rsidR="008018D1" w:rsidRPr="00EC4D4B">
              <w:rPr>
                <w:rFonts w:cs="Times New Roman"/>
                <w:b w:val="0"/>
                <w:bCs w:val="0"/>
                <w:color w:val="000000"/>
                <w:kern w:val="0"/>
                <w:sz w:val="16"/>
                <w:szCs w:val="16"/>
              </w:rPr>
              <w:t>ate</w:t>
            </w:r>
            <w:r w:rsidRPr="00EC4D4B">
              <w:rPr>
                <w:rFonts w:cs="Times New Roman"/>
                <w:b w:val="0"/>
                <w:bCs w:val="0"/>
                <w:color w:val="000000"/>
                <w:kern w:val="0"/>
                <w:sz w:val="16"/>
                <w:szCs w:val="16"/>
              </w:rPr>
              <w:t xml:space="preserve"> phase of </w:t>
            </w:r>
            <w:r w:rsidR="008018D1" w:rsidRPr="00EC4D4B">
              <w:rPr>
                <w:rFonts w:cs="Times New Roman" w:hint="eastAsia"/>
                <w:b w:val="0"/>
                <w:bCs w:val="0"/>
                <w:color w:val="000000"/>
                <w:kern w:val="0"/>
                <w:sz w:val="16"/>
                <w:szCs w:val="16"/>
              </w:rPr>
              <w:t>FFA</w:t>
            </w:r>
            <w:r w:rsidRPr="00EC4D4B">
              <w:rPr>
                <w:rFonts w:cs="Times New Roman"/>
                <w:b w:val="0"/>
                <w:bCs w:val="0"/>
                <w:color w:val="000000"/>
                <w:kern w:val="0"/>
                <w:sz w:val="16"/>
                <w:szCs w:val="16"/>
              </w:rPr>
              <w:t>?</w:t>
            </w:r>
          </w:p>
        </w:tc>
      </w:tr>
      <w:tr w:rsidR="004E1D7F" w:rsidRPr="00EC4D4B" w14:paraId="61456CD4" w14:textId="77777777" w:rsidTr="00EC4D4B">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5000" w:type="pct"/>
            <w:noWrap/>
            <w:hideMark/>
          </w:tcPr>
          <w:p w14:paraId="514F10D4" w14:textId="1BF7F6DB" w:rsidR="004E1D7F" w:rsidRPr="00EC4D4B" w:rsidRDefault="004E1D7F" w:rsidP="00EC4D4B">
            <w:pPr>
              <w:pStyle w:val="a9"/>
              <w:widowControl/>
              <w:numPr>
                <w:ilvl w:val="0"/>
                <w:numId w:val="1"/>
              </w:numPr>
              <w:spacing w:after="0" w:line="240" w:lineRule="auto"/>
              <w:ind w:firstLineChars="0"/>
              <w:jc w:val="left"/>
              <w:rPr>
                <w:rFonts w:cs="Times New Roman"/>
                <w:b w:val="0"/>
                <w:bCs w:val="0"/>
                <w:color w:val="000000"/>
                <w:kern w:val="0"/>
                <w:sz w:val="16"/>
                <w:szCs w:val="16"/>
              </w:rPr>
            </w:pPr>
            <w:r w:rsidRPr="00EC4D4B">
              <w:rPr>
                <w:rFonts w:cs="Times New Roman"/>
                <w:b w:val="0"/>
                <w:bCs w:val="0"/>
                <w:color w:val="000000"/>
                <w:kern w:val="0"/>
                <w:sz w:val="16"/>
                <w:szCs w:val="16"/>
              </w:rPr>
              <w:t xml:space="preserve">How long does an </w:t>
            </w:r>
            <w:r w:rsidR="00DB20FD" w:rsidRPr="00EC4D4B">
              <w:rPr>
                <w:rFonts w:cs="Times New Roman"/>
                <w:b w:val="0"/>
                <w:bCs w:val="0"/>
                <w:color w:val="000000"/>
                <w:kern w:val="0"/>
                <w:sz w:val="16"/>
                <w:szCs w:val="16"/>
              </w:rPr>
              <w:t>FFA</w:t>
            </w:r>
            <w:r w:rsidRPr="00EC4D4B">
              <w:rPr>
                <w:rFonts w:cs="Times New Roman"/>
                <w:b w:val="0"/>
                <w:bCs w:val="0"/>
                <w:color w:val="000000"/>
                <w:kern w:val="0"/>
                <w:sz w:val="16"/>
                <w:szCs w:val="16"/>
              </w:rPr>
              <w:t xml:space="preserve"> test usually take to complete?</w:t>
            </w:r>
          </w:p>
        </w:tc>
      </w:tr>
      <w:tr w:rsidR="004E1D7F" w:rsidRPr="00EC4D4B" w14:paraId="53281AC6" w14:textId="77777777" w:rsidTr="00EC4D4B">
        <w:trPr>
          <w:trHeight w:val="312"/>
        </w:trPr>
        <w:tc>
          <w:tcPr>
            <w:cnfStyle w:val="001000000000" w:firstRow="0" w:lastRow="0" w:firstColumn="1" w:lastColumn="0" w:oddVBand="0" w:evenVBand="0" w:oddHBand="0" w:evenHBand="0" w:firstRowFirstColumn="0" w:firstRowLastColumn="0" w:lastRowFirstColumn="0" w:lastRowLastColumn="0"/>
            <w:tcW w:w="5000" w:type="pct"/>
            <w:noWrap/>
            <w:hideMark/>
          </w:tcPr>
          <w:p w14:paraId="3F6CFCB9" w14:textId="746B3401" w:rsidR="004E1D7F" w:rsidRPr="00EC4D4B" w:rsidRDefault="004E1D7F" w:rsidP="00EC4D4B">
            <w:pPr>
              <w:pStyle w:val="a9"/>
              <w:widowControl/>
              <w:numPr>
                <w:ilvl w:val="0"/>
                <w:numId w:val="1"/>
              </w:numPr>
              <w:spacing w:after="0" w:line="240" w:lineRule="auto"/>
              <w:ind w:firstLineChars="0"/>
              <w:jc w:val="left"/>
              <w:rPr>
                <w:rFonts w:cs="Times New Roman"/>
                <w:b w:val="0"/>
                <w:bCs w:val="0"/>
                <w:color w:val="000000"/>
                <w:kern w:val="0"/>
                <w:sz w:val="16"/>
                <w:szCs w:val="16"/>
              </w:rPr>
            </w:pPr>
            <w:r w:rsidRPr="00EC4D4B">
              <w:rPr>
                <w:rFonts w:cs="Times New Roman"/>
                <w:b w:val="0"/>
                <w:bCs w:val="0"/>
                <w:color w:val="000000"/>
                <w:kern w:val="0"/>
                <w:sz w:val="16"/>
                <w:szCs w:val="16"/>
              </w:rPr>
              <w:t xml:space="preserve">Is there anything I should avoid doing after an </w:t>
            </w:r>
            <w:r w:rsidR="00DB20FD" w:rsidRPr="00EC4D4B">
              <w:rPr>
                <w:rFonts w:cs="Times New Roman"/>
                <w:b w:val="0"/>
                <w:bCs w:val="0"/>
                <w:color w:val="000000"/>
                <w:kern w:val="0"/>
                <w:sz w:val="16"/>
                <w:szCs w:val="16"/>
              </w:rPr>
              <w:t>FF</w:t>
            </w:r>
            <w:r w:rsidRPr="00EC4D4B">
              <w:rPr>
                <w:rFonts w:cs="Times New Roman"/>
                <w:b w:val="0"/>
                <w:bCs w:val="0"/>
                <w:color w:val="000000"/>
                <w:kern w:val="0"/>
                <w:sz w:val="16"/>
                <w:szCs w:val="16"/>
              </w:rPr>
              <w:t>A test?</w:t>
            </w:r>
          </w:p>
        </w:tc>
      </w:tr>
      <w:tr w:rsidR="004E1D7F" w:rsidRPr="00EC4D4B" w14:paraId="17873588" w14:textId="77777777" w:rsidTr="00EC4D4B">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5000" w:type="pct"/>
            <w:noWrap/>
            <w:hideMark/>
          </w:tcPr>
          <w:p w14:paraId="44980867" w14:textId="77777777" w:rsidR="004E1D7F" w:rsidRPr="00EC4D4B" w:rsidRDefault="004E1D7F" w:rsidP="00EC4D4B">
            <w:pPr>
              <w:pStyle w:val="a9"/>
              <w:widowControl/>
              <w:numPr>
                <w:ilvl w:val="0"/>
                <w:numId w:val="1"/>
              </w:numPr>
              <w:spacing w:after="0" w:line="240" w:lineRule="auto"/>
              <w:ind w:firstLineChars="0"/>
              <w:jc w:val="left"/>
              <w:rPr>
                <w:rFonts w:cs="Times New Roman"/>
                <w:b w:val="0"/>
                <w:bCs w:val="0"/>
                <w:color w:val="000000"/>
                <w:kern w:val="0"/>
                <w:sz w:val="16"/>
                <w:szCs w:val="16"/>
              </w:rPr>
            </w:pPr>
            <w:r w:rsidRPr="00EC4D4B">
              <w:rPr>
                <w:rFonts w:cs="Times New Roman"/>
                <w:b w:val="0"/>
                <w:bCs w:val="0"/>
                <w:color w:val="000000"/>
                <w:kern w:val="0"/>
                <w:sz w:val="16"/>
                <w:szCs w:val="16"/>
              </w:rPr>
              <w:t>Will the contrast dye used in angiography remain in my body?</w:t>
            </w:r>
          </w:p>
        </w:tc>
      </w:tr>
    </w:tbl>
    <w:p w14:paraId="2643EF25" w14:textId="77777777" w:rsidR="004E1D7F" w:rsidRPr="004E1D7F" w:rsidRDefault="004E1D7F" w:rsidP="00CC188D">
      <w:pPr>
        <w:spacing w:line="240" w:lineRule="auto"/>
        <w:ind w:left="100" w:hangingChars="50" w:hanging="100"/>
        <w:jc w:val="left"/>
        <w:rPr>
          <w:rFonts w:cs="Times New Roman"/>
          <w:sz w:val="20"/>
          <w:szCs w:val="20"/>
        </w:rPr>
      </w:pPr>
    </w:p>
    <w:p w14:paraId="0B727413" w14:textId="77777777" w:rsidR="003A1796" w:rsidRDefault="002D5910" w:rsidP="00CC188D">
      <w:pPr>
        <w:widowControl/>
        <w:spacing w:after="0" w:line="240" w:lineRule="auto"/>
        <w:jc w:val="left"/>
        <w:rPr>
          <w:rFonts w:cs="Times New Roman"/>
          <w:sz w:val="20"/>
          <w:szCs w:val="20"/>
        </w:rPr>
        <w:sectPr w:rsidR="003A1796">
          <w:pgSz w:w="11906" w:h="16838"/>
          <w:pgMar w:top="1440" w:right="1800" w:bottom="1440" w:left="1800" w:header="851" w:footer="992" w:gutter="0"/>
          <w:cols w:space="425"/>
          <w:docGrid w:type="lines" w:linePitch="312"/>
        </w:sectPr>
      </w:pPr>
      <w:r>
        <w:rPr>
          <w:rFonts w:cs="Times New Roman"/>
          <w:sz w:val="20"/>
          <w:szCs w:val="20"/>
        </w:rPr>
        <w:br w:type="page"/>
      </w:r>
    </w:p>
    <w:p w14:paraId="3FBE9CF3" w14:textId="2941A2EB" w:rsidR="002D5910" w:rsidRPr="000253F8" w:rsidRDefault="002D5910" w:rsidP="00CC188D">
      <w:pPr>
        <w:widowControl/>
        <w:spacing w:after="0" w:line="240" w:lineRule="auto"/>
        <w:jc w:val="left"/>
        <w:rPr>
          <w:rFonts w:cs="Times New Roman"/>
          <w:b/>
          <w:color w:val="000000" w:themeColor="text1"/>
          <w:sz w:val="20"/>
          <w:szCs w:val="20"/>
        </w:rPr>
      </w:pPr>
      <w:r w:rsidRPr="000253F8">
        <w:rPr>
          <w:rFonts w:cs="Times New Roman"/>
          <w:b/>
          <w:color w:val="000000" w:themeColor="text1"/>
          <w:sz w:val="20"/>
          <w:szCs w:val="20"/>
        </w:rPr>
        <w:lastRenderedPageBreak/>
        <w:t xml:space="preserve">Supplementary Table 4. </w:t>
      </w:r>
      <w:r w:rsidR="00A07E46" w:rsidRPr="000253F8">
        <w:rPr>
          <w:rFonts w:cs="Times New Roman"/>
          <w:b/>
          <w:color w:val="000000" w:themeColor="text1"/>
          <w:sz w:val="20"/>
          <w:szCs w:val="20"/>
        </w:rPr>
        <w:t xml:space="preserve">Examples of generated answers with great clinical significance in </w:t>
      </w:r>
      <w:r w:rsidR="00A07E46" w:rsidRPr="000253F8">
        <w:rPr>
          <w:rFonts w:cs="Times New Roman" w:hint="eastAsia"/>
          <w:b/>
          <w:color w:val="000000" w:themeColor="text1"/>
          <w:sz w:val="20"/>
          <w:szCs w:val="20"/>
        </w:rPr>
        <w:t>accuracy</w:t>
      </w:r>
      <w:r w:rsidR="00A07E46" w:rsidRPr="000253F8">
        <w:rPr>
          <w:rFonts w:cs="Times New Roman"/>
          <w:b/>
          <w:color w:val="000000" w:themeColor="text1"/>
          <w:sz w:val="20"/>
          <w:szCs w:val="20"/>
        </w:rPr>
        <w:t xml:space="preserve">, </w:t>
      </w:r>
      <w:proofErr w:type="gramStart"/>
      <w:r w:rsidR="00A07E46" w:rsidRPr="000253F8">
        <w:rPr>
          <w:rFonts w:cs="Times New Roman" w:hint="eastAsia"/>
          <w:b/>
          <w:color w:val="000000" w:themeColor="text1"/>
          <w:sz w:val="20"/>
          <w:szCs w:val="20"/>
        </w:rPr>
        <w:t>completeness</w:t>
      </w:r>
      <w:proofErr w:type="gramEnd"/>
      <w:r w:rsidR="00A07E46" w:rsidRPr="000253F8">
        <w:rPr>
          <w:rFonts w:cs="Times New Roman"/>
          <w:b/>
          <w:color w:val="000000" w:themeColor="text1"/>
          <w:sz w:val="20"/>
          <w:szCs w:val="20"/>
        </w:rPr>
        <w:t xml:space="preserve"> and </w:t>
      </w:r>
      <w:r w:rsidR="00A07E46" w:rsidRPr="000253F8">
        <w:rPr>
          <w:rFonts w:cs="Times New Roman" w:hint="eastAsia"/>
          <w:b/>
          <w:color w:val="000000" w:themeColor="text1"/>
          <w:sz w:val="20"/>
          <w:szCs w:val="20"/>
        </w:rPr>
        <w:t>harmfulness.</w:t>
      </w:r>
    </w:p>
    <w:tbl>
      <w:tblPr>
        <w:tblStyle w:val="a3"/>
        <w:tblW w:w="5000" w:type="pct"/>
        <w:tblLayout w:type="fixed"/>
        <w:tblLook w:val="04A0" w:firstRow="1" w:lastRow="0" w:firstColumn="1" w:lastColumn="0" w:noHBand="0" w:noVBand="1"/>
      </w:tblPr>
      <w:tblGrid>
        <w:gridCol w:w="851"/>
        <w:gridCol w:w="3118"/>
        <w:gridCol w:w="1276"/>
        <w:gridCol w:w="8713"/>
      </w:tblGrid>
      <w:tr w:rsidR="00C8478E" w:rsidRPr="006369D3" w14:paraId="4259A82E" w14:textId="77777777" w:rsidTr="00B0147E">
        <w:trPr>
          <w:cnfStyle w:val="100000000000" w:firstRow="1" w:lastRow="0" w:firstColumn="0" w:lastColumn="0" w:oddVBand="0" w:evenVBand="0" w:oddHBand="0" w:evenHBand="0" w:firstRowFirstColumn="0" w:firstRowLastColumn="0" w:lastRowFirstColumn="0" w:lastRowLastColumn="0"/>
        </w:trPr>
        <w:tc>
          <w:tcPr>
            <w:tcW w:w="305" w:type="pct"/>
          </w:tcPr>
          <w:p w14:paraId="76DD85F9" w14:textId="49179071" w:rsidR="006360A4" w:rsidRPr="00EC4D4B" w:rsidRDefault="00C8478E" w:rsidP="00EC4D4B">
            <w:pPr>
              <w:widowControl/>
              <w:spacing w:after="0" w:line="240" w:lineRule="auto"/>
              <w:jc w:val="center"/>
              <w:rPr>
                <w:rFonts w:cs="Times New Roman"/>
                <w:b/>
                <w:bCs/>
                <w:sz w:val="16"/>
                <w:szCs w:val="16"/>
              </w:rPr>
            </w:pPr>
            <w:r w:rsidRPr="00EC4D4B">
              <w:rPr>
                <w:rFonts w:cs="Times New Roman" w:hint="eastAsia"/>
                <w:b/>
                <w:bCs/>
                <w:sz w:val="16"/>
                <w:szCs w:val="16"/>
              </w:rPr>
              <w:t>Aspect</w:t>
            </w:r>
          </w:p>
        </w:tc>
        <w:tc>
          <w:tcPr>
            <w:tcW w:w="1117" w:type="pct"/>
          </w:tcPr>
          <w:p w14:paraId="2B699EE3" w14:textId="40EFA66B" w:rsidR="006360A4" w:rsidRPr="00EC4D4B" w:rsidRDefault="006360A4" w:rsidP="00EC4D4B">
            <w:pPr>
              <w:widowControl/>
              <w:spacing w:after="0" w:line="240" w:lineRule="auto"/>
              <w:jc w:val="center"/>
              <w:rPr>
                <w:rFonts w:cs="Times New Roman"/>
                <w:b/>
                <w:bCs/>
                <w:sz w:val="16"/>
                <w:szCs w:val="16"/>
              </w:rPr>
            </w:pPr>
            <w:r w:rsidRPr="00EC4D4B">
              <w:rPr>
                <w:rFonts w:cs="Times New Roman"/>
                <w:b/>
                <w:bCs/>
                <w:sz w:val="16"/>
                <w:szCs w:val="16"/>
              </w:rPr>
              <w:t>Report</w:t>
            </w:r>
          </w:p>
        </w:tc>
        <w:tc>
          <w:tcPr>
            <w:tcW w:w="457" w:type="pct"/>
          </w:tcPr>
          <w:p w14:paraId="0E014701" w14:textId="375EBA4F" w:rsidR="006360A4" w:rsidRPr="00EC4D4B" w:rsidRDefault="006360A4" w:rsidP="00EC4D4B">
            <w:pPr>
              <w:widowControl/>
              <w:spacing w:after="0" w:line="240" w:lineRule="auto"/>
              <w:jc w:val="center"/>
              <w:rPr>
                <w:rFonts w:cs="Times New Roman"/>
                <w:b/>
                <w:bCs/>
                <w:sz w:val="16"/>
                <w:szCs w:val="16"/>
              </w:rPr>
            </w:pPr>
            <w:r w:rsidRPr="00EC4D4B">
              <w:rPr>
                <w:rFonts w:cs="Times New Roman" w:hint="eastAsia"/>
                <w:b/>
                <w:bCs/>
                <w:sz w:val="16"/>
                <w:szCs w:val="16"/>
              </w:rPr>
              <w:t>Q</w:t>
            </w:r>
            <w:r w:rsidRPr="00EC4D4B">
              <w:rPr>
                <w:rFonts w:cs="Times New Roman"/>
                <w:b/>
                <w:bCs/>
                <w:sz w:val="16"/>
                <w:szCs w:val="16"/>
              </w:rPr>
              <w:t>uestion</w:t>
            </w:r>
          </w:p>
        </w:tc>
        <w:tc>
          <w:tcPr>
            <w:tcW w:w="3121" w:type="pct"/>
          </w:tcPr>
          <w:p w14:paraId="620DB15A" w14:textId="24997335" w:rsidR="006360A4" w:rsidRPr="00EC4D4B" w:rsidRDefault="006360A4" w:rsidP="00EC4D4B">
            <w:pPr>
              <w:widowControl/>
              <w:spacing w:after="0" w:line="240" w:lineRule="auto"/>
              <w:jc w:val="center"/>
              <w:rPr>
                <w:rFonts w:cs="Times New Roman"/>
                <w:b/>
                <w:bCs/>
                <w:sz w:val="16"/>
                <w:szCs w:val="16"/>
              </w:rPr>
            </w:pPr>
            <w:r w:rsidRPr="00EC4D4B">
              <w:rPr>
                <w:rFonts w:cs="Times New Roman" w:hint="eastAsia"/>
                <w:b/>
                <w:bCs/>
                <w:sz w:val="16"/>
                <w:szCs w:val="16"/>
              </w:rPr>
              <w:t>A</w:t>
            </w:r>
            <w:r w:rsidRPr="00EC4D4B">
              <w:rPr>
                <w:rFonts w:cs="Times New Roman"/>
                <w:b/>
                <w:bCs/>
                <w:sz w:val="16"/>
                <w:szCs w:val="16"/>
              </w:rPr>
              <w:t>nswer</w:t>
            </w:r>
          </w:p>
        </w:tc>
      </w:tr>
      <w:tr w:rsidR="00C8478E" w:rsidRPr="006369D3" w14:paraId="23285038" w14:textId="77777777" w:rsidTr="00B0147E">
        <w:tc>
          <w:tcPr>
            <w:tcW w:w="305" w:type="pct"/>
          </w:tcPr>
          <w:p w14:paraId="69230C85" w14:textId="70723539" w:rsidR="006360A4" w:rsidRPr="00EC4D4B" w:rsidRDefault="006369D3" w:rsidP="00EC4D4B">
            <w:pPr>
              <w:widowControl/>
              <w:spacing w:after="0" w:line="240" w:lineRule="auto"/>
              <w:jc w:val="left"/>
              <w:rPr>
                <w:rFonts w:cs="Times New Roman"/>
                <w:sz w:val="16"/>
                <w:szCs w:val="16"/>
              </w:rPr>
            </w:pPr>
            <w:r w:rsidRPr="00EC4D4B">
              <w:rPr>
                <w:rFonts w:cs="Times New Roman" w:hint="eastAsia"/>
                <w:sz w:val="16"/>
                <w:szCs w:val="16"/>
              </w:rPr>
              <w:t>A</w:t>
            </w:r>
            <w:r w:rsidR="00E1356B" w:rsidRPr="00EC4D4B">
              <w:rPr>
                <w:rFonts w:cs="Times New Roman" w:hint="eastAsia"/>
                <w:sz w:val="16"/>
                <w:szCs w:val="16"/>
              </w:rPr>
              <w:t>ccuracy</w:t>
            </w:r>
          </w:p>
        </w:tc>
        <w:tc>
          <w:tcPr>
            <w:tcW w:w="1117" w:type="pct"/>
          </w:tcPr>
          <w:p w14:paraId="4EC01055" w14:textId="77777777" w:rsidR="00B20CB0" w:rsidRPr="00EC4D4B" w:rsidRDefault="00B20CB0" w:rsidP="00EC4D4B">
            <w:pPr>
              <w:widowControl/>
              <w:spacing w:after="0" w:line="240" w:lineRule="auto"/>
              <w:jc w:val="left"/>
              <w:rPr>
                <w:rFonts w:cs="Times New Roman"/>
                <w:sz w:val="16"/>
                <w:szCs w:val="16"/>
              </w:rPr>
            </w:pPr>
            <w:r w:rsidRPr="00EC4D4B">
              <w:rPr>
                <w:rFonts w:cs="Times New Roman"/>
                <w:sz w:val="16"/>
                <w:szCs w:val="16"/>
              </w:rPr>
              <w:t>Familial exudative vitreoretinopathy in the left eye.</w:t>
            </w:r>
          </w:p>
          <w:p w14:paraId="00A44940" w14:textId="34A01C02" w:rsidR="006360A4" w:rsidRPr="00EC4D4B" w:rsidRDefault="00B20CB0" w:rsidP="00EC4D4B">
            <w:pPr>
              <w:widowControl/>
              <w:spacing w:after="0" w:line="240" w:lineRule="auto"/>
              <w:jc w:val="left"/>
              <w:rPr>
                <w:rFonts w:cs="Times New Roman"/>
                <w:sz w:val="16"/>
                <w:szCs w:val="16"/>
              </w:rPr>
            </w:pPr>
            <w:r w:rsidRPr="00EC4D4B">
              <w:rPr>
                <w:rFonts w:cs="Times New Roman"/>
                <w:sz w:val="16"/>
                <w:szCs w:val="16"/>
              </w:rPr>
              <w:t>Left eye fundus fluorescein angiography (FFA):</w:t>
            </w:r>
            <w:r w:rsidR="00CB7A75" w:rsidRPr="00EC4D4B">
              <w:rPr>
                <w:rFonts w:cs="Times New Roman" w:hint="eastAsia"/>
                <w:sz w:val="16"/>
                <w:szCs w:val="16"/>
              </w:rPr>
              <w:t xml:space="preserve"> </w:t>
            </w:r>
            <w:r w:rsidRPr="00EC4D4B">
              <w:rPr>
                <w:rFonts w:cs="Times New Roman"/>
                <w:sz w:val="16"/>
                <w:szCs w:val="16"/>
              </w:rPr>
              <w:t>Arterial filling and venous return are mostly normal.</w:t>
            </w:r>
            <w:r w:rsidR="00CB7A75" w:rsidRPr="00EC4D4B">
              <w:rPr>
                <w:rFonts w:cs="Times New Roman" w:hint="eastAsia"/>
                <w:sz w:val="16"/>
                <w:szCs w:val="16"/>
              </w:rPr>
              <w:t xml:space="preserve"> </w:t>
            </w:r>
            <w:r w:rsidRPr="00EC4D4B">
              <w:rPr>
                <w:rFonts w:cs="Times New Roman"/>
                <w:sz w:val="16"/>
                <w:szCs w:val="16"/>
              </w:rPr>
              <w:t xml:space="preserve">There is increased vascularization of the retina, with vascular stiffness. Mild leakage is observed from clustered small vessels in the temporal side of the macula. Temporal, </w:t>
            </w:r>
            <w:proofErr w:type="spellStart"/>
            <w:r w:rsidRPr="00EC4D4B">
              <w:rPr>
                <w:rFonts w:cs="Times New Roman"/>
                <w:sz w:val="16"/>
                <w:szCs w:val="16"/>
              </w:rPr>
              <w:t>superotemporal</w:t>
            </w:r>
            <w:proofErr w:type="spellEnd"/>
            <w:r w:rsidRPr="00EC4D4B">
              <w:rPr>
                <w:rFonts w:cs="Times New Roman"/>
                <w:sz w:val="16"/>
                <w:szCs w:val="16"/>
              </w:rPr>
              <w:t>, and inferotemporal regions show straightened and prematurely terminating blood vessels, with residual arcuate areas of non-perfusion. Within these non-perfusion areas, there are visible signs of old laser spots.</w:t>
            </w:r>
            <w:r w:rsidR="00CB7A75" w:rsidRPr="00EC4D4B">
              <w:rPr>
                <w:rFonts w:cs="Times New Roman" w:hint="eastAsia"/>
                <w:sz w:val="16"/>
                <w:szCs w:val="16"/>
              </w:rPr>
              <w:t xml:space="preserve"> </w:t>
            </w:r>
            <w:r w:rsidRPr="00EC4D4B">
              <w:rPr>
                <w:rFonts w:cs="Times New Roman"/>
                <w:sz w:val="16"/>
                <w:szCs w:val="16"/>
              </w:rPr>
              <w:t>On the nasal side, there are straightened blood vessels and circular laser spots.</w:t>
            </w:r>
            <w:r w:rsidR="00CB7A75" w:rsidRPr="00EC4D4B">
              <w:rPr>
                <w:rFonts w:cs="Times New Roman" w:hint="eastAsia"/>
                <w:sz w:val="16"/>
                <w:szCs w:val="16"/>
              </w:rPr>
              <w:t xml:space="preserve"> </w:t>
            </w:r>
            <w:r w:rsidRPr="00EC4D4B">
              <w:rPr>
                <w:rFonts w:cs="Times New Roman"/>
                <w:sz w:val="16"/>
                <w:szCs w:val="16"/>
              </w:rPr>
              <w:t xml:space="preserve">The optic disc shows patchy areas of </w:t>
            </w:r>
            <w:proofErr w:type="spellStart"/>
            <w:r w:rsidRPr="00EC4D4B">
              <w:rPr>
                <w:rFonts w:cs="Times New Roman"/>
                <w:sz w:val="16"/>
                <w:szCs w:val="16"/>
              </w:rPr>
              <w:t>hyperfluorescence</w:t>
            </w:r>
            <w:proofErr w:type="spellEnd"/>
            <w:r w:rsidRPr="00EC4D4B">
              <w:rPr>
                <w:rFonts w:cs="Times New Roman"/>
                <w:sz w:val="16"/>
                <w:szCs w:val="16"/>
              </w:rPr>
              <w:t xml:space="preserve"> in an arcuate spot.</w:t>
            </w:r>
          </w:p>
        </w:tc>
        <w:tc>
          <w:tcPr>
            <w:tcW w:w="457" w:type="pct"/>
          </w:tcPr>
          <w:p w14:paraId="399AC430" w14:textId="3033FD0C" w:rsidR="006360A4" w:rsidRPr="00EC4D4B" w:rsidRDefault="00B20CB0" w:rsidP="00EC4D4B">
            <w:pPr>
              <w:widowControl/>
              <w:spacing w:after="0" w:line="240" w:lineRule="auto"/>
              <w:jc w:val="left"/>
              <w:rPr>
                <w:rFonts w:cs="Times New Roman"/>
                <w:sz w:val="16"/>
                <w:szCs w:val="16"/>
              </w:rPr>
            </w:pPr>
            <w:r w:rsidRPr="00EC4D4B">
              <w:rPr>
                <w:rFonts w:cs="Times New Roman"/>
                <w:sz w:val="16"/>
                <w:szCs w:val="16"/>
              </w:rPr>
              <w:t>What is the prognosis for this condition?</w:t>
            </w:r>
          </w:p>
        </w:tc>
        <w:tc>
          <w:tcPr>
            <w:tcW w:w="3121" w:type="pct"/>
          </w:tcPr>
          <w:p w14:paraId="1DC2F9EF" w14:textId="0F7B3653" w:rsidR="00B20CB0" w:rsidRPr="00EC4D4B" w:rsidRDefault="00B20CB0" w:rsidP="00EC4D4B">
            <w:pPr>
              <w:widowControl/>
              <w:spacing w:after="0" w:line="240" w:lineRule="auto"/>
              <w:jc w:val="left"/>
              <w:rPr>
                <w:rFonts w:cs="Times New Roman"/>
                <w:sz w:val="16"/>
                <w:szCs w:val="16"/>
              </w:rPr>
            </w:pPr>
            <w:r w:rsidRPr="00EC4D4B">
              <w:rPr>
                <w:rFonts w:cs="Times New Roman"/>
                <w:sz w:val="16"/>
                <w:szCs w:val="16"/>
              </w:rPr>
              <w:t xml:space="preserve">Based on the findings in the left eye, the prognosis for Familial Exudative Vitreoretinopathy (FEVR) is guarded. The increased vascularization of the retina, with vascular stiffness, suggests that the disease is progressing. </w:t>
            </w:r>
            <w:r w:rsidRPr="00EC4D4B">
              <w:rPr>
                <w:rFonts w:cs="Times New Roman"/>
                <w:color w:val="FF0000"/>
                <w:sz w:val="16"/>
                <w:szCs w:val="16"/>
              </w:rPr>
              <w:t>The mild leakage from clustered small vessels in the temporal side of the macula may indicate that the retinal layers are thinning</w:t>
            </w:r>
            <w:r w:rsidRPr="00EC4D4B">
              <w:rPr>
                <w:rFonts w:cs="Times New Roman"/>
                <w:sz w:val="16"/>
                <w:szCs w:val="16"/>
              </w:rPr>
              <w:t>, which can lead to further vision loss.</w:t>
            </w:r>
          </w:p>
          <w:p w14:paraId="5BFB092F" w14:textId="77777777" w:rsidR="00B20CB0" w:rsidRPr="00EC4D4B" w:rsidRDefault="00B20CB0" w:rsidP="00EC4D4B">
            <w:pPr>
              <w:widowControl/>
              <w:spacing w:after="0" w:line="240" w:lineRule="auto"/>
              <w:jc w:val="left"/>
              <w:rPr>
                <w:rFonts w:cs="Times New Roman"/>
                <w:color w:val="FF0000"/>
                <w:sz w:val="16"/>
                <w:szCs w:val="16"/>
              </w:rPr>
            </w:pPr>
            <w:r w:rsidRPr="00EC4D4B">
              <w:rPr>
                <w:rFonts w:cs="Times New Roman"/>
                <w:sz w:val="16"/>
                <w:szCs w:val="16"/>
              </w:rPr>
              <w:t xml:space="preserve">The straightened and prematurely terminating blood vessels in the temporal, </w:t>
            </w:r>
            <w:proofErr w:type="spellStart"/>
            <w:r w:rsidRPr="00EC4D4B">
              <w:rPr>
                <w:rFonts w:cs="Times New Roman"/>
                <w:sz w:val="16"/>
                <w:szCs w:val="16"/>
              </w:rPr>
              <w:t>superotemporal</w:t>
            </w:r>
            <w:proofErr w:type="spellEnd"/>
            <w:r w:rsidRPr="00EC4D4B">
              <w:rPr>
                <w:rFonts w:cs="Times New Roman"/>
                <w:sz w:val="16"/>
                <w:szCs w:val="16"/>
              </w:rPr>
              <w:t xml:space="preserve">, and inferotemporal regions are a hallmark of FEVR and can lead to non-perfusion areas, which can result in permanent vision loss. </w:t>
            </w:r>
            <w:r w:rsidRPr="00EC4D4B">
              <w:rPr>
                <w:rFonts w:cs="Times New Roman"/>
                <w:color w:val="FF0000"/>
                <w:sz w:val="16"/>
                <w:szCs w:val="16"/>
              </w:rPr>
              <w:t>The presence of residual arcuate areas of non-perfusion and visible signs of old laser spots within these areas suggests that the disease has been present for some time.</w:t>
            </w:r>
          </w:p>
          <w:p w14:paraId="489C353A" w14:textId="77777777" w:rsidR="00B20CB0" w:rsidRPr="00EC4D4B" w:rsidRDefault="00B20CB0" w:rsidP="00EC4D4B">
            <w:pPr>
              <w:widowControl/>
              <w:spacing w:after="0" w:line="240" w:lineRule="auto"/>
              <w:jc w:val="left"/>
              <w:rPr>
                <w:rFonts w:cs="Times New Roman"/>
                <w:color w:val="FF0000"/>
                <w:sz w:val="16"/>
                <w:szCs w:val="16"/>
              </w:rPr>
            </w:pPr>
            <w:r w:rsidRPr="00EC4D4B">
              <w:rPr>
                <w:rFonts w:cs="Times New Roman"/>
                <w:sz w:val="16"/>
                <w:szCs w:val="16"/>
              </w:rPr>
              <w:t xml:space="preserve">The patchy areas of </w:t>
            </w:r>
            <w:proofErr w:type="spellStart"/>
            <w:r w:rsidRPr="00EC4D4B">
              <w:rPr>
                <w:rFonts w:cs="Times New Roman"/>
                <w:sz w:val="16"/>
                <w:szCs w:val="16"/>
              </w:rPr>
              <w:t>hyperfluorescence</w:t>
            </w:r>
            <w:proofErr w:type="spellEnd"/>
            <w:r w:rsidRPr="00EC4D4B">
              <w:rPr>
                <w:rFonts w:cs="Times New Roman"/>
                <w:sz w:val="16"/>
                <w:szCs w:val="16"/>
              </w:rPr>
              <w:t xml:space="preserve"> in the optic disc may indicate that the retina is still functioning, but the degree of damage is significant. </w:t>
            </w:r>
            <w:r w:rsidRPr="00EC4D4B">
              <w:rPr>
                <w:rFonts w:cs="Times New Roman"/>
                <w:color w:val="FF0000"/>
                <w:sz w:val="16"/>
                <w:szCs w:val="16"/>
              </w:rPr>
              <w:t>The presence of circular laser spots on the nasal side may indicate that previous laser treatment has been unsuccessful in stopping the progression of the disease.</w:t>
            </w:r>
          </w:p>
          <w:p w14:paraId="0165382A" w14:textId="2BB2D427" w:rsidR="006360A4" w:rsidRPr="00EC4D4B" w:rsidRDefault="00B20CB0" w:rsidP="00EC4D4B">
            <w:pPr>
              <w:widowControl/>
              <w:spacing w:after="0" w:line="240" w:lineRule="auto"/>
              <w:jc w:val="left"/>
              <w:rPr>
                <w:rFonts w:cs="Times New Roman"/>
                <w:sz w:val="16"/>
                <w:szCs w:val="16"/>
              </w:rPr>
            </w:pPr>
            <w:r w:rsidRPr="00EC4D4B">
              <w:rPr>
                <w:rFonts w:cs="Times New Roman"/>
                <w:sz w:val="16"/>
                <w:szCs w:val="16"/>
              </w:rPr>
              <w:t>Overall, the prognosis for FEVR is poor, with significant vision loss and potential for further progression of the disease. Early detection and treatment are crucial to minimize vision loss and improve the chances of preserving some vision.</w:t>
            </w:r>
          </w:p>
        </w:tc>
      </w:tr>
      <w:tr w:rsidR="00E1356B" w:rsidRPr="006369D3" w14:paraId="535696CA" w14:textId="77777777" w:rsidTr="00B0147E">
        <w:tc>
          <w:tcPr>
            <w:tcW w:w="305" w:type="pct"/>
          </w:tcPr>
          <w:p w14:paraId="58863DA8" w14:textId="4793DAB0" w:rsidR="00E1356B" w:rsidRPr="00EC4D4B" w:rsidRDefault="006369D3" w:rsidP="00EC4D4B">
            <w:pPr>
              <w:widowControl/>
              <w:spacing w:after="0" w:line="240" w:lineRule="auto"/>
              <w:jc w:val="left"/>
              <w:rPr>
                <w:rFonts w:cs="Times New Roman"/>
                <w:sz w:val="16"/>
                <w:szCs w:val="16"/>
              </w:rPr>
            </w:pPr>
            <w:r w:rsidRPr="00EC4D4B">
              <w:rPr>
                <w:rFonts w:cs="Times New Roman" w:hint="eastAsia"/>
                <w:sz w:val="16"/>
                <w:szCs w:val="16"/>
              </w:rPr>
              <w:t>Completeness</w:t>
            </w:r>
          </w:p>
        </w:tc>
        <w:tc>
          <w:tcPr>
            <w:tcW w:w="1117" w:type="pct"/>
          </w:tcPr>
          <w:p w14:paraId="6F939BCD" w14:textId="77777777" w:rsidR="00C05BFB" w:rsidRPr="00EC4D4B" w:rsidRDefault="00C05BFB" w:rsidP="00EC4D4B">
            <w:pPr>
              <w:widowControl/>
              <w:spacing w:after="0" w:line="240" w:lineRule="auto"/>
              <w:jc w:val="left"/>
              <w:rPr>
                <w:rFonts w:cs="Times New Roman"/>
                <w:sz w:val="16"/>
                <w:szCs w:val="16"/>
              </w:rPr>
            </w:pPr>
            <w:r w:rsidRPr="00EC4D4B">
              <w:rPr>
                <w:rFonts w:cs="Times New Roman"/>
                <w:sz w:val="16"/>
                <w:szCs w:val="16"/>
              </w:rPr>
              <w:t xml:space="preserve">Branch retinal vein occlusion Left </w:t>
            </w:r>
            <w:proofErr w:type="gramStart"/>
            <w:r w:rsidRPr="00EC4D4B">
              <w:rPr>
                <w:rFonts w:cs="Times New Roman"/>
                <w:sz w:val="16"/>
                <w:szCs w:val="16"/>
              </w:rPr>
              <w:t>eye .</w:t>
            </w:r>
            <w:proofErr w:type="gramEnd"/>
          </w:p>
          <w:p w14:paraId="0CCCFB8B" w14:textId="77777777" w:rsidR="00C05BFB" w:rsidRPr="00EC4D4B" w:rsidRDefault="00C05BFB" w:rsidP="00EC4D4B">
            <w:pPr>
              <w:widowControl/>
              <w:spacing w:after="0" w:line="240" w:lineRule="auto"/>
              <w:jc w:val="left"/>
              <w:rPr>
                <w:rFonts w:cs="Times New Roman"/>
                <w:sz w:val="16"/>
                <w:szCs w:val="16"/>
              </w:rPr>
            </w:pPr>
            <w:r w:rsidRPr="00EC4D4B">
              <w:rPr>
                <w:rFonts w:cs="Times New Roman"/>
                <w:sz w:val="16"/>
                <w:szCs w:val="16"/>
              </w:rPr>
              <w:t xml:space="preserve">There was </w:t>
            </w:r>
            <w:proofErr w:type="gramStart"/>
            <w:r w:rsidRPr="00EC4D4B">
              <w:rPr>
                <w:rFonts w:cs="Times New Roman"/>
                <w:sz w:val="16"/>
                <w:szCs w:val="16"/>
              </w:rPr>
              <w:t>a</w:t>
            </w:r>
            <w:proofErr w:type="gramEnd"/>
            <w:r w:rsidRPr="00EC4D4B">
              <w:rPr>
                <w:rFonts w:cs="Times New Roman"/>
                <w:sz w:val="16"/>
                <w:szCs w:val="16"/>
              </w:rPr>
              <w:t xml:space="preserve"> arteriovenous crossing sign beneath the optic disc, resulting in the distal branch vein showed delayed reflux in its side branch. Within the affected area, there was </w:t>
            </w:r>
            <w:r w:rsidRPr="00EC4D4B">
              <w:rPr>
                <w:rFonts w:cs="Times New Roman"/>
                <w:sz w:val="16"/>
                <w:szCs w:val="16"/>
              </w:rPr>
              <w:lastRenderedPageBreak/>
              <w:t>venous congestion and leakage from the microvasculature, leading to the formation of numerous small non-perfused areas. Additionally, there was cystoid macular edema present along the arcades and its adjacent and below margins in the left eye. No significant abnormal fluorescence was observed in the optic disc of the left eye.</w:t>
            </w:r>
          </w:p>
          <w:p w14:paraId="30F82B60" w14:textId="77777777" w:rsidR="00E1356B" w:rsidRPr="00EC4D4B" w:rsidRDefault="00E1356B" w:rsidP="00EC4D4B">
            <w:pPr>
              <w:widowControl/>
              <w:spacing w:after="0" w:line="240" w:lineRule="auto"/>
              <w:jc w:val="left"/>
              <w:rPr>
                <w:rFonts w:cs="Times New Roman"/>
                <w:sz w:val="16"/>
                <w:szCs w:val="16"/>
              </w:rPr>
            </w:pPr>
          </w:p>
        </w:tc>
        <w:tc>
          <w:tcPr>
            <w:tcW w:w="457" w:type="pct"/>
          </w:tcPr>
          <w:p w14:paraId="3BA4D772" w14:textId="5BEAC590" w:rsidR="00E1356B" w:rsidRPr="00EC4D4B" w:rsidRDefault="00C05BFB" w:rsidP="00EC4D4B">
            <w:pPr>
              <w:widowControl/>
              <w:spacing w:after="0" w:line="240" w:lineRule="auto"/>
              <w:jc w:val="left"/>
              <w:rPr>
                <w:rFonts w:cs="Times New Roman"/>
                <w:sz w:val="16"/>
                <w:szCs w:val="16"/>
              </w:rPr>
            </w:pPr>
            <w:r w:rsidRPr="00EC4D4B">
              <w:rPr>
                <w:rFonts w:cs="Times New Roman"/>
                <w:sz w:val="16"/>
                <w:szCs w:val="16"/>
              </w:rPr>
              <w:lastRenderedPageBreak/>
              <w:t>What might be the cause of this condition?</w:t>
            </w:r>
          </w:p>
        </w:tc>
        <w:tc>
          <w:tcPr>
            <w:tcW w:w="3121" w:type="pct"/>
          </w:tcPr>
          <w:p w14:paraId="045445F2" w14:textId="77777777" w:rsidR="00694E94" w:rsidRPr="00EC4D4B" w:rsidRDefault="00C05BFB" w:rsidP="00EC4D4B">
            <w:pPr>
              <w:widowControl/>
              <w:spacing w:after="0" w:line="240" w:lineRule="auto"/>
              <w:jc w:val="left"/>
              <w:rPr>
                <w:rFonts w:cs="Times New Roman"/>
                <w:sz w:val="16"/>
                <w:szCs w:val="16"/>
              </w:rPr>
            </w:pPr>
            <w:r w:rsidRPr="00EC4D4B">
              <w:rPr>
                <w:rFonts w:cs="Times New Roman"/>
                <w:sz w:val="16"/>
                <w:szCs w:val="16"/>
              </w:rPr>
              <w:t>Based on the findings described in the vascular ultrasound report, the likely cause of the branch retinal vein occlusion in the left eye is:</w:t>
            </w:r>
          </w:p>
          <w:p w14:paraId="5243516A" w14:textId="54BD7C3E" w:rsidR="00C05BFB" w:rsidRPr="00EC4D4B" w:rsidRDefault="00C05BFB" w:rsidP="00EC4D4B">
            <w:pPr>
              <w:widowControl/>
              <w:spacing w:after="0" w:line="240" w:lineRule="auto"/>
              <w:jc w:val="left"/>
              <w:rPr>
                <w:rFonts w:cs="Times New Roman"/>
                <w:sz w:val="16"/>
                <w:szCs w:val="16"/>
              </w:rPr>
            </w:pPr>
            <w:r w:rsidRPr="00EC4D4B">
              <w:rPr>
                <w:rFonts w:cs="Times New Roman"/>
                <w:sz w:val="16"/>
                <w:szCs w:val="16"/>
              </w:rPr>
              <w:t>1. Arteriovenous crossing sign beneath the optic disc: This sign indicates the presence of a connection between the artery and vein beneath the optic disc, which can lead to venous congestion and retinal vein occlusion.</w:t>
            </w:r>
          </w:p>
          <w:p w14:paraId="7B97229A" w14:textId="77777777" w:rsidR="00C05BFB" w:rsidRPr="00EC4D4B" w:rsidRDefault="00C05BFB" w:rsidP="00EC4D4B">
            <w:pPr>
              <w:widowControl/>
              <w:spacing w:after="0" w:line="240" w:lineRule="auto"/>
              <w:jc w:val="left"/>
              <w:rPr>
                <w:rFonts w:cs="Times New Roman"/>
                <w:sz w:val="16"/>
                <w:szCs w:val="16"/>
              </w:rPr>
            </w:pPr>
            <w:r w:rsidRPr="00EC4D4B">
              <w:rPr>
                <w:rFonts w:cs="Times New Roman"/>
                <w:sz w:val="16"/>
                <w:szCs w:val="16"/>
              </w:rPr>
              <w:lastRenderedPageBreak/>
              <w:t>2. Delayed reflux in the distal branch vein: The delayed reflux in the distal branch vein can cause venous congestion and lead to retinal vein occlusion.</w:t>
            </w:r>
          </w:p>
          <w:p w14:paraId="701758A4" w14:textId="77777777" w:rsidR="00C05BFB" w:rsidRPr="00EC4D4B" w:rsidRDefault="00C05BFB" w:rsidP="00EC4D4B">
            <w:pPr>
              <w:widowControl/>
              <w:spacing w:after="0" w:line="240" w:lineRule="auto"/>
              <w:jc w:val="left"/>
              <w:rPr>
                <w:rFonts w:cs="Times New Roman"/>
                <w:sz w:val="16"/>
                <w:szCs w:val="16"/>
              </w:rPr>
            </w:pPr>
            <w:r w:rsidRPr="00EC4D4B">
              <w:rPr>
                <w:rFonts w:cs="Times New Roman"/>
                <w:sz w:val="16"/>
                <w:szCs w:val="16"/>
              </w:rPr>
              <w:t>3. Venous congestion and leakage from the microvasculature: The venous congestion and leakage from the microvasculature can lead to the formation of numerous small non-perfused areas in the affected eye.</w:t>
            </w:r>
          </w:p>
          <w:p w14:paraId="4AB07E98" w14:textId="77777777" w:rsidR="00C05BFB" w:rsidRPr="00EC4D4B" w:rsidRDefault="00C05BFB" w:rsidP="00EC4D4B">
            <w:pPr>
              <w:widowControl/>
              <w:spacing w:after="0" w:line="240" w:lineRule="auto"/>
              <w:jc w:val="left"/>
              <w:rPr>
                <w:rFonts w:cs="Times New Roman"/>
                <w:sz w:val="16"/>
                <w:szCs w:val="16"/>
              </w:rPr>
            </w:pPr>
            <w:r w:rsidRPr="00EC4D4B">
              <w:rPr>
                <w:rFonts w:cs="Times New Roman"/>
                <w:sz w:val="16"/>
                <w:szCs w:val="16"/>
              </w:rPr>
              <w:t>4. Cystoid macular edema: The presence of cystoid macular edema in the left eye can cause vision loss and distortion.</w:t>
            </w:r>
          </w:p>
          <w:p w14:paraId="6FF56029" w14:textId="77777777" w:rsidR="00C05BFB" w:rsidRPr="00EC4D4B" w:rsidRDefault="00C05BFB" w:rsidP="00EC4D4B">
            <w:pPr>
              <w:widowControl/>
              <w:spacing w:after="0" w:line="240" w:lineRule="auto"/>
              <w:jc w:val="left"/>
              <w:rPr>
                <w:rFonts w:cs="Times New Roman"/>
                <w:sz w:val="16"/>
                <w:szCs w:val="16"/>
              </w:rPr>
            </w:pPr>
            <w:r w:rsidRPr="00EC4D4B">
              <w:rPr>
                <w:rFonts w:cs="Times New Roman"/>
                <w:sz w:val="16"/>
                <w:szCs w:val="16"/>
              </w:rPr>
              <w:t>5. No significant abnormal fluorescein angiography findings in the optic disc: The absence of significant abnormal findings in the optic disc suggests that the occlusion is not due to a central retinal vein occlusion.</w:t>
            </w:r>
          </w:p>
          <w:p w14:paraId="4A9785FF" w14:textId="77777777" w:rsidR="00E1356B" w:rsidRPr="00EC4D4B" w:rsidRDefault="00C05BFB" w:rsidP="00EC4D4B">
            <w:pPr>
              <w:widowControl/>
              <w:spacing w:after="0" w:line="240" w:lineRule="auto"/>
              <w:jc w:val="left"/>
              <w:rPr>
                <w:rFonts w:cs="Times New Roman"/>
                <w:sz w:val="16"/>
                <w:szCs w:val="16"/>
              </w:rPr>
            </w:pPr>
            <w:r w:rsidRPr="00EC4D4B">
              <w:rPr>
                <w:rFonts w:cs="Times New Roman"/>
                <w:sz w:val="16"/>
                <w:szCs w:val="16"/>
              </w:rPr>
              <w:t>Based on these findings, the likely cause of the branch retinal vein occlusion in the left eye is a combination of venous congestion, leakage from the microvasculature, and cystoid macular edema.</w:t>
            </w:r>
          </w:p>
          <w:p w14:paraId="3DE9F486" w14:textId="1BCEF3D1" w:rsidR="00BF546C" w:rsidRPr="00EC4D4B" w:rsidRDefault="00BF546C" w:rsidP="00EC4D4B">
            <w:pPr>
              <w:widowControl/>
              <w:spacing w:after="0" w:line="240" w:lineRule="auto"/>
              <w:jc w:val="left"/>
              <w:rPr>
                <w:rFonts w:cs="Times New Roman"/>
                <w:sz w:val="16"/>
                <w:szCs w:val="16"/>
              </w:rPr>
            </w:pPr>
            <w:r w:rsidRPr="00EC4D4B">
              <w:rPr>
                <w:rFonts w:cs="Times New Roman"/>
                <w:sz w:val="16"/>
                <w:szCs w:val="16"/>
                <w:highlight w:val="yellow"/>
              </w:rPr>
              <w:t xml:space="preserve">[No </w:t>
            </w:r>
            <w:r w:rsidRPr="00EC4D4B">
              <w:rPr>
                <w:rFonts w:cs="Times New Roman" w:hint="eastAsia"/>
                <w:sz w:val="16"/>
                <w:szCs w:val="16"/>
                <w:highlight w:val="yellow"/>
              </w:rPr>
              <w:t>information</w:t>
            </w:r>
            <w:r w:rsidRPr="00EC4D4B">
              <w:rPr>
                <w:rFonts w:cs="Times New Roman"/>
                <w:sz w:val="16"/>
                <w:szCs w:val="16"/>
                <w:highlight w:val="yellow"/>
              </w:rPr>
              <w:t xml:space="preserve"> about</w:t>
            </w:r>
            <w:r w:rsidR="008E109A" w:rsidRPr="00EC4D4B">
              <w:rPr>
                <w:rFonts w:cs="Times New Roman"/>
                <w:sz w:val="16"/>
                <w:szCs w:val="16"/>
                <w:highlight w:val="yellow"/>
              </w:rPr>
              <w:t xml:space="preserve"> common causes associated with BRVO, such as thrombosis, arteriosclerosis, hypertension, and diabetes.</w:t>
            </w:r>
            <w:r w:rsidRPr="00EC4D4B">
              <w:rPr>
                <w:rFonts w:cs="Times New Roman"/>
                <w:sz w:val="16"/>
                <w:szCs w:val="16"/>
                <w:highlight w:val="yellow"/>
              </w:rPr>
              <w:t xml:space="preserve"> ]</w:t>
            </w:r>
          </w:p>
        </w:tc>
      </w:tr>
      <w:tr w:rsidR="00E1356B" w:rsidRPr="006369D3" w14:paraId="0ECA5EB8" w14:textId="77777777" w:rsidTr="00B0147E">
        <w:tc>
          <w:tcPr>
            <w:tcW w:w="305" w:type="pct"/>
          </w:tcPr>
          <w:p w14:paraId="12462BCE" w14:textId="4CDCD7F9" w:rsidR="00E1356B" w:rsidRPr="00EC4D4B" w:rsidRDefault="006369D3" w:rsidP="00EC4D4B">
            <w:pPr>
              <w:widowControl/>
              <w:spacing w:after="0" w:line="240" w:lineRule="auto"/>
              <w:jc w:val="left"/>
              <w:rPr>
                <w:rFonts w:cs="Times New Roman"/>
                <w:sz w:val="16"/>
                <w:szCs w:val="16"/>
              </w:rPr>
            </w:pPr>
            <w:r w:rsidRPr="00EC4D4B">
              <w:rPr>
                <w:rFonts w:cs="Times New Roman" w:hint="eastAsia"/>
                <w:sz w:val="16"/>
                <w:szCs w:val="16"/>
              </w:rPr>
              <w:lastRenderedPageBreak/>
              <w:t>Harmfulness</w:t>
            </w:r>
          </w:p>
        </w:tc>
        <w:tc>
          <w:tcPr>
            <w:tcW w:w="1117" w:type="pct"/>
          </w:tcPr>
          <w:p w14:paraId="46BB3385" w14:textId="77777777" w:rsidR="006F6C05" w:rsidRPr="00EC4D4B" w:rsidRDefault="006F6C05" w:rsidP="00EC4D4B">
            <w:pPr>
              <w:widowControl/>
              <w:spacing w:after="0" w:line="240" w:lineRule="auto"/>
              <w:jc w:val="left"/>
              <w:rPr>
                <w:rFonts w:cs="Times New Roman"/>
                <w:sz w:val="16"/>
                <w:szCs w:val="16"/>
              </w:rPr>
            </w:pPr>
            <w:r w:rsidRPr="00EC4D4B">
              <w:rPr>
                <w:rFonts w:cs="Times New Roman"/>
                <w:sz w:val="16"/>
                <w:szCs w:val="16"/>
              </w:rPr>
              <w:t xml:space="preserve">Branch retinal vein occlusion Left </w:t>
            </w:r>
            <w:proofErr w:type="gramStart"/>
            <w:r w:rsidRPr="00EC4D4B">
              <w:rPr>
                <w:rFonts w:cs="Times New Roman"/>
                <w:sz w:val="16"/>
                <w:szCs w:val="16"/>
              </w:rPr>
              <w:t>eye .</w:t>
            </w:r>
            <w:proofErr w:type="gramEnd"/>
          </w:p>
          <w:p w14:paraId="290B300A" w14:textId="16B460FE" w:rsidR="00E1356B" w:rsidRPr="00EC4D4B" w:rsidRDefault="006F6C05" w:rsidP="00EC4D4B">
            <w:pPr>
              <w:widowControl/>
              <w:spacing w:after="0" w:line="240" w:lineRule="auto"/>
              <w:jc w:val="left"/>
              <w:rPr>
                <w:rFonts w:cs="Times New Roman"/>
                <w:sz w:val="16"/>
                <w:szCs w:val="16"/>
              </w:rPr>
            </w:pPr>
            <w:r w:rsidRPr="00EC4D4B">
              <w:rPr>
                <w:rFonts w:cs="Times New Roman"/>
                <w:sz w:val="16"/>
                <w:szCs w:val="16"/>
              </w:rPr>
              <w:t xml:space="preserve">There was </w:t>
            </w:r>
            <w:proofErr w:type="gramStart"/>
            <w:r w:rsidRPr="00EC4D4B">
              <w:rPr>
                <w:rFonts w:cs="Times New Roman"/>
                <w:sz w:val="16"/>
                <w:szCs w:val="16"/>
              </w:rPr>
              <w:t>a</w:t>
            </w:r>
            <w:proofErr w:type="gramEnd"/>
            <w:r w:rsidRPr="00EC4D4B">
              <w:rPr>
                <w:rFonts w:cs="Times New Roman"/>
                <w:sz w:val="16"/>
                <w:szCs w:val="16"/>
              </w:rPr>
              <w:t xml:space="preserve"> arteriovenous crossing sign beneath the optic disc, resulting in the distal branch vein showed delayed reflux in its side branch. Within the affected area, there was venous congestion and leakage from the microvasculature, leading to the formation of numerous small non-perfused areas. Additionally, there was cystoid macular edema present along the arcades and its adjacent and below margins in the left eye. No significant abnormal fluorescence was observed in the optic disc of the left eye.</w:t>
            </w:r>
          </w:p>
        </w:tc>
        <w:tc>
          <w:tcPr>
            <w:tcW w:w="457" w:type="pct"/>
          </w:tcPr>
          <w:p w14:paraId="2D3EBDEF" w14:textId="21BED455" w:rsidR="00E1356B" w:rsidRPr="00EC4D4B" w:rsidRDefault="006F6C05" w:rsidP="00EC4D4B">
            <w:pPr>
              <w:widowControl/>
              <w:spacing w:after="0" w:line="240" w:lineRule="auto"/>
              <w:jc w:val="left"/>
              <w:rPr>
                <w:rFonts w:cs="Times New Roman"/>
                <w:sz w:val="16"/>
                <w:szCs w:val="16"/>
              </w:rPr>
            </w:pPr>
            <w:r w:rsidRPr="00EC4D4B">
              <w:rPr>
                <w:rFonts w:cs="Times New Roman"/>
                <w:sz w:val="16"/>
                <w:szCs w:val="16"/>
              </w:rPr>
              <w:t>What should I do?</w:t>
            </w:r>
          </w:p>
        </w:tc>
        <w:tc>
          <w:tcPr>
            <w:tcW w:w="3121" w:type="pct"/>
          </w:tcPr>
          <w:p w14:paraId="696D18CF" w14:textId="77777777" w:rsidR="006F6C05" w:rsidRPr="00EC4D4B" w:rsidRDefault="006F6C05" w:rsidP="00EC4D4B">
            <w:pPr>
              <w:widowControl/>
              <w:spacing w:after="0" w:line="240" w:lineRule="auto"/>
              <w:jc w:val="left"/>
              <w:rPr>
                <w:rFonts w:cs="Times New Roman"/>
                <w:sz w:val="16"/>
                <w:szCs w:val="16"/>
              </w:rPr>
            </w:pPr>
            <w:r w:rsidRPr="00EC4D4B">
              <w:rPr>
                <w:rFonts w:cs="Times New Roman"/>
                <w:sz w:val="16"/>
                <w:szCs w:val="16"/>
              </w:rPr>
              <w:t>Based on the findings of the retinal vein occlusion in your left eye, it is important to seek immediate medical attention from an ophthalmologist. This condition can cause vision loss if left untreated, so it is crucial to receive prompt medical care.</w:t>
            </w:r>
          </w:p>
          <w:p w14:paraId="195DBF5A" w14:textId="77777777" w:rsidR="006F6C05" w:rsidRPr="00EC4D4B" w:rsidRDefault="006F6C05" w:rsidP="00EC4D4B">
            <w:pPr>
              <w:widowControl/>
              <w:spacing w:after="0" w:line="240" w:lineRule="auto"/>
              <w:jc w:val="left"/>
              <w:rPr>
                <w:rFonts w:cs="Times New Roman"/>
                <w:sz w:val="16"/>
                <w:szCs w:val="16"/>
              </w:rPr>
            </w:pPr>
            <w:r w:rsidRPr="00EC4D4B">
              <w:rPr>
                <w:rFonts w:cs="Times New Roman"/>
                <w:sz w:val="16"/>
                <w:szCs w:val="16"/>
              </w:rPr>
              <w:t>Here are some potential treatment options for branch retinal vein occlusion:</w:t>
            </w:r>
          </w:p>
          <w:p w14:paraId="3C82A6BA" w14:textId="77777777" w:rsidR="006F6C05" w:rsidRPr="00EC4D4B" w:rsidRDefault="006F6C05" w:rsidP="00EC4D4B">
            <w:pPr>
              <w:widowControl/>
              <w:spacing w:after="0" w:line="240" w:lineRule="auto"/>
              <w:jc w:val="left"/>
              <w:rPr>
                <w:rFonts w:cs="Times New Roman"/>
                <w:sz w:val="16"/>
                <w:szCs w:val="16"/>
              </w:rPr>
            </w:pPr>
            <w:r w:rsidRPr="00EC4D4B">
              <w:rPr>
                <w:rFonts w:cs="Times New Roman"/>
                <w:sz w:val="16"/>
                <w:szCs w:val="16"/>
              </w:rPr>
              <w:t>1. Observation: In some cases, the occlusion may resolve on its own within a few days to weeks without any treatment. However, close monitoring by an ophthalmologist is necessary to ensure that the vision does not worsen.</w:t>
            </w:r>
          </w:p>
          <w:p w14:paraId="7B430EE6" w14:textId="77777777" w:rsidR="006F6C05" w:rsidRPr="00EC4D4B" w:rsidRDefault="006F6C05" w:rsidP="00EC4D4B">
            <w:pPr>
              <w:widowControl/>
              <w:spacing w:after="0" w:line="240" w:lineRule="auto"/>
              <w:jc w:val="left"/>
              <w:rPr>
                <w:rFonts w:cs="Times New Roman"/>
                <w:sz w:val="16"/>
                <w:szCs w:val="16"/>
              </w:rPr>
            </w:pPr>
            <w:r w:rsidRPr="00EC4D4B">
              <w:rPr>
                <w:rFonts w:cs="Times New Roman"/>
                <w:sz w:val="16"/>
                <w:szCs w:val="16"/>
              </w:rPr>
              <w:t>2. Intravitreal injections: Injecting a medication called triamcinolone into the vitreous cavity can help reduce the swelling and inflammation caused by the occlusion. This can help improve vision and prevent further damage.</w:t>
            </w:r>
          </w:p>
          <w:p w14:paraId="569F8BE2" w14:textId="77777777" w:rsidR="006F6C05" w:rsidRPr="00EC4D4B" w:rsidRDefault="006F6C05" w:rsidP="00EC4D4B">
            <w:pPr>
              <w:widowControl/>
              <w:spacing w:after="0" w:line="240" w:lineRule="auto"/>
              <w:jc w:val="left"/>
              <w:rPr>
                <w:rFonts w:cs="Times New Roman"/>
                <w:sz w:val="16"/>
                <w:szCs w:val="16"/>
              </w:rPr>
            </w:pPr>
            <w:r w:rsidRPr="00EC4D4B">
              <w:rPr>
                <w:rFonts w:cs="Times New Roman"/>
                <w:sz w:val="16"/>
                <w:szCs w:val="16"/>
              </w:rPr>
              <w:t xml:space="preserve">3. Laser treatment: </w:t>
            </w:r>
            <w:r w:rsidRPr="00EC4D4B">
              <w:rPr>
                <w:rFonts w:cs="Times New Roman"/>
                <w:color w:val="FF0000"/>
                <w:sz w:val="16"/>
                <w:szCs w:val="16"/>
              </w:rPr>
              <w:t>A laser can be used to create a channel in the occluded vein to help restore blood flow. This can help improve vision and prevent further damage.</w:t>
            </w:r>
          </w:p>
          <w:p w14:paraId="41C64088" w14:textId="77777777" w:rsidR="006F6C05" w:rsidRPr="00EC4D4B" w:rsidRDefault="006F6C05" w:rsidP="00EC4D4B">
            <w:pPr>
              <w:widowControl/>
              <w:spacing w:after="0" w:line="240" w:lineRule="auto"/>
              <w:jc w:val="left"/>
              <w:rPr>
                <w:rFonts w:cs="Times New Roman"/>
                <w:sz w:val="16"/>
                <w:szCs w:val="16"/>
              </w:rPr>
            </w:pPr>
            <w:r w:rsidRPr="00EC4D4B">
              <w:rPr>
                <w:rFonts w:cs="Times New Roman"/>
                <w:sz w:val="16"/>
                <w:szCs w:val="16"/>
              </w:rPr>
              <w:t>4. Vitrectomy: In severe cases, a vitrectomy may be necessary to remove the blood and debris from the vitreous cavity. This can help improve vision and prevent further damage.</w:t>
            </w:r>
          </w:p>
          <w:p w14:paraId="6DA67CAB" w14:textId="77777777" w:rsidR="006F6C05" w:rsidRPr="00EC4D4B" w:rsidRDefault="006F6C05" w:rsidP="00EC4D4B">
            <w:pPr>
              <w:widowControl/>
              <w:spacing w:after="0" w:line="240" w:lineRule="auto"/>
              <w:jc w:val="left"/>
              <w:rPr>
                <w:rFonts w:cs="Times New Roman"/>
                <w:sz w:val="16"/>
                <w:szCs w:val="16"/>
              </w:rPr>
            </w:pPr>
            <w:r w:rsidRPr="00EC4D4B">
              <w:rPr>
                <w:rFonts w:cs="Times New Roman"/>
                <w:sz w:val="16"/>
                <w:szCs w:val="16"/>
              </w:rPr>
              <w:t>It is important to note that these treatments are not always successful and may not restore vision completely. However, they can help slow down or stop the progression of vision loss.</w:t>
            </w:r>
          </w:p>
          <w:p w14:paraId="27098F1A" w14:textId="77777777" w:rsidR="006F6C05" w:rsidRPr="00EC4D4B" w:rsidRDefault="006F6C05" w:rsidP="00EC4D4B">
            <w:pPr>
              <w:widowControl/>
              <w:spacing w:after="0" w:line="240" w:lineRule="auto"/>
              <w:jc w:val="left"/>
              <w:rPr>
                <w:rFonts w:cs="Times New Roman"/>
                <w:sz w:val="16"/>
                <w:szCs w:val="16"/>
              </w:rPr>
            </w:pPr>
            <w:r w:rsidRPr="00EC4D4B">
              <w:rPr>
                <w:rFonts w:cs="Times New Roman"/>
                <w:sz w:val="16"/>
                <w:szCs w:val="16"/>
              </w:rPr>
              <w:t>In addition to these medical treatments, there are some things you can do at home to help manage the symptoms of branch retinal vein occlusion:</w:t>
            </w:r>
          </w:p>
          <w:p w14:paraId="34C3B056" w14:textId="77777777" w:rsidR="006F6C05" w:rsidRPr="00EC4D4B" w:rsidRDefault="006F6C05" w:rsidP="00EC4D4B">
            <w:pPr>
              <w:widowControl/>
              <w:spacing w:after="0" w:line="240" w:lineRule="auto"/>
              <w:jc w:val="left"/>
              <w:rPr>
                <w:rFonts w:cs="Times New Roman"/>
                <w:sz w:val="16"/>
                <w:szCs w:val="16"/>
              </w:rPr>
            </w:pPr>
            <w:r w:rsidRPr="00EC4D4B">
              <w:rPr>
                <w:rFonts w:cs="Times New Roman"/>
                <w:sz w:val="16"/>
                <w:szCs w:val="16"/>
              </w:rPr>
              <w:lastRenderedPageBreak/>
              <w:t>1. Rest: Resting your eyes and avoiding any strenuous activities can help reduce eye strain and fatigue.</w:t>
            </w:r>
          </w:p>
          <w:p w14:paraId="5250AF8E" w14:textId="77777777" w:rsidR="006F6C05" w:rsidRPr="00EC4D4B" w:rsidRDefault="006F6C05" w:rsidP="00EC4D4B">
            <w:pPr>
              <w:widowControl/>
              <w:spacing w:after="0" w:line="240" w:lineRule="auto"/>
              <w:jc w:val="left"/>
              <w:rPr>
                <w:rFonts w:cs="Times New Roman"/>
                <w:color w:val="FF0000"/>
                <w:sz w:val="16"/>
                <w:szCs w:val="16"/>
              </w:rPr>
            </w:pPr>
            <w:r w:rsidRPr="00EC4D4B">
              <w:rPr>
                <w:rFonts w:cs="Times New Roman"/>
                <w:color w:val="FF0000"/>
                <w:sz w:val="16"/>
                <w:szCs w:val="16"/>
              </w:rPr>
              <w:t>2. Cold compress: Applying a cold compress to the affected eye can help reduce swelling and discomfort.</w:t>
            </w:r>
          </w:p>
          <w:p w14:paraId="7C6BAC08" w14:textId="77777777" w:rsidR="006F6C05" w:rsidRPr="00EC4D4B" w:rsidRDefault="006F6C05" w:rsidP="00EC4D4B">
            <w:pPr>
              <w:widowControl/>
              <w:spacing w:after="0" w:line="240" w:lineRule="auto"/>
              <w:jc w:val="left"/>
              <w:rPr>
                <w:rFonts w:cs="Times New Roman"/>
                <w:sz w:val="16"/>
                <w:szCs w:val="16"/>
              </w:rPr>
            </w:pPr>
            <w:r w:rsidRPr="00EC4D4B">
              <w:rPr>
                <w:rFonts w:cs="Times New Roman"/>
                <w:sz w:val="16"/>
                <w:szCs w:val="16"/>
              </w:rPr>
              <w:t>3. Eye drops: Using artificial tears or other eye drops can help keep the eye moist and reduce discomfort.</w:t>
            </w:r>
          </w:p>
          <w:p w14:paraId="49B399C1" w14:textId="77777777" w:rsidR="006F6C05" w:rsidRPr="00EC4D4B" w:rsidRDefault="006F6C05" w:rsidP="00EC4D4B">
            <w:pPr>
              <w:widowControl/>
              <w:spacing w:after="0" w:line="240" w:lineRule="auto"/>
              <w:jc w:val="left"/>
              <w:rPr>
                <w:rFonts w:cs="Times New Roman"/>
                <w:color w:val="FF0000"/>
                <w:sz w:val="16"/>
                <w:szCs w:val="16"/>
              </w:rPr>
            </w:pPr>
            <w:r w:rsidRPr="00EC4D4B">
              <w:rPr>
                <w:rFonts w:cs="Times New Roman"/>
                <w:color w:val="FF0000"/>
                <w:sz w:val="16"/>
                <w:szCs w:val="16"/>
              </w:rPr>
              <w:t>4. Light therapy: Exposure to bright light can help reduce the risk of further vision loss.</w:t>
            </w:r>
          </w:p>
          <w:p w14:paraId="5B094C8B" w14:textId="0A1E5BDB" w:rsidR="00E1356B" w:rsidRPr="00EC4D4B" w:rsidRDefault="006F6C05" w:rsidP="00EC4D4B">
            <w:pPr>
              <w:widowControl/>
              <w:spacing w:after="0" w:line="240" w:lineRule="auto"/>
              <w:jc w:val="left"/>
              <w:rPr>
                <w:rFonts w:cs="Times New Roman"/>
                <w:sz w:val="16"/>
                <w:szCs w:val="16"/>
              </w:rPr>
            </w:pPr>
            <w:r w:rsidRPr="00EC4D4B">
              <w:rPr>
                <w:rFonts w:cs="Times New Roman"/>
                <w:sz w:val="16"/>
                <w:szCs w:val="16"/>
              </w:rPr>
              <w:t xml:space="preserve">It is important to work closely with your ophthalmologist to determine the best course of treatment for your specific condition. With prompt and appropriate treatment, many people with branch retinal vein occlusion can recover some or </w:t>
            </w:r>
            <w:proofErr w:type="gramStart"/>
            <w:r w:rsidRPr="00EC4D4B">
              <w:rPr>
                <w:rFonts w:cs="Times New Roman"/>
                <w:sz w:val="16"/>
                <w:szCs w:val="16"/>
              </w:rPr>
              <w:t>all of</w:t>
            </w:r>
            <w:proofErr w:type="gramEnd"/>
            <w:r w:rsidRPr="00EC4D4B">
              <w:rPr>
                <w:rFonts w:cs="Times New Roman"/>
                <w:sz w:val="16"/>
                <w:szCs w:val="16"/>
              </w:rPr>
              <w:t xml:space="preserve"> their vision.</w:t>
            </w:r>
          </w:p>
        </w:tc>
      </w:tr>
    </w:tbl>
    <w:p w14:paraId="135B12B8" w14:textId="77777777" w:rsidR="00670977" w:rsidRDefault="00670977" w:rsidP="00CC188D">
      <w:pPr>
        <w:widowControl/>
        <w:spacing w:after="0" w:line="240" w:lineRule="auto"/>
        <w:jc w:val="left"/>
        <w:sectPr w:rsidR="00670977" w:rsidSect="003A1796">
          <w:pgSz w:w="16838" w:h="11906" w:orient="landscape"/>
          <w:pgMar w:top="1800" w:right="1440" w:bottom="1800" w:left="1440" w:header="851" w:footer="992" w:gutter="0"/>
          <w:cols w:space="425"/>
          <w:docGrid w:type="lines" w:linePitch="326"/>
        </w:sectPr>
      </w:pPr>
    </w:p>
    <w:p w14:paraId="2DC10E2A" w14:textId="77777777" w:rsidR="00F53703" w:rsidRDefault="00F53703" w:rsidP="00CC188D">
      <w:pPr>
        <w:spacing w:line="240" w:lineRule="auto"/>
        <w:jc w:val="left"/>
        <w:rPr>
          <w:rFonts w:cs="Times New Roman"/>
          <w:color w:val="000000" w:themeColor="text1"/>
          <w:sz w:val="20"/>
          <w:szCs w:val="20"/>
        </w:rPr>
      </w:pPr>
    </w:p>
    <w:p w14:paraId="62492AD6" w14:textId="77777777" w:rsidR="00F53703" w:rsidRDefault="00F53703" w:rsidP="00CC188D">
      <w:pPr>
        <w:spacing w:line="240" w:lineRule="auto"/>
        <w:ind w:left="100" w:hangingChars="50" w:hanging="100"/>
        <w:jc w:val="left"/>
        <w:rPr>
          <w:rFonts w:cs="Times New Roman"/>
          <w:color w:val="000000" w:themeColor="text1"/>
          <w:sz w:val="20"/>
          <w:szCs w:val="20"/>
        </w:rPr>
      </w:pPr>
      <w:r>
        <w:rPr>
          <w:rFonts w:cs="Times New Roman"/>
          <w:noProof/>
          <w:color w:val="000000" w:themeColor="text1"/>
          <w:sz w:val="20"/>
          <w:szCs w:val="20"/>
        </w:rPr>
        <w:drawing>
          <wp:inline distT="0" distB="0" distL="0" distR="0" wp14:anchorId="49E4BB62" wp14:editId="66F58088">
            <wp:extent cx="4927600" cy="3276086"/>
            <wp:effectExtent l="0" t="0" r="6350" b="635"/>
            <wp:docPr id="2314123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412376" name="图片 231412376"/>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44594" cy="3287384"/>
                    </a:xfrm>
                    <a:prstGeom prst="rect">
                      <a:avLst/>
                    </a:prstGeom>
                  </pic:spPr>
                </pic:pic>
              </a:graphicData>
            </a:graphic>
          </wp:inline>
        </w:drawing>
      </w:r>
    </w:p>
    <w:p w14:paraId="423B2A27" w14:textId="77777777" w:rsidR="00F53703" w:rsidRDefault="00F53703" w:rsidP="00CC188D">
      <w:pPr>
        <w:spacing w:line="240" w:lineRule="auto"/>
        <w:jc w:val="left"/>
        <w:rPr>
          <w:rFonts w:cs="Times New Roman"/>
          <w:color w:val="000000" w:themeColor="text1"/>
          <w:sz w:val="20"/>
          <w:szCs w:val="20"/>
        </w:rPr>
      </w:pPr>
    </w:p>
    <w:p w14:paraId="2BFD3BD2" w14:textId="193F09CC" w:rsidR="00F53703" w:rsidRPr="000253F8" w:rsidRDefault="00F53703" w:rsidP="00CC188D">
      <w:pPr>
        <w:widowControl/>
        <w:spacing w:after="0" w:line="240" w:lineRule="auto"/>
        <w:jc w:val="left"/>
        <w:rPr>
          <w:rFonts w:cs="Times New Roman"/>
          <w:b/>
          <w:color w:val="000000" w:themeColor="text1"/>
          <w:sz w:val="20"/>
          <w:szCs w:val="20"/>
        </w:rPr>
        <w:sectPr w:rsidR="00F53703" w:rsidRPr="000253F8" w:rsidSect="00F53703">
          <w:pgSz w:w="11906" w:h="16838"/>
          <w:pgMar w:top="1440" w:right="1800" w:bottom="1440" w:left="1800" w:header="851" w:footer="992" w:gutter="0"/>
          <w:cols w:space="425"/>
          <w:docGrid w:type="lines" w:linePitch="312"/>
        </w:sectPr>
      </w:pPr>
      <w:bookmarkStart w:id="1" w:name="_Hlk143884521"/>
      <w:r w:rsidRPr="000E4F5F">
        <w:rPr>
          <w:rFonts w:cs="Times New Roman"/>
          <w:b/>
          <w:color w:val="000000" w:themeColor="text1"/>
          <w:sz w:val="20"/>
          <w:szCs w:val="20"/>
        </w:rPr>
        <w:t>Supplementary</w:t>
      </w:r>
      <w:bookmarkEnd w:id="1"/>
      <w:r w:rsidRPr="000E4F5F">
        <w:rPr>
          <w:rFonts w:cs="Times New Roman"/>
          <w:b/>
          <w:color w:val="000000" w:themeColor="text1"/>
          <w:sz w:val="20"/>
          <w:szCs w:val="20"/>
        </w:rPr>
        <w:t xml:space="preserve"> </w:t>
      </w:r>
      <w:r w:rsidRPr="000B647D">
        <w:rPr>
          <w:rFonts w:cs="Times New Roman"/>
          <w:b/>
          <w:color w:val="000000" w:themeColor="text1"/>
          <w:sz w:val="20"/>
          <w:szCs w:val="20"/>
        </w:rPr>
        <w:t>Figure</w:t>
      </w:r>
      <w:r>
        <w:rPr>
          <w:rFonts w:cs="Times New Roman"/>
          <w:b/>
          <w:color w:val="000000" w:themeColor="text1"/>
          <w:sz w:val="20"/>
          <w:szCs w:val="20"/>
        </w:rPr>
        <w:t xml:space="preserve"> 1</w:t>
      </w:r>
      <w:r w:rsidRPr="000B647D">
        <w:rPr>
          <w:rFonts w:cs="Times New Roman"/>
          <w:b/>
          <w:color w:val="000000" w:themeColor="text1"/>
          <w:sz w:val="20"/>
          <w:szCs w:val="20"/>
        </w:rPr>
        <w:t>.</w:t>
      </w:r>
      <w:r w:rsidRPr="000253F8">
        <w:rPr>
          <w:rFonts w:cs="Times New Roman"/>
          <w:b/>
          <w:color w:val="000000" w:themeColor="text1"/>
          <w:sz w:val="20"/>
          <w:szCs w:val="20"/>
        </w:rPr>
        <w:t xml:space="preserve"> </w:t>
      </w:r>
      <w:r w:rsidRPr="000253F8">
        <w:rPr>
          <w:rFonts w:cs="Times New Roman" w:hint="eastAsia"/>
          <w:b/>
          <w:color w:val="000000" w:themeColor="text1"/>
          <w:sz w:val="20"/>
          <w:szCs w:val="20"/>
        </w:rPr>
        <w:t>A.</w:t>
      </w:r>
      <w:r w:rsidRPr="000253F8">
        <w:rPr>
          <w:rFonts w:cs="Times New Roman"/>
          <w:b/>
          <w:color w:val="000000" w:themeColor="text1"/>
          <w:sz w:val="20"/>
          <w:szCs w:val="20"/>
        </w:rPr>
        <w:t xml:space="preserve"> Impact of input FFA frame number on the report generation performance of FFA-GPT. </w:t>
      </w:r>
      <w:r w:rsidRPr="00CC188D">
        <w:rPr>
          <w:rFonts w:cs="Times New Roman"/>
          <w:bCs/>
          <w:color w:val="000000" w:themeColor="text1"/>
          <w:sz w:val="20"/>
          <w:szCs w:val="20"/>
        </w:rPr>
        <w:t>FFA=fundus fluorescein angiography, GPT=generative pre-trained transformer</w:t>
      </w:r>
    </w:p>
    <w:p w14:paraId="47DD5074" w14:textId="79450DC6" w:rsidR="00F53703" w:rsidRDefault="00F53703" w:rsidP="00CC188D">
      <w:pPr>
        <w:widowControl/>
        <w:spacing w:after="0" w:line="240" w:lineRule="auto"/>
        <w:jc w:val="left"/>
        <w:rPr>
          <w:rFonts w:cs="Times New Roman"/>
          <w:color w:val="000000" w:themeColor="text1"/>
          <w:sz w:val="20"/>
          <w:szCs w:val="20"/>
        </w:rPr>
      </w:pPr>
      <w:r>
        <w:rPr>
          <w:rFonts w:cs="Times New Roman" w:hint="eastAsia"/>
          <w:color w:val="000000" w:themeColor="text1"/>
          <w:sz w:val="20"/>
          <w:szCs w:val="20"/>
        </w:rPr>
        <w:lastRenderedPageBreak/>
        <w:t>A</w:t>
      </w:r>
    </w:p>
    <w:p w14:paraId="70680903" w14:textId="77777777" w:rsidR="00F53703" w:rsidRDefault="00F53703" w:rsidP="00CC188D">
      <w:pPr>
        <w:spacing w:line="240" w:lineRule="auto"/>
        <w:jc w:val="left"/>
        <w:rPr>
          <w:rFonts w:cs="Times New Roman"/>
          <w:color w:val="000000" w:themeColor="text1"/>
          <w:sz w:val="20"/>
          <w:szCs w:val="20"/>
        </w:rPr>
      </w:pPr>
      <w:r>
        <w:rPr>
          <w:rFonts w:cs="Times New Roman"/>
          <w:noProof/>
          <w:color w:val="000000" w:themeColor="text1"/>
          <w:sz w:val="20"/>
          <w:szCs w:val="20"/>
        </w:rPr>
        <w:drawing>
          <wp:inline distT="0" distB="0" distL="0" distR="0" wp14:anchorId="7350CAC1" wp14:editId="7D7F36C9">
            <wp:extent cx="5274310" cy="4445000"/>
            <wp:effectExtent l="0" t="0" r="2540" b="0"/>
            <wp:docPr id="126033027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330278" name="图片 1260330278"/>
                    <pic:cNvPicPr/>
                  </pic:nvPicPr>
                  <pic:blipFill rotWithShape="1">
                    <a:blip r:embed="rId9" cstate="print">
                      <a:extLst>
                        <a:ext uri="{28A0092B-C50C-407E-A947-70E740481C1C}">
                          <a14:useLocalDpi xmlns:a14="http://schemas.microsoft.com/office/drawing/2010/main" val="0"/>
                        </a:ext>
                      </a:extLst>
                    </a:blip>
                    <a:srcRect t="12278" b="15497"/>
                    <a:stretch/>
                  </pic:blipFill>
                  <pic:spPr bwMode="auto">
                    <a:xfrm>
                      <a:off x="0" y="0"/>
                      <a:ext cx="5274310" cy="4445000"/>
                    </a:xfrm>
                    <a:prstGeom prst="rect">
                      <a:avLst/>
                    </a:prstGeom>
                    <a:ln>
                      <a:noFill/>
                    </a:ln>
                    <a:extLst>
                      <a:ext uri="{53640926-AAD7-44D8-BBD7-CCE9431645EC}">
                        <a14:shadowObscured xmlns:a14="http://schemas.microsoft.com/office/drawing/2010/main"/>
                      </a:ext>
                    </a:extLst>
                  </pic:spPr>
                </pic:pic>
              </a:graphicData>
            </a:graphic>
          </wp:inline>
        </w:drawing>
      </w:r>
    </w:p>
    <w:p w14:paraId="622EA6E8" w14:textId="77777777" w:rsidR="00F53703" w:rsidRDefault="00F53703" w:rsidP="00CC188D">
      <w:pPr>
        <w:spacing w:line="240" w:lineRule="auto"/>
        <w:jc w:val="left"/>
        <w:rPr>
          <w:rFonts w:cs="Times New Roman"/>
          <w:color w:val="000000" w:themeColor="text1"/>
          <w:sz w:val="20"/>
          <w:szCs w:val="20"/>
        </w:rPr>
      </w:pPr>
      <w:r>
        <w:rPr>
          <w:rFonts w:cs="Times New Roman" w:hint="eastAsia"/>
          <w:color w:val="000000" w:themeColor="text1"/>
          <w:sz w:val="20"/>
          <w:szCs w:val="20"/>
        </w:rPr>
        <w:t>B</w:t>
      </w:r>
    </w:p>
    <w:p w14:paraId="32C604FF" w14:textId="77777777" w:rsidR="00F53703" w:rsidRDefault="00F53703" w:rsidP="00CC188D">
      <w:pPr>
        <w:spacing w:line="240" w:lineRule="auto"/>
        <w:jc w:val="left"/>
        <w:rPr>
          <w:rFonts w:cs="Times New Roman"/>
          <w:color w:val="000000" w:themeColor="text1"/>
          <w:sz w:val="20"/>
          <w:szCs w:val="20"/>
        </w:rPr>
      </w:pPr>
      <w:r>
        <w:rPr>
          <w:rFonts w:cs="Times New Roman" w:hint="eastAsia"/>
          <w:noProof/>
          <w:color w:val="000000" w:themeColor="text1"/>
          <w:sz w:val="20"/>
          <w:szCs w:val="20"/>
        </w:rPr>
        <w:drawing>
          <wp:inline distT="0" distB="0" distL="0" distR="0" wp14:anchorId="1465B3C9" wp14:editId="1CAED5C0">
            <wp:extent cx="5274310" cy="3460750"/>
            <wp:effectExtent l="0" t="0" r="2540" b="6350"/>
            <wp:docPr id="134335169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351698" name="图片 1343351698"/>
                    <pic:cNvPicPr/>
                  </pic:nvPicPr>
                  <pic:blipFill rotWithShape="1">
                    <a:blip r:embed="rId10" cstate="print">
                      <a:extLst>
                        <a:ext uri="{28A0092B-C50C-407E-A947-70E740481C1C}">
                          <a14:useLocalDpi xmlns:a14="http://schemas.microsoft.com/office/drawing/2010/main" val="0"/>
                        </a:ext>
                      </a:extLst>
                    </a:blip>
                    <a:srcRect t="11762" b="32006"/>
                    <a:stretch/>
                  </pic:blipFill>
                  <pic:spPr bwMode="auto">
                    <a:xfrm>
                      <a:off x="0" y="0"/>
                      <a:ext cx="5274310" cy="3460750"/>
                    </a:xfrm>
                    <a:prstGeom prst="rect">
                      <a:avLst/>
                    </a:prstGeom>
                    <a:ln>
                      <a:noFill/>
                    </a:ln>
                    <a:extLst>
                      <a:ext uri="{53640926-AAD7-44D8-BBD7-CCE9431645EC}">
                        <a14:shadowObscured xmlns:a14="http://schemas.microsoft.com/office/drawing/2010/main"/>
                      </a:ext>
                    </a:extLst>
                  </pic:spPr>
                </pic:pic>
              </a:graphicData>
            </a:graphic>
          </wp:inline>
        </w:drawing>
      </w:r>
    </w:p>
    <w:p w14:paraId="71BA87FF" w14:textId="77777777" w:rsidR="00F53703" w:rsidRDefault="00F53703" w:rsidP="00CC188D">
      <w:pPr>
        <w:spacing w:line="240" w:lineRule="auto"/>
        <w:jc w:val="left"/>
        <w:rPr>
          <w:rFonts w:cs="Times New Roman"/>
          <w:color w:val="000000" w:themeColor="text1"/>
          <w:sz w:val="20"/>
          <w:szCs w:val="20"/>
        </w:rPr>
      </w:pPr>
      <w:r>
        <w:rPr>
          <w:rFonts w:cs="Times New Roman" w:hint="eastAsia"/>
          <w:color w:val="000000" w:themeColor="text1"/>
          <w:sz w:val="20"/>
          <w:szCs w:val="20"/>
        </w:rPr>
        <w:lastRenderedPageBreak/>
        <w:t>C</w:t>
      </w:r>
    </w:p>
    <w:p w14:paraId="1C0027EB" w14:textId="77777777" w:rsidR="00F53703" w:rsidRDefault="00F53703" w:rsidP="00CC188D">
      <w:pPr>
        <w:widowControl/>
        <w:spacing w:after="0" w:line="240" w:lineRule="auto"/>
        <w:jc w:val="left"/>
        <w:rPr>
          <w:rFonts w:cs="Times New Roman"/>
          <w:color w:val="000000" w:themeColor="text1"/>
          <w:sz w:val="20"/>
          <w:szCs w:val="20"/>
        </w:rPr>
      </w:pPr>
      <w:r>
        <w:rPr>
          <w:rFonts w:cs="Times New Roman" w:hint="eastAsia"/>
          <w:noProof/>
          <w:color w:val="000000" w:themeColor="text1"/>
          <w:sz w:val="20"/>
          <w:szCs w:val="20"/>
        </w:rPr>
        <w:drawing>
          <wp:inline distT="0" distB="0" distL="0" distR="0" wp14:anchorId="7A4AF546" wp14:editId="28B0660F">
            <wp:extent cx="5274310" cy="3771900"/>
            <wp:effectExtent l="0" t="0" r="2540" b="0"/>
            <wp:docPr id="96776435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764359" name="图片 967764359"/>
                    <pic:cNvPicPr/>
                  </pic:nvPicPr>
                  <pic:blipFill rotWithShape="1">
                    <a:blip r:embed="rId11" cstate="print">
                      <a:extLst>
                        <a:ext uri="{28A0092B-C50C-407E-A947-70E740481C1C}">
                          <a14:useLocalDpi xmlns:a14="http://schemas.microsoft.com/office/drawing/2010/main" val="0"/>
                        </a:ext>
                      </a:extLst>
                    </a:blip>
                    <a:srcRect t="11762" b="26950"/>
                    <a:stretch/>
                  </pic:blipFill>
                  <pic:spPr bwMode="auto">
                    <a:xfrm>
                      <a:off x="0" y="0"/>
                      <a:ext cx="5274310" cy="3771900"/>
                    </a:xfrm>
                    <a:prstGeom prst="rect">
                      <a:avLst/>
                    </a:prstGeom>
                    <a:ln>
                      <a:noFill/>
                    </a:ln>
                    <a:extLst>
                      <a:ext uri="{53640926-AAD7-44D8-BBD7-CCE9431645EC}">
                        <a14:shadowObscured xmlns:a14="http://schemas.microsoft.com/office/drawing/2010/main"/>
                      </a:ext>
                    </a:extLst>
                  </pic:spPr>
                </pic:pic>
              </a:graphicData>
            </a:graphic>
          </wp:inline>
        </w:drawing>
      </w:r>
    </w:p>
    <w:p w14:paraId="3FA260BE" w14:textId="551E57AD" w:rsidR="00670977" w:rsidRPr="000253F8" w:rsidRDefault="00F53703" w:rsidP="00CC188D">
      <w:pPr>
        <w:widowControl/>
        <w:spacing w:after="0" w:line="240" w:lineRule="auto"/>
        <w:jc w:val="left"/>
        <w:rPr>
          <w:rFonts w:cs="Times New Roman"/>
          <w:b/>
          <w:color w:val="000000" w:themeColor="text1"/>
          <w:sz w:val="20"/>
          <w:szCs w:val="20"/>
        </w:rPr>
      </w:pPr>
      <w:r w:rsidRPr="000253F8">
        <w:rPr>
          <w:rFonts w:cs="Times New Roman"/>
          <w:b/>
          <w:color w:val="000000" w:themeColor="text1"/>
          <w:sz w:val="20"/>
          <w:szCs w:val="20"/>
        </w:rPr>
        <w:t xml:space="preserve">Supplementary Figure 2. </w:t>
      </w:r>
      <w:bookmarkStart w:id="2" w:name="_Hlk143891346"/>
      <w:r w:rsidRPr="000253F8">
        <w:rPr>
          <w:rFonts w:cs="Times New Roman"/>
          <w:b/>
          <w:color w:val="000000" w:themeColor="text1"/>
          <w:sz w:val="20"/>
          <w:szCs w:val="20"/>
        </w:rPr>
        <w:t xml:space="preserve">Examples of generated </w:t>
      </w:r>
      <w:r w:rsidRPr="000253F8">
        <w:rPr>
          <w:rFonts w:cs="Times New Roman" w:hint="eastAsia"/>
          <w:b/>
          <w:color w:val="000000" w:themeColor="text1"/>
          <w:sz w:val="20"/>
          <w:szCs w:val="20"/>
        </w:rPr>
        <w:t>report</w:t>
      </w:r>
      <w:r w:rsidRPr="000253F8">
        <w:rPr>
          <w:rFonts w:cs="Times New Roman"/>
          <w:b/>
          <w:color w:val="000000" w:themeColor="text1"/>
          <w:sz w:val="20"/>
          <w:szCs w:val="20"/>
        </w:rPr>
        <w:t xml:space="preserve">s in different grades. </w:t>
      </w:r>
      <w:r w:rsidRPr="00CC188D">
        <w:rPr>
          <w:rFonts w:cs="Times New Roman"/>
          <w:bCs/>
          <w:color w:val="000000" w:themeColor="text1"/>
          <w:sz w:val="20"/>
          <w:szCs w:val="20"/>
        </w:rPr>
        <w:t xml:space="preserve">A. No incorrect or missing content. B. With little clinical significance in </w:t>
      </w:r>
      <w:r w:rsidRPr="00CC188D">
        <w:rPr>
          <w:rFonts w:cs="Times New Roman" w:hint="eastAsia"/>
          <w:bCs/>
          <w:color w:val="000000" w:themeColor="text1"/>
          <w:sz w:val="20"/>
          <w:szCs w:val="20"/>
        </w:rPr>
        <w:t>accuracy</w:t>
      </w:r>
      <w:r w:rsidRPr="00CC188D">
        <w:rPr>
          <w:rFonts w:cs="Times New Roman"/>
          <w:bCs/>
          <w:color w:val="000000" w:themeColor="text1"/>
          <w:sz w:val="20"/>
          <w:szCs w:val="20"/>
        </w:rPr>
        <w:t xml:space="preserve"> </w:t>
      </w:r>
      <w:r w:rsidRPr="00CC188D">
        <w:rPr>
          <w:rFonts w:cs="Times New Roman" w:hint="eastAsia"/>
          <w:bCs/>
          <w:color w:val="000000" w:themeColor="text1"/>
          <w:sz w:val="20"/>
          <w:szCs w:val="20"/>
        </w:rPr>
        <w:t>and</w:t>
      </w:r>
      <w:r w:rsidRPr="00CC188D">
        <w:rPr>
          <w:rFonts w:cs="Times New Roman"/>
          <w:bCs/>
          <w:color w:val="000000" w:themeColor="text1"/>
          <w:sz w:val="20"/>
          <w:szCs w:val="20"/>
        </w:rPr>
        <w:t xml:space="preserve"> </w:t>
      </w:r>
      <w:r w:rsidRPr="00CC188D">
        <w:rPr>
          <w:rFonts w:cs="Times New Roman" w:hint="eastAsia"/>
          <w:bCs/>
          <w:color w:val="000000" w:themeColor="text1"/>
          <w:sz w:val="20"/>
          <w:szCs w:val="20"/>
        </w:rPr>
        <w:t>completeness</w:t>
      </w:r>
      <w:r w:rsidRPr="00CC188D">
        <w:rPr>
          <w:rFonts w:cs="Times New Roman"/>
          <w:bCs/>
          <w:color w:val="000000" w:themeColor="text1"/>
          <w:sz w:val="20"/>
          <w:szCs w:val="20"/>
        </w:rPr>
        <w:t xml:space="preserve">. C. With great clinical significance in </w:t>
      </w:r>
      <w:r w:rsidRPr="00CC188D">
        <w:rPr>
          <w:rFonts w:cs="Times New Roman" w:hint="eastAsia"/>
          <w:bCs/>
          <w:color w:val="000000" w:themeColor="text1"/>
          <w:sz w:val="20"/>
          <w:szCs w:val="20"/>
        </w:rPr>
        <w:t>accuracy</w:t>
      </w:r>
      <w:r w:rsidRPr="00CC188D">
        <w:rPr>
          <w:rFonts w:cs="Times New Roman"/>
          <w:bCs/>
          <w:color w:val="000000" w:themeColor="text1"/>
          <w:sz w:val="20"/>
          <w:szCs w:val="20"/>
        </w:rPr>
        <w:t xml:space="preserve"> </w:t>
      </w:r>
      <w:r w:rsidRPr="00CC188D">
        <w:rPr>
          <w:rFonts w:cs="Times New Roman" w:hint="eastAsia"/>
          <w:bCs/>
          <w:color w:val="000000" w:themeColor="text1"/>
          <w:sz w:val="20"/>
          <w:szCs w:val="20"/>
        </w:rPr>
        <w:t>and</w:t>
      </w:r>
      <w:r w:rsidRPr="00CC188D">
        <w:rPr>
          <w:rFonts w:cs="Times New Roman"/>
          <w:bCs/>
          <w:color w:val="000000" w:themeColor="text1"/>
          <w:sz w:val="20"/>
          <w:szCs w:val="20"/>
        </w:rPr>
        <w:t xml:space="preserve"> </w:t>
      </w:r>
      <w:r w:rsidRPr="00CC188D">
        <w:rPr>
          <w:rFonts w:cs="Times New Roman" w:hint="eastAsia"/>
          <w:bCs/>
          <w:color w:val="000000" w:themeColor="text1"/>
          <w:sz w:val="20"/>
          <w:szCs w:val="20"/>
        </w:rPr>
        <w:t>completeness</w:t>
      </w:r>
      <w:r w:rsidRPr="00CC188D">
        <w:rPr>
          <w:rFonts w:cs="Times New Roman"/>
          <w:bCs/>
          <w:color w:val="000000" w:themeColor="text1"/>
          <w:sz w:val="20"/>
          <w:szCs w:val="20"/>
        </w:rPr>
        <w:t>.</w:t>
      </w:r>
      <w:bookmarkEnd w:id="2"/>
    </w:p>
    <w:sectPr w:rsidR="00670977" w:rsidRPr="000253F8" w:rsidSect="00670977">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0A8C82" w14:textId="77777777" w:rsidR="00BF6A6B" w:rsidRDefault="00BF6A6B" w:rsidP="00AA0809">
      <w:pPr>
        <w:spacing w:after="0" w:line="240" w:lineRule="auto"/>
      </w:pPr>
      <w:r>
        <w:separator/>
      </w:r>
    </w:p>
  </w:endnote>
  <w:endnote w:type="continuationSeparator" w:id="0">
    <w:p w14:paraId="6E8967F2" w14:textId="77777777" w:rsidR="00BF6A6B" w:rsidRDefault="00BF6A6B" w:rsidP="00AA08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C91147" w14:textId="77777777" w:rsidR="00BF6A6B" w:rsidRDefault="00BF6A6B" w:rsidP="00AA0809">
      <w:pPr>
        <w:spacing w:after="0" w:line="240" w:lineRule="auto"/>
      </w:pPr>
      <w:r>
        <w:separator/>
      </w:r>
    </w:p>
  </w:footnote>
  <w:footnote w:type="continuationSeparator" w:id="0">
    <w:p w14:paraId="0D6A7D3E" w14:textId="77777777" w:rsidR="00BF6A6B" w:rsidRDefault="00BF6A6B" w:rsidP="00AA08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2A6921"/>
    <w:multiLevelType w:val="hybridMultilevel"/>
    <w:tmpl w:val="CAACC066"/>
    <w:lvl w:ilvl="0" w:tplc="0596B2C0">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567724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hideSpellingErrors/>
  <w:hideGrammaticalErrors/>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UxsjA3MTAyNjMzsTBT0lEKTi0uzszPAykwqgUArLR7hSwAAAA="/>
  </w:docVars>
  <w:rsids>
    <w:rsidRoot w:val="00A43D6A"/>
    <w:rsid w:val="000030F8"/>
    <w:rsid w:val="0001576D"/>
    <w:rsid w:val="000171FD"/>
    <w:rsid w:val="000172F6"/>
    <w:rsid w:val="000253F8"/>
    <w:rsid w:val="00030536"/>
    <w:rsid w:val="00033956"/>
    <w:rsid w:val="000423F1"/>
    <w:rsid w:val="00042732"/>
    <w:rsid w:val="00051BEC"/>
    <w:rsid w:val="00054B7D"/>
    <w:rsid w:val="00080BD1"/>
    <w:rsid w:val="00082AAA"/>
    <w:rsid w:val="000B48FB"/>
    <w:rsid w:val="000B5881"/>
    <w:rsid w:val="000B6388"/>
    <w:rsid w:val="000C776A"/>
    <w:rsid w:val="000D1241"/>
    <w:rsid w:val="000F68F4"/>
    <w:rsid w:val="001118BF"/>
    <w:rsid w:val="001236DF"/>
    <w:rsid w:val="001240F3"/>
    <w:rsid w:val="0013270F"/>
    <w:rsid w:val="00140D00"/>
    <w:rsid w:val="0014663A"/>
    <w:rsid w:val="00152645"/>
    <w:rsid w:val="0015575C"/>
    <w:rsid w:val="00167FC0"/>
    <w:rsid w:val="00181BF3"/>
    <w:rsid w:val="00187BF1"/>
    <w:rsid w:val="00196928"/>
    <w:rsid w:val="00196FC4"/>
    <w:rsid w:val="001A6A6C"/>
    <w:rsid w:val="001B32B5"/>
    <w:rsid w:val="001C7BAD"/>
    <w:rsid w:val="001D2908"/>
    <w:rsid w:val="001D2CBE"/>
    <w:rsid w:val="001E0268"/>
    <w:rsid w:val="001E2313"/>
    <w:rsid w:val="00203289"/>
    <w:rsid w:val="0020351F"/>
    <w:rsid w:val="0021372A"/>
    <w:rsid w:val="0022589A"/>
    <w:rsid w:val="00233D3F"/>
    <w:rsid w:val="00234713"/>
    <w:rsid w:val="002452E8"/>
    <w:rsid w:val="00257DCE"/>
    <w:rsid w:val="00257FBF"/>
    <w:rsid w:val="002606B3"/>
    <w:rsid w:val="002776C0"/>
    <w:rsid w:val="002930B4"/>
    <w:rsid w:val="002A46D1"/>
    <w:rsid w:val="002B0D3C"/>
    <w:rsid w:val="002C160B"/>
    <w:rsid w:val="002C3EB3"/>
    <w:rsid w:val="002D550A"/>
    <w:rsid w:val="002D5910"/>
    <w:rsid w:val="002E0853"/>
    <w:rsid w:val="002E28D7"/>
    <w:rsid w:val="00303FF6"/>
    <w:rsid w:val="0032072A"/>
    <w:rsid w:val="00320DEE"/>
    <w:rsid w:val="0032668E"/>
    <w:rsid w:val="00327BCF"/>
    <w:rsid w:val="0033274C"/>
    <w:rsid w:val="003403E6"/>
    <w:rsid w:val="0034554E"/>
    <w:rsid w:val="00364447"/>
    <w:rsid w:val="003812E5"/>
    <w:rsid w:val="003974DF"/>
    <w:rsid w:val="003A1796"/>
    <w:rsid w:val="003A5350"/>
    <w:rsid w:val="003C1C25"/>
    <w:rsid w:val="003E00BD"/>
    <w:rsid w:val="003F2F70"/>
    <w:rsid w:val="0040149B"/>
    <w:rsid w:val="00405048"/>
    <w:rsid w:val="0040600A"/>
    <w:rsid w:val="00413321"/>
    <w:rsid w:val="00414148"/>
    <w:rsid w:val="00434DB6"/>
    <w:rsid w:val="00435DE7"/>
    <w:rsid w:val="00436E85"/>
    <w:rsid w:val="0044191F"/>
    <w:rsid w:val="00442D11"/>
    <w:rsid w:val="00452D8B"/>
    <w:rsid w:val="00474F3B"/>
    <w:rsid w:val="0048336F"/>
    <w:rsid w:val="00486FF1"/>
    <w:rsid w:val="004934FE"/>
    <w:rsid w:val="00493CCF"/>
    <w:rsid w:val="004959D3"/>
    <w:rsid w:val="004A65AE"/>
    <w:rsid w:val="004B2F4D"/>
    <w:rsid w:val="004B35C0"/>
    <w:rsid w:val="004E1D7F"/>
    <w:rsid w:val="004F4AC5"/>
    <w:rsid w:val="005026C7"/>
    <w:rsid w:val="00503DCD"/>
    <w:rsid w:val="00506559"/>
    <w:rsid w:val="00515313"/>
    <w:rsid w:val="00523DF6"/>
    <w:rsid w:val="00523E6A"/>
    <w:rsid w:val="00541632"/>
    <w:rsid w:val="005455BB"/>
    <w:rsid w:val="00553587"/>
    <w:rsid w:val="0058241A"/>
    <w:rsid w:val="005A3229"/>
    <w:rsid w:val="005F1918"/>
    <w:rsid w:val="005F444C"/>
    <w:rsid w:val="0060515D"/>
    <w:rsid w:val="0060730D"/>
    <w:rsid w:val="006116B8"/>
    <w:rsid w:val="006360A4"/>
    <w:rsid w:val="006369D3"/>
    <w:rsid w:val="00644A6E"/>
    <w:rsid w:val="006600C8"/>
    <w:rsid w:val="00661CE6"/>
    <w:rsid w:val="00670130"/>
    <w:rsid w:val="00670977"/>
    <w:rsid w:val="00675FF3"/>
    <w:rsid w:val="006902CE"/>
    <w:rsid w:val="00691747"/>
    <w:rsid w:val="00694E94"/>
    <w:rsid w:val="006F12BD"/>
    <w:rsid w:val="006F6769"/>
    <w:rsid w:val="006F6C05"/>
    <w:rsid w:val="006F7718"/>
    <w:rsid w:val="00701032"/>
    <w:rsid w:val="00705184"/>
    <w:rsid w:val="0070618A"/>
    <w:rsid w:val="0071547A"/>
    <w:rsid w:val="007156F2"/>
    <w:rsid w:val="007240A4"/>
    <w:rsid w:val="0073483C"/>
    <w:rsid w:val="00742BE4"/>
    <w:rsid w:val="00743F2C"/>
    <w:rsid w:val="00746CF6"/>
    <w:rsid w:val="0075698D"/>
    <w:rsid w:val="00765CAF"/>
    <w:rsid w:val="007D4BE4"/>
    <w:rsid w:val="007E3463"/>
    <w:rsid w:val="007E664A"/>
    <w:rsid w:val="007E7F0B"/>
    <w:rsid w:val="008018D1"/>
    <w:rsid w:val="00807F92"/>
    <w:rsid w:val="00814746"/>
    <w:rsid w:val="00815E16"/>
    <w:rsid w:val="008228F9"/>
    <w:rsid w:val="008273CF"/>
    <w:rsid w:val="00835C44"/>
    <w:rsid w:val="00836474"/>
    <w:rsid w:val="008566A2"/>
    <w:rsid w:val="008614F8"/>
    <w:rsid w:val="00872813"/>
    <w:rsid w:val="008771C7"/>
    <w:rsid w:val="00885304"/>
    <w:rsid w:val="00896C8E"/>
    <w:rsid w:val="008D1440"/>
    <w:rsid w:val="008D6C0F"/>
    <w:rsid w:val="008E109A"/>
    <w:rsid w:val="008E27D5"/>
    <w:rsid w:val="008E44E2"/>
    <w:rsid w:val="008E52B5"/>
    <w:rsid w:val="008E6695"/>
    <w:rsid w:val="0090184E"/>
    <w:rsid w:val="009252A3"/>
    <w:rsid w:val="00942124"/>
    <w:rsid w:val="009424B5"/>
    <w:rsid w:val="00960B19"/>
    <w:rsid w:val="00971E3A"/>
    <w:rsid w:val="0097382E"/>
    <w:rsid w:val="00986363"/>
    <w:rsid w:val="009A609A"/>
    <w:rsid w:val="009B2527"/>
    <w:rsid w:val="009C0CD0"/>
    <w:rsid w:val="009D7502"/>
    <w:rsid w:val="009E3F75"/>
    <w:rsid w:val="00A07E46"/>
    <w:rsid w:val="00A14C12"/>
    <w:rsid w:val="00A31CB4"/>
    <w:rsid w:val="00A35273"/>
    <w:rsid w:val="00A43D6A"/>
    <w:rsid w:val="00A45811"/>
    <w:rsid w:val="00A46C9E"/>
    <w:rsid w:val="00A51AD6"/>
    <w:rsid w:val="00A74340"/>
    <w:rsid w:val="00A75AD9"/>
    <w:rsid w:val="00AA0329"/>
    <w:rsid w:val="00AA0809"/>
    <w:rsid w:val="00AA692F"/>
    <w:rsid w:val="00AB6834"/>
    <w:rsid w:val="00AC63CE"/>
    <w:rsid w:val="00AD3D78"/>
    <w:rsid w:val="00AE1C99"/>
    <w:rsid w:val="00AF2D72"/>
    <w:rsid w:val="00AF3C97"/>
    <w:rsid w:val="00AF4DFD"/>
    <w:rsid w:val="00B0147E"/>
    <w:rsid w:val="00B1235A"/>
    <w:rsid w:val="00B20CB0"/>
    <w:rsid w:val="00B25C39"/>
    <w:rsid w:val="00B264E3"/>
    <w:rsid w:val="00B40B1D"/>
    <w:rsid w:val="00B41D63"/>
    <w:rsid w:val="00B45C12"/>
    <w:rsid w:val="00B54B14"/>
    <w:rsid w:val="00B63E6B"/>
    <w:rsid w:val="00B75640"/>
    <w:rsid w:val="00B86006"/>
    <w:rsid w:val="00B93386"/>
    <w:rsid w:val="00BA2521"/>
    <w:rsid w:val="00BA2BD5"/>
    <w:rsid w:val="00BB179A"/>
    <w:rsid w:val="00BB276E"/>
    <w:rsid w:val="00BB296D"/>
    <w:rsid w:val="00BB7ECC"/>
    <w:rsid w:val="00BE5D03"/>
    <w:rsid w:val="00BE7BDB"/>
    <w:rsid w:val="00BF546C"/>
    <w:rsid w:val="00BF6A6B"/>
    <w:rsid w:val="00C05BFB"/>
    <w:rsid w:val="00C166D6"/>
    <w:rsid w:val="00C373FA"/>
    <w:rsid w:val="00C37B3B"/>
    <w:rsid w:val="00C40908"/>
    <w:rsid w:val="00C44455"/>
    <w:rsid w:val="00C56576"/>
    <w:rsid w:val="00C731CB"/>
    <w:rsid w:val="00C83C5E"/>
    <w:rsid w:val="00C8478E"/>
    <w:rsid w:val="00CA7283"/>
    <w:rsid w:val="00CA7706"/>
    <w:rsid w:val="00CB7A75"/>
    <w:rsid w:val="00CC188D"/>
    <w:rsid w:val="00CD70DE"/>
    <w:rsid w:val="00CE2D5B"/>
    <w:rsid w:val="00CE4EA1"/>
    <w:rsid w:val="00CF2FD1"/>
    <w:rsid w:val="00CF568F"/>
    <w:rsid w:val="00CF79A6"/>
    <w:rsid w:val="00D0754E"/>
    <w:rsid w:val="00D15561"/>
    <w:rsid w:val="00D23799"/>
    <w:rsid w:val="00D25701"/>
    <w:rsid w:val="00D26A43"/>
    <w:rsid w:val="00D356F3"/>
    <w:rsid w:val="00D42039"/>
    <w:rsid w:val="00D470D9"/>
    <w:rsid w:val="00D60314"/>
    <w:rsid w:val="00D726EA"/>
    <w:rsid w:val="00D76031"/>
    <w:rsid w:val="00D825EB"/>
    <w:rsid w:val="00D8781C"/>
    <w:rsid w:val="00D9127D"/>
    <w:rsid w:val="00DA0D35"/>
    <w:rsid w:val="00DB20FD"/>
    <w:rsid w:val="00DB23C3"/>
    <w:rsid w:val="00DB54A1"/>
    <w:rsid w:val="00DD696C"/>
    <w:rsid w:val="00DF0EC0"/>
    <w:rsid w:val="00E03FAA"/>
    <w:rsid w:val="00E1356B"/>
    <w:rsid w:val="00E22988"/>
    <w:rsid w:val="00E23DCA"/>
    <w:rsid w:val="00E37F32"/>
    <w:rsid w:val="00E41D9C"/>
    <w:rsid w:val="00E42719"/>
    <w:rsid w:val="00E538F4"/>
    <w:rsid w:val="00E66442"/>
    <w:rsid w:val="00E76C9E"/>
    <w:rsid w:val="00E96F39"/>
    <w:rsid w:val="00EA4F88"/>
    <w:rsid w:val="00EC4D4B"/>
    <w:rsid w:val="00EE5802"/>
    <w:rsid w:val="00EE5F37"/>
    <w:rsid w:val="00EF31E8"/>
    <w:rsid w:val="00EF6C07"/>
    <w:rsid w:val="00F43D4F"/>
    <w:rsid w:val="00F533FA"/>
    <w:rsid w:val="00F5349A"/>
    <w:rsid w:val="00F53703"/>
    <w:rsid w:val="00F74890"/>
    <w:rsid w:val="00F75269"/>
    <w:rsid w:val="00F758A9"/>
    <w:rsid w:val="00F80A21"/>
    <w:rsid w:val="00F81410"/>
    <w:rsid w:val="00F87EFE"/>
    <w:rsid w:val="00F9319D"/>
    <w:rsid w:val="00F979FD"/>
    <w:rsid w:val="00FB3989"/>
    <w:rsid w:val="00FC5F5C"/>
    <w:rsid w:val="00FC77EA"/>
    <w:rsid w:val="00FE212D"/>
    <w:rsid w:val="00FF38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802D9F"/>
  <w15:chartTrackingRefBased/>
  <w15:docId w15:val="{FF2ECD30-97A4-410B-99FF-9F209DCF1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3D6A"/>
    <w:pPr>
      <w:widowControl w:val="0"/>
      <w:spacing w:after="160" w:line="259" w:lineRule="auto"/>
      <w:jc w:val="both"/>
    </w:pPr>
    <w:rPr>
      <w:rFonts w:ascii="Times New Roman" w:eastAsia="宋体"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三线表"/>
    <w:basedOn w:val="a1"/>
    <w:uiPriority w:val="99"/>
    <w:rsid w:val="00A43D6A"/>
    <w:rPr>
      <w:rFonts w:ascii="Times New Roman" w:eastAsia="宋体" w:hAnsi="Times New Roman"/>
      <w:sz w:val="24"/>
      <w:szCs w:val="24"/>
    </w:rPr>
    <w:tblPr>
      <w:tblBorders>
        <w:top w:val="single" w:sz="12" w:space="0" w:color="auto"/>
        <w:bottom w:val="single" w:sz="12" w:space="0" w:color="auto"/>
      </w:tblBorders>
    </w:tblPr>
    <w:tblStylePr w:type="firstRow">
      <w:tblPr/>
      <w:tcPr>
        <w:tcBorders>
          <w:top w:val="single" w:sz="12" w:space="0" w:color="auto"/>
          <w:left w:val="nil"/>
          <w:bottom w:val="single" w:sz="8" w:space="0" w:color="auto"/>
          <w:right w:val="nil"/>
          <w:insideH w:val="nil"/>
          <w:insideV w:val="nil"/>
          <w:tl2br w:val="nil"/>
          <w:tr2bl w:val="nil"/>
        </w:tcBorders>
      </w:tcPr>
    </w:tblStylePr>
  </w:style>
  <w:style w:type="paragraph" w:styleId="a4">
    <w:name w:val="header"/>
    <w:basedOn w:val="a"/>
    <w:link w:val="a5"/>
    <w:uiPriority w:val="99"/>
    <w:unhideWhenUsed/>
    <w:rsid w:val="00AA0809"/>
    <w:pPr>
      <w:tabs>
        <w:tab w:val="center" w:pos="4153"/>
        <w:tab w:val="right" w:pos="8306"/>
      </w:tabs>
      <w:snapToGrid w:val="0"/>
      <w:spacing w:line="240" w:lineRule="auto"/>
      <w:jc w:val="center"/>
    </w:pPr>
    <w:rPr>
      <w:sz w:val="18"/>
      <w:szCs w:val="18"/>
    </w:rPr>
  </w:style>
  <w:style w:type="character" w:customStyle="1" w:styleId="a5">
    <w:name w:val="页眉 字符"/>
    <w:basedOn w:val="a0"/>
    <w:link w:val="a4"/>
    <w:uiPriority w:val="99"/>
    <w:rsid w:val="00AA0809"/>
    <w:rPr>
      <w:rFonts w:ascii="Times New Roman" w:eastAsia="宋体" w:hAnsi="Times New Roman"/>
      <w:sz w:val="18"/>
      <w:szCs w:val="18"/>
    </w:rPr>
  </w:style>
  <w:style w:type="paragraph" w:styleId="a6">
    <w:name w:val="footer"/>
    <w:basedOn w:val="a"/>
    <w:link w:val="a7"/>
    <w:uiPriority w:val="99"/>
    <w:unhideWhenUsed/>
    <w:rsid w:val="00AA0809"/>
    <w:pPr>
      <w:tabs>
        <w:tab w:val="center" w:pos="4153"/>
        <w:tab w:val="right" w:pos="8306"/>
      </w:tabs>
      <w:snapToGrid w:val="0"/>
      <w:spacing w:line="240" w:lineRule="auto"/>
      <w:jc w:val="left"/>
    </w:pPr>
    <w:rPr>
      <w:sz w:val="18"/>
      <w:szCs w:val="18"/>
    </w:rPr>
  </w:style>
  <w:style w:type="character" w:customStyle="1" w:styleId="a7">
    <w:name w:val="页脚 字符"/>
    <w:basedOn w:val="a0"/>
    <w:link w:val="a6"/>
    <w:uiPriority w:val="99"/>
    <w:rsid w:val="00AA0809"/>
    <w:rPr>
      <w:rFonts w:ascii="Times New Roman" w:eastAsia="宋体" w:hAnsi="Times New Roman"/>
      <w:sz w:val="18"/>
      <w:szCs w:val="18"/>
    </w:rPr>
  </w:style>
  <w:style w:type="table" w:styleId="a8">
    <w:name w:val="Table Grid"/>
    <w:basedOn w:val="a1"/>
    <w:uiPriority w:val="39"/>
    <w:rsid w:val="00003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
    <w:name w:val="Plain Table 2"/>
    <w:basedOn w:val="a1"/>
    <w:uiPriority w:val="42"/>
    <w:rsid w:val="00896C8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20">
    <w:name w:val="Grid Table 2"/>
    <w:basedOn w:val="a1"/>
    <w:uiPriority w:val="47"/>
    <w:rsid w:val="00896C8E"/>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a9">
    <w:name w:val="List Paragraph"/>
    <w:basedOn w:val="a"/>
    <w:uiPriority w:val="34"/>
    <w:qFormat/>
    <w:rsid w:val="00896C8E"/>
    <w:pPr>
      <w:ind w:firstLineChars="200" w:firstLine="420"/>
    </w:pPr>
  </w:style>
  <w:style w:type="character" w:styleId="aa">
    <w:name w:val="annotation reference"/>
    <w:basedOn w:val="a0"/>
    <w:uiPriority w:val="99"/>
    <w:semiHidden/>
    <w:unhideWhenUsed/>
    <w:rsid w:val="00B63E6B"/>
    <w:rPr>
      <w:sz w:val="21"/>
      <w:szCs w:val="21"/>
    </w:rPr>
  </w:style>
  <w:style w:type="paragraph" w:styleId="ab">
    <w:name w:val="annotation text"/>
    <w:basedOn w:val="a"/>
    <w:link w:val="ac"/>
    <w:uiPriority w:val="99"/>
    <w:semiHidden/>
    <w:unhideWhenUsed/>
    <w:rsid w:val="00B63E6B"/>
    <w:pPr>
      <w:jc w:val="left"/>
    </w:pPr>
  </w:style>
  <w:style w:type="character" w:customStyle="1" w:styleId="ac">
    <w:name w:val="批注文字 字符"/>
    <w:basedOn w:val="a0"/>
    <w:link w:val="ab"/>
    <w:uiPriority w:val="99"/>
    <w:semiHidden/>
    <w:rsid w:val="00B63E6B"/>
    <w:rPr>
      <w:rFonts w:ascii="Times New Roman" w:eastAsia="宋体" w:hAnsi="Times New Roman"/>
      <w:sz w:val="24"/>
      <w:szCs w:val="24"/>
    </w:rPr>
  </w:style>
  <w:style w:type="paragraph" w:styleId="ad">
    <w:name w:val="annotation subject"/>
    <w:basedOn w:val="ab"/>
    <w:next w:val="ab"/>
    <w:link w:val="ae"/>
    <w:uiPriority w:val="99"/>
    <w:semiHidden/>
    <w:unhideWhenUsed/>
    <w:rsid w:val="00B63E6B"/>
    <w:rPr>
      <w:b/>
      <w:bCs/>
    </w:rPr>
  </w:style>
  <w:style w:type="character" w:customStyle="1" w:styleId="ae">
    <w:name w:val="批注主题 字符"/>
    <w:basedOn w:val="ac"/>
    <w:link w:val="ad"/>
    <w:uiPriority w:val="99"/>
    <w:semiHidden/>
    <w:rsid w:val="00B63E6B"/>
    <w:rPr>
      <w:rFonts w:ascii="Times New Roman" w:eastAsia="宋体" w:hAnsi="Times New Roman"/>
      <w:b/>
      <w:bCs/>
      <w:sz w:val="24"/>
      <w:szCs w:val="24"/>
    </w:rPr>
  </w:style>
  <w:style w:type="paragraph" w:styleId="af">
    <w:name w:val="Balloon Text"/>
    <w:basedOn w:val="a"/>
    <w:link w:val="af0"/>
    <w:uiPriority w:val="99"/>
    <w:semiHidden/>
    <w:unhideWhenUsed/>
    <w:rsid w:val="00B63E6B"/>
    <w:pPr>
      <w:spacing w:after="0" w:line="240" w:lineRule="auto"/>
    </w:pPr>
    <w:rPr>
      <w:sz w:val="18"/>
      <w:szCs w:val="18"/>
    </w:rPr>
  </w:style>
  <w:style w:type="character" w:customStyle="1" w:styleId="af0">
    <w:name w:val="批注框文本 字符"/>
    <w:basedOn w:val="a0"/>
    <w:link w:val="af"/>
    <w:uiPriority w:val="99"/>
    <w:semiHidden/>
    <w:rsid w:val="00B63E6B"/>
    <w:rPr>
      <w:rFonts w:ascii="Times New Roman" w:eastAsia="宋体" w:hAnsi="Times New Roman"/>
      <w:sz w:val="18"/>
      <w:szCs w:val="18"/>
    </w:rPr>
  </w:style>
  <w:style w:type="paragraph" w:styleId="af1">
    <w:name w:val="Revision"/>
    <w:hidden/>
    <w:uiPriority w:val="99"/>
    <w:semiHidden/>
    <w:rsid w:val="00E23DCA"/>
    <w:rPr>
      <w:rFonts w:ascii="Times New Roman" w:eastAsia="宋体" w:hAnsi="Times New Roman"/>
      <w:sz w:val="24"/>
      <w:szCs w:val="24"/>
    </w:rPr>
  </w:style>
  <w:style w:type="paragraph" w:styleId="af2">
    <w:name w:val="No Spacing"/>
    <w:uiPriority w:val="1"/>
    <w:qFormat/>
    <w:rsid w:val="000171FD"/>
    <w:pPr>
      <w:widowControl w:val="0"/>
      <w:jc w:val="both"/>
    </w:pPr>
    <w:rPr>
      <w:rFonts w:ascii="Times New Roman" w:eastAsia="宋体"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1889">
      <w:bodyDiv w:val="1"/>
      <w:marLeft w:val="0"/>
      <w:marRight w:val="0"/>
      <w:marTop w:val="0"/>
      <w:marBottom w:val="0"/>
      <w:divBdr>
        <w:top w:val="none" w:sz="0" w:space="0" w:color="auto"/>
        <w:left w:val="none" w:sz="0" w:space="0" w:color="auto"/>
        <w:bottom w:val="none" w:sz="0" w:space="0" w:color="auto"/>
        <w:right w:val="none" w:sz="0" w:space="0" w:color="auto"/>
      </w:divBdr>
    </w:div>
    <w:div w:id="16200300">
      <w:bodyDiv w:val="1"/>
      <w:marLeft w:val="0"/>
      <w:marRight w:val="0"/>
      <w:marTop w:val="0"/>
      <w:marBottom w:val="0"/>
      <w:divBdr>
        <w:top w:val="none" w:sz="0" w:space="0" w:color="auto"/>
        <w:left w:val="none" w:sz="0" w:space="0" w:color="auto"/>
        <w:bottom w:val="none" w:sz="0" w:space="0" w:color="auto"/>
        <w:right w:val="none" w:sz="0" w:space="0" w:color="auto"/>
      </w:divBdr>
    </w:div>
    <w:div w:id="45185294">
      <w:bodyDiv w:val="1"/>
      <w:marLeft w:val="0"/>
      <w:marRight w:val="0"/>
      <w:marTop w:val="0"/>
      <w:marBottom w:val="0"/>
      <w:divBdr>
        <w:top w:val="none" w:sz="0" w:space="0" w:color="auto"/>
        <w:left w:val="none" w:sz="0" w:space="0" w:color="auto"/>
        <w:bottom w:val="none" w:sz="0" w:space="0" w:color="auto"/>
        <w:right w:val="none" w:sz="0" w:space="0" w:color="auto"/>
      </w:divBdr>
    </w:div>
    <w:div w:id="75442208">
      <w:bodyDiv w:val="1"/>
      <w:marLeft w:val="0"/>
      <w:marRight w:val="0"/>
      <w:marTop w:val="0"/>
      <w:marBottom w:val="0"/>
      <w:divBdr>
        <w:top w:val="none" w:sz="0" w:space="0" w:color="auto"/>
        <w:left w:val="none" w:sz="0" w:space="0" w:color="auto"/>
        <w:bottom w:val="none" w:sz="0" w:space="0" w:color="auto"/>
        <w:right w:val="none" w:sz="0" w:space="0" w:color="auto"/>
      </w:divBdr>
    </w:div>
    <w:div w:id="94710196">
      <w:bodyDiv w:val="1"/>
      <w:marLeft w:val="0"/>
      <w:marRight w:val="0"/>
      <w:marTop w:val="0"/>
      <w:marBottom w:val="0"/>
      <w:divBdr>
        <w:top w:val="none" w:sz="0" w:space="0" w:color="auto"/>
        <w:left w:val="none" w:sz="0" w:space="0" w:color="auto"/>
        <w:bottom w:val="none" w:sz="0" w:space="0" w:color="auto"/>
        <w:right w:val="none" w:sz="0" w:space="0" w:color="auto"/>
      </w:divBdr>
    </w:div>
    <w:div w:id="400296007">
      <w:bodyDiv w:val="1"/>
      <w:marLeft w:val="0"/>
      <w:marRight w:val="0"/>
      <w:marTop w:val="0"/>
      <w:marBottom w:val="0"/>
      <w:divBdr>
        <w:top w:val="none" w:sz="0" w:space="0" w:color="auto"/>
        <w:left w:val="none" w:sz="0" w:space="0" w:color="auto"/>
        <w:bottom w:val="none" w:sz="0" w:space="0" w:color="auto"/>
        <w:right w:val="none" w:sz="0" w:space="0" w:color="auto"/>
      </w:divBdr>
    </w:div>
    <w:div w:id="464810432">
      <w:bodyDiv w:val="1"/>
      <w:marLeft w:val="0"/>
      <w:marRight w:val="0"/>
      <w:marTop w:val="0"/>
      <w:marBottom w:val="0"/>
      <w:divBdr>
        <w:top w:val="none" w:sz="0" w:space="0" w:color="auto"/>
        <w:left w:val="none" w:sz="0" w:space="0" w:color="auto"/>
        <w:bottom w:val="none" w:sz="0" w:space="0" w:color="auto"/>
        <w:right w:val="none" w:sz="0" w:space="0" w:color="auto"/>
      </w:divBdr>
    </w:div>
    <w:div w:id="637221514">
      <w:bodyDiv w:val="1"/>
      <w:marLeft w:val="0"/>
      <w:marRight w:val="0"/>
      <w:marTop w:val="0"/>
      <w:marBottom w:val="0"/>
      <w:divBdr>
        <w:top w:val="none" w:sz="0" w:space="0" w:color="auto"/>
        <w:left w:val="none" w:sz="0" w:space="0" w:color="auto"/>
        <w:bottom w:val="none" w:sz="0" w:space="0" w:color="auto"/>
        <w:right w:val="none" w:sz="0" w:space="0" w:color="auto"/>
      </w:divBdr>
    </w:div>
    <w:div w:id="775948101">
      <w:bodyDiv w:val="1"/>
      <w:marLeft w:val="0"/>
      <w:marRight w:val="0"/>
      <w:marTop w:val="0"/>
      <w:marBottom w:val="0"/>
      <w:divBdr>
        <w:top w:val="none" w:sz="0" w:space="0" w:color="auto"/>
        <w:left w:val="none" w:sz="0" w:space="0" w:color="auto"/>
        <w:bottom w:val="none" w:sz="0" w:space="0" w:color="auto"/>
        <w:right w:val="none" w:sz="0" w:space="0" w:color="auto"/>
      </w:divBdr>
    </w:div>
    <w:div w:id="929198418">
      <w:bodyDiv w:val="1"/>
      <w:marLeft w:val="0"/>
      <w:marRight w:val="0"/>
      <w:marTop w:val="0"/>
      <w:marBottom w:val="0"/>
      <w:divBdr>
        <w:top w:val="none" w:sz="0" w:space="0" w:color="auto"/>
        <w:left w:val="none" w:sz="0" w:space="0" w:color="auto"/>
        <w:bottom w:val="none" w:sz="0" w:space="0" w:color="auto"/>
        <w:right w:val="none" w:sz="0" w:space="0" w:color="auto"/>
      </w:divBdr>
    </w:div>
    <w:div w:id="983198533">
      <w:bodyDiv w:val="1"/>
      <w:marLeft w:val="0"/>
      <w:marRight w:val="0"/>
      <w:marTop w:val="0"/>
      <w:marBottom w:val="0"/>
      <w:divBdr>
        <w:top w:val="none" w:sz="0" w:space="0" w:color="auto"/>
        <w:left w:val="none" w:sz="0" w:space="0" w:color="auto"/>
        <w:bottom w:val="none" w:sz="0" w:space="0" w:color="auto"/>
        <w:right w:val="none" w:sz="0" w:space="0" w:color="auto"/>
      </w:divBdr>
    </w:div>
    <w:div w:id="984316070">
      <w:bodyDiv w:val="1"/>
      <w:marLeft w:val="0"/>
      <w:marRight w:val="0"/>
      <w:marTop w:val="0"/>
      <w:marBottom w:val="0"/>
      <w:divBdr>
        <w:top w:val="none" w:sz="0" w:space="0" w:color="auto"/>
        <w:left w:val="none" w:sz="0" w:space="0" w:color="auto"/>
        <w:bottom w:val="none" w:sz="0" w:space="0" w:color="auto"/>
        <w:right w:val="none" w:sz="0" w:space="0" w:color="auto"/>
      </w:divBdr>
    </w:div>
    <w:div w:id="985358855">
      <w:bodyDiv w:val="1"/>
      <w:marLeft w:val="0"/>
      <w:marRight w:val="0"/>
      <w:marTop w:val="0"/>
      <w:marBottom w:val="0"/>
      <w:divBdr>
        <w:top w:val="none" w:sz="0" w:space="0" w:color="auto"/>
        <w:left w:val="none" w:sz="0" w:space="0" w:color="auto"/>
        <w:bottom w:val="none" w:sz="0" w:space="0" w:color="auto"/>
        <w:right w:val="none" w:sz="0" w:space="0" w:color="auto"/>
      </w:divBdr>
    </w:div>
    <w:div w:id="1137725591">
      <w:bodyDiv w:val="1"/>
      <w:marLeft w:val="0"/>
      <w:marRight w:val="0"/>
      <w:marTop w:val="0"/>
      <w:marBottom w:val="0"/>
      <w:divBdr>
        <w:top w:val="none" w:sz="0" w:space="0" w:color="auto"/>
        <w:left w:val="none" w:sz="0" w:space="0" w:color="auto"/>
        <w:bottom w:val="none" w:sz="0" w:space="0" w:color="auto"/>
        <w:right w:val="none" w:sz="0" w:space="0" w:color="auto"/>
      </w:divBdr>
    </w:div>
    <w:div w:id="1301765822">
      <w:bodyDiv w:val="1"/>
      <w:marLeft w:val="0"/>
      <w:marRight w:val="0"/>
      <w:marTop w:val="0"/>
      <w:marBottom w:val="0"/>
      <w:divBdr>
        <w:top w:val="none" w:sz="0" w:space="0" w:color="auto"/>
        <w:left w:val="none" w:sz="0" w:space="0" w:color="auto"/>
        <w:bottom w:val="none" w:sz="0" w:space="0" w:color="auto"/>
        <w:right w:val="none" w:sz="0" w:space="0" w:color="auto"/>
      </w:divBdr>
    </w:div>
    <w:div w:id="1515341493">
      <w:bodyDiv w:val="1"/>
      <w:marLeft w:val="0"/>
      <w:marRight w:val="0"/>
      <w:marTop w:val="0"/>
      <w:marBottom w:val="0"/>
      <w:divBdr>
        <w:top w:val="none" w:sz="0" w:space="0" w:color="auto"/>
        <w:left w:val="none" w:sz="0" w:space="0" w:color="auto"/>
        <w:bottom w:val="none" w:sz="0" w:space="0" w:color="auto"/>
        <w:right w:val="none" w:sz="0" w:space="0" w:color="auto"/>
      </w:divBdr>
    </w:div>
    <w:div w:id="1762604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4F0AA5-63C6-4648-8061-F8E3FE735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1178</TotalTime>
  <Pages>9</Pages>
  <Words>1364</Words>
  <Characters>7778</Characters>
  <Application>Microsoft Office Word</Application>
  <DocSecurity>0</DocSecurity>
  <Lines>64</Lines>
  <Paragraphs>18</Paragraphs>
  <ScaleCrop>false</ScaleCrop>
  <Company/>
  <LinksUpToDate>false</LinksUpToDate>
  <CharactersWithSpaces>9124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 晓兰</dc:creator>
  <cp:keywords/>
  <dc:description/>
  <cp:lastModifiedBy>陈 晓兰</cp:lastModifiedBy>
  <cp:revision>51</cp:revision>
  <dcterms:created xsi:type="dcterms:W3CDTF">2023-07-17T09:35:00Z</dcterms:created>
  <dcterms:modified xsi:type="dcterms:W3CDTF">2023-08-27T04:06:00Z</dcterms:modified>
</cp:coreProperties>
</file>