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EC1" w:rsidRDefault="00191EC1" w:rsidP="000268A5">
      <w:pPr>
        <w:bidi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191EC1" w:rsidRPr="00DB570E" w:rsidRDefault="00191EC1" w:rsidP="00191EC1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  <w:rtl/>
        </w:rPr>
      </w:pPr>
      <w:r w:rsidRPr="007B5FA8">
        <w:rPr>
          <w:rFonts w:asciiTheme="majorBidi" w:hAnsiTheme="majorBidi" w:cstheme="majorBidi"/>
          <w:sz w:val="20"/>
          <w:szCs w:val="20"/>
          <w:lang w:bidi="ar-SA"/>
        </w:rPr>
        <w:t>Appendix</w:t>
      </w:r>
      <w:r>
        <w:rPr>
          <w:rFonts w:asciiTheme="majorBidi" w:hAnsiTheme="majorBidi" w:cstheme="majorBidi"/>
          <w:sz w:val="20"/>
          <w:szCs w:val="20"/>
          <w:lang w:bidi="ar-SA"/>
        </w:rPr>
        <w:t>1</w:t>
      </w:r>
      <w:r w:rsidRPr="00DB570E">
        <w:rPr>
          <w:rFonts w:asciiTheme="majorBidi" w:hAnsiTheme="majorBidi" w:cstheme="majorBidi"/>
          <w:sz w:val="20"/>
          <w:szCs w:val="20"/>
          <w:lang w:bidi="ar-SA"/>
        </w:rPr>
        <w:t xml:space="preserve">. Frequency of </w:t>
      </w:r>
      <w:proofErr w:type="spellStart"/>
      <w:r w:rsidRPr="00DB570E">
        <w:rPr>
          <w:rFonts w:asciiTheme="majorBidi" w:hAnsiTheme="majorBidi" w:cstheme="majorBidi"/>
          <w:sz w:val="20"/>
          <w:szCs w:val="20"/>
          <w:lang w:bidi="ar-SA"/>
        </w:rPr>
        <w:t>sociodemographic</w:t>
      </w:r>
      <w:proofErr w:type="spellEnd"/>
      <w:r w:rsidRPr="00DB570E">
        <w:rPr>
          <w:rFonts w:asciiTheme="majorBidi" w:hAnsiTheme="majorBidi" w:cstheme="majorBidi"/>
          <w:sz w:val="20"/>
          <w:szCs w:val="20"/>
          <w:lang w:bidi="ar-SA"/>
        </w:rPr>
        <w:t xml:space="preserve">-medical variables in pregnant women </w:t>
      </w:r>
    </w:p>
    <w:tbl>
      <w:tblPr>
        <w:tblStyle w:val="TableGrid"/>
        <w:tblW w:w="9005" w:type="dxa"/>
        <w:jc w:val="center"/>
        <w:tblLook w:val="04A0" w:firstRow="1" w:lastRow="0" w:firstColumn="1" w:lastColumn="0" w:noHBand="0" w:noVBand="1"/>
      </w:tblPr>
      <w:tblGrid>
        <w:gridCol w:w="4567"/>
        <w:gridCol w:w="1980"/>
        <w:gridCol w:w="1127"/>
        <w:gridCol w:w="1316"/>
        <w:gridCol w:w="15"/>
      </w:tblGrid>
      <w:tr w:rsidR="00191EC1" w:rsidRPr="00DB570E" w:rsidTr="00191EC1">
        <w:trPr>
          <w:trHeight w:val="276"/>
          <w:jc w:val="center"/>
        </w:trPr>
        <w:tc>
          <w:tcPr>
            <w:tcW w:w="6547" w:type="dxa"/>
            <w:gridSpan w:val="2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Variables</w:t>
            </w:r>
          </w:p>
        </w:tc>
        <w:tc>
          <w:tcPr>
            <w:tcW w:w="1127" w:type="dxa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1331" w:type="dxa"/>
            <w:gridSpan w:val="2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Percentage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History of high body mass index (BMI; overweight or obesity)</w:t>
            </w:r>
          </w:p>
        </w:tc>
        <w:tc>
          <w:tcPr>
            <w:tcW w:w="1980" w:type="dxa"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1331" w:type="dxa"/>
            <w:gridSpan w:val="2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32.4%</w:t>
            </w:r>
          </w:p>
        </w:tc>
      </w:tr>
      <w:tr w:rsidR="00191EC1" w:rsidRPr="00DB570E" w:rsidTr="00191EC1">
        <w:trPr>
          <w:trHeight w:val="116"/>
          <w:jc w:val="center"/>
        </w:trPr>
        <w:tc>
          <w:tcPr>
            <w:tcW w:w="4567" w:type="dxa"/>
            <w:vMerge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1331" w:type="dxa"/>
            <w:gridSpan w:val="2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67.6%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 xml:space="preserve">Education 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Primary school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6.6%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Secondary school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19.9%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High school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32.4%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University degree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41.2%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Husband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'</w:t>
            </w:r>
            <w:r w:rsidRPr="00DB570E">
              <w:rPr>
                <w:rFonts w:asciiTheme="majorBidi" w:hAnsiTheme="majorBidi" w:cstheme="majorBidi"/>
                <w:sz w:val="20"/>
                <w:szCs w:val="20"/>
              </w:rPr>
              <w:t>s education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Primary school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7.4%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Secondary school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11.0%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High school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41.9%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University degree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39.7%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Occupation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Housewife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66.9%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Self-employed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18.4%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Employee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14.7%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Husband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'</w:t>
            </w:r>
            <w:r w:rsidRPr="00DB570E">
              <w:rPr>
                <w:rFonts w:asciiTheme="majorBidi" w:hAnsiTheme="majorBidi" w:cstheme="majorBidi"/>
                <w:sz w:val="20"/>
                <w:szCs w:val="20"/>
              </w:rPr>
              <w:t>s occupation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Self-employed</w:t>
            </w:r>
          </w:p>
        </w:tc>
        <w:tc>
          <w:tcPr>
            <w:tcW w:w="1127" w:type="dxa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1331" w:type="dxa"/>
            <w:gridSpan w:val="2"/>
            <w:noWrap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76.5%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Employee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23.5%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Monthly income adequacy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36.8%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44.9%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18.4%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Socioeconomic status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26.5%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50.7%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22.8%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Home ownership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Renting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45.6%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Owning a house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54.4%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Chronic diseases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16.9%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113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83.1%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Mental illnesses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6.6%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127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93.4%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Taking certain medications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12.5%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119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87.5%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Smoking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Alcohol use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Use of psychoactive drugs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100%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Substance use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0.7%</w:t>
            </w:r>
          </w:p>
        </w:tc>
      </w:tr>
      <w:tr w:rsidR="00191EC1" w:rsidRPr="00DB570E" w:rsidTr="00191EC1">
        <w:trPr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135</w:t>
            </w:r>
          </w:p>
        </w:tc>
        <w:tc>
          <w:tcPr>
            <w:tcW w:w="1331" w:type="dxa"/>
            <w:gridSpan w:val="2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99.3%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History of abortion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19.9%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109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80.1%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History of stillbirth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1.5%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134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98.5%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History of premature birth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8.1%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91.9%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Maternal complications in current pregnancy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19.1%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80.9%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Pregnancy trimester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Second trimester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49.3%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Third trimester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50.7%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B57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Gravida</w:t>
            </w:r>
            <w:proofErr w:type="spellEnd"/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50.7%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30.9%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16.2%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2.2%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History of childbirth</w:t>
            </w:r>
          </w:p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58.1%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34.6%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6.6%</w:t>
            </w:r>
          </w:p>
        </w:tc>
      </w:tr>
      <w:tr w:rsidR="00191EC1" w:rsidRPr="00DB570E" w:rsidTr="00191EC1">
        <w:trPr>
          <w:gridAfter w:val="1"/>
          <w:wAfter w:w="15" w:type="dxa"/>
          <w:trHeight w:val="276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0.7%</w:t>
            </w:r>
          </w:p>
        </w:tc>
      </w:tr>
      <w:tr w:rsidR="00191EC1" w:rsidRPr="00DB570E" w:rsidTr="00191EC1">
        <w:trPr>
          <w:gridAfter w:val="1"/>
          <w:wAfter w:w="15" w:type="dxa"/>
          <w:trHeight w:val="56"/>
          <w:jc w:val="center"/>
        </w:trPr>
        <w:tc>
          <w:tcPr>
            <w:tcW w:w="4567" w:type="dxa"/>
            <w:vMerge w:val="restart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Number of children</w:t>
            </w: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61.0%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33.1%</w:t>
            </w:r>
          </w:p>
        </w:tc>
      </w:tr>
      <w:tr w:rsidR="00191EC1" w:rsidRPr="00DB570E" w:rsidTr="00191EC1">
        <w:trPr>
          <w:gridAfter w:val="1"/>
          <w:wAfter w:w="15" w:type="dxa"/>
          <w:trHeight w:val="276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5.1%</w:t>
            </w:r>
          </w:p>
        </w:tc>
      </w:tr>
      <w:tr w:rsidR="00191EC1" w:rsidRPr="00DB570E" w:rsidTr="00191EC1">
        <w:trPr>
          <w:gridAfter w:val="1"/>
          <w:wAfter w:w="15" w:type="dxa"/>
          <w:trHeight w:val="53"/>
          <w:jc w:val="center"/>
        </w:trPr>
        <w:tc>
          <w:tcPr>
            <w:tcW w:w="4567" w:type="dxa"/>
            <w:vMerge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27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16" w:type="dxa"/>
            <w:noWrap/>
            <w:hideMark/>
          </w:tcPr>
          <w:p w:rsidR="00191EC1" w:rsidRPr="00DB570E" w:rsidRDefault="00191EC1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0.7%</w:t>
            </w:r>
          </w:p>
        </w:tc>
      </w:tr>
    </w:tbl>
    <w:p w:rsidR="00191EC1" w:rsidRDefault="00191EC1" w:rsidP="00191EC1">
      <w:pPr>
        <w:bidi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191EC1" w:rsidRDefault="00191EC1" w:rsidP="00191EC1">
      <w:pPr>
        <w:bidi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</w:p>
    <w:p w:rsidR="000268A5" w:rsidRPr="00DB570E" w:rsidRDefault="00191EC1" w:rsidP="00191EC1">
      <w:pPr>
        <w:bidi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C40D22">
        <w:rPr>
          <w:rFonts w:asciiTheme="majorBidi" w:hAnsiTheme="majorBidi" w:cstheme="majorBidi"/>
          <w:sz w:val="20"/>
          <w:szCs w:val="20"/>
        </w:rPr>
        <w:t>A</w:t>
      </w:r>
      <w:r w:rsidR="000268A5" w:rsidRPr="00C40D22">
        <w:rPr>
          <w:rFonts w:asciiTheme="majorBidi" w:hAnsiTheme="majorBidi" w:cstheme="majorBidi"/>
          <w:sz w:val="20"/>
          <w:szCs w:val="20"/>
        </w:rPr>
        <w:t>ppendix</w:t>
      </w:r>
      <w:r>
        <w:rPr>
          <w:rFonts w:asciiTheme="majorBidi" w:hAnsiTheme="majorBidi" w:cstheme="majorBidi"/>
          <w:sz w:val="20"/>
          <w:szCs w:val="20"/>
        </w:rPr>
        <w:t xml:space="preserve"> 2</w:t>
      </w:r>
      <w:r w:rsidR="000268A5" w:rsidRPr="00DB570E">
        <w:rPr>
          <w:rFonts w:asciiTheme="majorBidi" w:hAnsiTheme="majorBidi" w:cstheme="majorBidi"/>
          <w:sz w:val="20"/>
          <w:szCs w:val="20"/>
        </w:rPr>
        <w:t xml:space="preserve">. </w:t>
      </w:r>
      <w:proofErr w:type="spellStart"/>
      <w:r w:rsidR="000268A5" w:rsidRPr="00DB570E">
        <w:rPr>
          <w:rFonts w:asciiTheme="majorBidi" w:hAnsiTheme="majorBidi" w:cstheme="majorBidi"/>
          <w:sz w:val="20"/>
          <w:szCs w:val="20"/>
        </w:rPr>
        <w:t>Univariate</w:t>
      </w:r>
      <w:proofErr w:type="spellEnd"/>
      <w:r w:rsidR="000268A5" w:rsidRPr="00DB570E">
        <w:rPr>
          <w:rFonts w:asciiTheme="majorBidi" w:hAnsiTheme="majorBidi" w:cstheme="majorBidi"/>
          <w:sz w:val="20"/>
          <w:szCs w:val="20"/>
        </w:rPr>
        <w:t xml:space="preserve"> analysis results of GLMs for </w:t>
      </w:r>
      <w:r w:rsidR="000268A5">
        <w:rPr>
          <w:rFonts w:asciiTheme="majorBidi" w:hAnsiTheme="majorBidi" w:cstheme="majorBidi"/>
          <w:sz w:val="20"/>
          <w:szCs w:val="20"/>
        </w:rPr>
        <w:t xml:space="preserve">the </w:t>
      </w:r>
      <w:r w:rsidR="000268A5" w:rsidRPr="00DB570E">
        <w:rPr>
          <w:rFonts w:asciiTheme="majorBidi" w:hAnsiTheme="majorBidi" w:cstheme="majorBidi"/>
          <w:sz w:val="20"/>
          <w:szCs w:val="20"/>
        </w:rPr>
        <w:t>relationship between study variables and healthy lifestyle</w:t>
      </w:r>
    </w:p>
    <w:p w:rsidR="000268A5" w:rsidRPr="00DB570E" w:rsidRDefault="000268A5" w:rsidP="000268A5">
      <w:pPr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73"/>
        <w:gridCol w:w="2977"/>
        <w:gridCol w:w="2126"/>
        <w:gridCol w:w="1134"/>
      </w:tblGrid>
      <w:tr w:rsidR="000268A5" w:rsidRPr="00DB570E" w:rsidTr="00191EC1">
        <w:trPr>
          <w:trHeight w:val="205"/>
          <w:jc w:val="center"/>
        </w:trPr>
        <w:tc>
          <w:tcPr>
            <w:tcW w:w="5450" w:type="dxa"/>
            <w:gridSpan w:val="2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B (95% CI)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5450" w:type="dxa"/>
            <w:gridSpan w:val="2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  <w:rtl/>
              </w:rPr>
              <w:t>†</w:t>
            </w: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Age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0.058 (0.024,0.092)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 w:val="restart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Education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Below high school/university degree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-0.130 (-0.176, -0.084)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High school/university degree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-0.093 (-0.136, -0.050)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 w:val="restart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Husband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'</w:t>
            </w: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s education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Below high school/university degree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-0.115 (-0.170, -0.061)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High school/university degree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-0.077 (-0.120, -0.034)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173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Occupation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Housewife/employee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-0.112 (-0.152, -0.072)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Husband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'</w:t>
            </w: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s occupation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Self-employed/employee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-0.050 (-0.098, -0.002)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0.040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 w:val="restart"/>
            <w:noWrap/>
            <w:hideMark/>
          </w:tcPr>
          <w:p w:rsidR="000268A5" w:rsidRPr="00DB570E" w:rsidRDefault="000268A5" w:rsidP="00191EC1">
            <w:pPr>
              <w:bidi w:val="0"/>
              <w:spacing w:after="200" w:line="276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Monthly income adequacy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Low/high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-0.194 (-0.243, -0.145)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Moderate/high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-0.109 (-0.157, -0.062)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 w:val="restart"/>
            <w:noWrap/>
            <w:hideMark/>
          </w:tcPr>
          <w:p w:rsidR="000268A5" w:rsidRPr="00DB570E" w:rsidRDefault="000268A5" w:rsidP="00191EC1">
            <w:pPr>
              <w:bidi w:val="0"/>
              <w:spacing w:after="200" w:line="276" w:lineRule="auto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Socioeconomic status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Low/high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-0.178 (-0.229, -0.127)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Moderate/high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-0.098 (-0.143, -0.054)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Home ownership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Renting/Owing a house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-0.078 (-0.117, -0.039)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&lt;0.001</w:t>
            </w:r>
          </w:p>
        </w:tc>
      </w:tr>
      <w:tr w:rsidR="000268A5" w:rsidRPr="00DB570E" w:rsidTr="00191EC1">
        <w:trPr>
          <w:trHeight w:val="80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History of chronic diseases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-0.029 (-0.084,0.026)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0.304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History of mental illnesses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-0.036 (-0.119,0.047)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0.393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Taking certain medications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-0.008 (-0.071,0.054)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0.800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History of high BMI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-0.004 (-0.049,0.040)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0.843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History of abortion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-0.004 (-0.056,0.048)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0.879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History of stillbirth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0.056 (-0.115,0.228)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0.521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History of premature birth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0.009 (-0.067,0.085)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0.820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Maternal complications in current pregnancy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0.0001 (-0.053,0.052)</w:t>
            </w:r>
            <w:r w:rsidRPr="00DB570E"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0.986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Pregnancy trimester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Second trimester/third trimester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-0.018 (-0.059,0.023)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0.393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 w:val="restart"/>
            <w:noWrap/>
            <w:hideMark/>
          </w:tcPr>
          <w:p w:rsidR="000268A5" w:rsidRPr="00DB570E" w:rsidRDefault="000268A5" w:rsidP="00191EC1">
            <w:pPr>
              <w:bidi w:val="0"/>
              <w:spacing w:after="200" w:line="276" w:lineRule="auto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proofErr w:type="spellStart"/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Gravida</w:t>
            </w:r>
            <w:proofErr w:type="spellEnd"/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1/&gt;2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0.038 (-0.018,0.093)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0.188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vMerge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2/&gt;2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0.043 (-0.018,0.103)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0.166</w:t>
            </w:r>
          </w:p>
        </w:tc>
      </w:tr>
      <w:tr w:rsidR="000268A5" w:rsidRPr="00DB570E" w:rsidTr="00191EC1">
        <w:trPr>
          <w:trHeight w:val="244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History of childbirth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0.015 (-0.057,0.026)</w:t>
            </w:r>
            <w:r w:rsidRPr="00DB570E"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0.470</w:t>
            </w:r>
          </w:p>
        </w:tc>
      </w:tr>
      <w:tr w:rsidR="000268A5" w:rsidRPr="00DB570E" w:rsidTr="00191EC1">
        <w:trPr>
          <w:trHeight w:val="189"/>
          <w:jc w:val="center"/>
        </w:trPr>
        <w:tc>
          <w:tcPr>
            <w:tcW w:w="2473" w:type="dxa"/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Having children</w:t>
            </w:r>
          </w:p>
        </w:tc>
        <w:tc>
          <w:tcPr>
            <w:tcW w:w="2977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2126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0.018 (-0.060,0.024)</w:t>
            </w:r>
            <w:r w:rsidRPr="00DB570E"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0.404</w:t>
            </w:r>
          </w:p>
        </w:tc>
      </w:tr>
      <w:tr w:rsidR="000268A5" w:rsidRPr="00DB570E" w:rsidTr="00191EC1">
        <w:trPr>
          <w:trHeight w:val="20"/>
          <w:jc w:val="center"/>
        </w:trPr>
        <w:tc>
          <w:tcPr>
            <w:tcW w:w="2473" w:type="dxa"/>
            <w:tcBorders>
              <w:bottom w:val="single" w:sz="4" w:space="0" w:color="auto"/>
            </w:tcBorders>
            <w:noWrap/>
            <w:hideMark/>
          </w:tcPr>
          <w:p w:rsidR="000268A5" w:rsidRPr="00DB570E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  <w:vertAlign w:val="superscript"/>
                <w:rtl/>
              </w:rPr>
              <w:t>†</w:t>
            </w: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 xml:space="preserve"> Husband</w:t>
            </w:r>
            <w:r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'</w:t>
            </w:r>
            <w:r w:rsidRPr="00DB570E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s age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0.036 (0.005,0.068)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0268A5" w:rsidRPr="00DB570E" w:rsidRDefault="000268A5" w:rsidP="00191EC1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0.025</w:t>
            </w:r>
          </w:p>
        </w:tc>
      </w:tr>
      <w:tr w:rsidR="000268A5" w:rsidRPr="008F624A" w:rsidTr="00191EC1">
        <w:trPr>
          <w:trHeight w:val="20"/>
          <w:jc w:val="center"/>
        </w:trPr>
        <w:tc>
          <w:tcPr>
            <w:tcW w:w="8710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0268A5" w:rsidRDefault="000268A5" w:rsidP="00191EC1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  <w:rtl/>
              </w:rPr>
            </w:pPr>
            <w:r w:rsidRPr="00DB570E">
              <w:rPr>
                <w:rFonts w:asciiTheme="majorBidi" w:eastAsia="Calibri" w:hAnsiTheme="majorBidi" w:cstheme="majorBidi"/>
                <w:sz w:val="20"/>
                <w:szCs w:val="20"/>
              </w:rPr>
              <w:t>The age unit was ten years.</w:t>
            </w:r>
            <w:r w:rsidRPr="00DB570E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  <w:rtl/>
              </w:rPr>
              <w:t xml:space="preserve"> †</w:t>
            </w:r>
          </w:p>
          <w:p w:rsidR="000268A5" w:rsidRPr="000577F0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0577F0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 xml:space="preserve">B: </w:t>
            </w:r>
            <w:proofErr w:type="spellStart"/>
            <w:r w:rsidRPr="000577F0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regression</w:t>
            </w:r>
            <w:proofErr w:type="spellEnd"/>
            <w:r w:rsidRPr="000577F0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 xml:space="preserve"> coefficient</w:t>
            </w:r>
          </w:p>
          <w:p w:rsidR="000268A5" w:rsidRPr="000577F0" w:rsidRDefault="000268A5" w:rsidP="00191EC1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0577F0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 xml:space="preserve">CI: confidence </w:t>
            </w:r>
            <w:proofErr w:type="spellStart"/>
            <w:r w:rsidRPr="000577F0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interval</w:t>
            </w:r>
            <w:proofErr w:type="spellEnd"/>
          </w:p>
        </w:tc>
      </w:tr>
    </w:tbl>
    <w:p w:rsidR="000268A5" w:rsidRDefault="000268A5">
      <w:pPr>
        <w:rPr>
          <w:rtl/>
        </w:rPr>
      </w:pPr>
    </w:p>
    <w:p w:rsidR="000268A5" w:rsidRDefault="000268A5">
      <w:pPr>
        <w:rPr>
          <w:rtl/>
        </w:rPr>
      </w:pPr>
    </w:p>
    <w:p w:rsidR="000268A5" w:rsidRDefault="000268A5">
      <w:pPr>
        <w:rPr>
          <w:rtl/>
        </w:rPr>
      </w:pPr>
    </w:p>
    <w:p w:rsidR="000268A5" w:rsidRPr="00DB570E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  <w:proofErr w:type="gramStart"/>
      <w:r w:rsidRPr="00C40D22">
        <w:rPr>
          <w:rFonts w:asciiTheme="majorBidi" w:hAnsiTheme="majorBidi" w:cstheme="majorBidi"/>
          <w:sz w:val="20"/>
          <w:szCs w:val="20"/>
        </w:rPr>
        <w:lastRenderedPageBreak/>
        <w:t>appendix</w:t>
      </w:r>
      <w:proofErr w:type="gramEnd"/>
      <w:r w:rsidRPr="00C40D22">
        <w:rPr>
          <w:rFonts w:asciiTheme="majorBidi" w:hAnsiTheme="majorBidi" w:cstheme="majorBidi"/>
          <w:sz w:val="20"/>
          <w:szCs w:val="20"/>
        </w:rPr>
        <w:t xml:space="preserve"> 3</w:t>
      </w:r>
      <w:r w:rsidRPr="00DB570E">
        <w:rPr>
          <w:rFonts w:asciiTheme="majorBidi" w:hAnsiTheme="majorBidi" w:cstheme="majorBidi"/>
          <w:sz w:val="20"/>
          <w:szCs w:val="20"/>
        </w:rPr>
        <w:t>. Relationship between compliance criteria</w:t>
      </w:r>
    </w:p>
    <w:tbl>
      <w:tblPr>
        <w:tblStyle w:val="TableGrid"/>
        <w:tblW w:w="9641" w:type="dxa"/>
        <w:jc w:val="center"/>
        <w:tblLook w:val="04A0" w:firstRow="1" w:lastRow="0" w:firstColumn="1" w:lastColumn="0" w:noHBand="0" w:noVBand="1"/>
      </w:tblPr>
      <w:tblGrid>
        <w:gridCol w:w="1524"/>
        <w:gridCol w:w="1525"/>
        <w:gridCol w:w="986"/>
        <w:gridCol w:w="896"/>
        <w:gridCol w:w="942"/>
        <w:gridCol w:w="942"/>
        <w:gridCol w:w="942"/>
        <w:gridCol w:w="942"/>
        <w:gridCol w:w="942"/>
      </w:tblGrid>
      <w:tr w:rsidR="000268A5" w:rsidRPr="00DB570E" w:rsidTr="00191EC1">
        <w:trPr>
          <w:cantSplit/>
          <w:trHeight w:val="1404"/>
          <w:jc w:val="center"/>
        </w:trPr>
        <w:tc>
          <w:tcPr>
            <w:tcW w:w="1524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6" w:type="dxa"/>
            <w:noWrap/>
            <w:textDirection w:val="btLr"/>
            <w:hideMark/>
          </w:tcPr>
          <w:p w:rsidR="000268A5" w:rsidRPr="00DB570E" w:rsidRDefault="000268A5" w:rsidP="00191EC1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I</w:t>
            </w:r>
          </w:p>
        </w:tc>
        <w:tc>
          <w:tcPr>
            <w:tcW w:w="896" w:type="dxa"/>
            <w:noWrap/>
            <w:textDirection w:val="btLr"/>
            <w:hideMark/>
          </w:tcPr>
          <w:p w:rsidR="000268A5" w:rsidRPr="00DB570E" w:rsidRDefault="000268A5" w:rsidP="00191EC1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II</w:t>
            </w:r>
          </w:p>
        </w:tc>
        <w:tc>
          <w:tcPr>
            <w:tcW w:w="942" w:type="dxa"/>
            <w:noWrap/>
            <w:textDirection w:val="btLr"/>
            <w:hideMark/>
          </w:tcPr>
          <w:p w:rsidR="000268A5" w:rsidRPr="00DB570E" w:rsidRDefault="000268A5" w:rsidP="00191EC1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III</w:t>
            </w:r>
          </w:p>
        </w:tc>
        <w:tc>
          <w:tcPr>
            <w:tcW w:w="942" w:type="dxa"/>
            <w:noWrap/>
            <w:textDirection w:val="btLr"/>
            <w:hideMark/>
          </w:tcPr>
          <w:p w:rsidR="000268A5" w:rsidRPr="00DB570E" w:rsidRDefault="000268A5" w:rsidP="00191EC1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IV</w:t>
            </w:r>
          </w:p>
        </w:tc>
        <w:tc>
          <w:tcPr>
            <w:tcW w:w="942" w:type="dxa"/>
            <w:noWrap/>
            <w:textDirection w:val="btLr"/>
            <w:hideMark/>
          </w:tcPr>
          <w:p w:rsidR="000268A5" w:rsidRPr="00DB570E" w:rsidRDefault="000268A5" w:rsidP="00191EC1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V</w:t>
            </w:r>
          </w:p>
        </w:tc>
        <w:tc>
          <w:tcPr>
            <w:tcW w:w="942" w:type="dxa"/>
            <w:noWrap/>
            <w:textDirection w:val="btLr"/>
            <w:hideMark/>
          </w:tcPr>
          <w:p w:rsidR="000268A5" w:rsidRPr="00DB570E" w:rsidRDefault="000268A5" w:rsidP="00191EC1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VI</w:t>
            </w:r>
          </w:p>
        </w:tc>
        <w:tc>
          <w:tcPr>
            <w:tcW w:w="942" w:type="dxa"/>
            <w:noWrap/>
            <w:textDirection w:val="btLr"/>
            <w:hideMark/>
          </w:tcPr>
          <w:p w:rsidR="000268A5" w:rsidRPr="00DB570E" w:rsidRDefault="000268A5" w:rsidP="00191EC1">
            <w:pPr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VII</w:t>
            </w: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 w:val="restart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I</w:t>
            </w: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 w:val="restart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II</w:t>
            </w: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0.484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72"/>
          <w:jc w:val="center"/>
        </w:trPr>
        <w:tc>
          <w:tcPr>
            <w:tcW w:w="1524" w:type="dxa"/>
            <w:vMerge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 w:val="restart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III</w:t>
            </w: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0.816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0.466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 w:val="restart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IV</w:t>
            </w: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0.535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0.435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0.608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 w:val="restart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V</w:t>
            </w: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0.759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0.462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0.757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0.542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 w:val="restart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VI</w:t>
            </w: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0.631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0.408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0.665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0.628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0.679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vMerge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68A5" w:rsidRPr="00DB570E" w:rsidTr="00191EC1">
        <w:trPr>
          <w:trHeight w:val="281"/>
          <w:jc w:val="center"/>
        </w:trPr>
        <w:tc>
          <w:tcPr>
            <w:tcW w:w="1524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Criterion VII</w:t>
            </w:r>
          </w:p>
        </w:tc>
        <w:tc>
          <w:tcPr>
            <w:tcW w:w="1525" w:type="dxa"/>
            <w:noWrap/>
            <w:hideMark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98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0.491</w:t>
            </w:r>
          </w:p>
        </w:tc>
        <w:tc>
          <w:tcPr>
            <w:tcW w:w="896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0.250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0.453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0.264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0.439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0.345</w:t>
            </w:r>
          </w:p>
        </w:tc>
        <w:tc>
          <w:tcPr>
            <w:tcW w:w="942" w:type="dxa"/>
            <w:noWrap/>
          </w:tcPr>
          <w:p w:rsidR="000268A5" w:rsidRPr="00DB570E" w:rsidRDefault="000268A5" w:rsidP="00191EC1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B570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</w:tbl>
    <w:p w:rsidR="000268A5" w:rsidRDefault="000268A5" w:rsidP="000268A5">
      <w:pPr>
        <w:bidi w:val="0"/>
      </w:pPr>
    </w:p>
    <w:p w:rsidR="000268A5" w:rsidRDefault="000268A5" w:rsidP="000268A5">
      <w:pPr>
        <w:bidi w:val="0"/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0268A5" w:rsidRDefault="000268A5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Default="00B24BCA" w:rsidP="000268A5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Default="00B24BCA" w:rsidP="00B24BCA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Default="00B24BCA" w:rsidP="00B24BCA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Default="00B24BCA" w:rsidP="00B24BCA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Default="00B24BCA" w:rsidP="00B24BCA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Default="00B24BCA" w:rsidP="00B24BCA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Default="00B24BCA" w:rsidP="00B24BCA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Default="00B24BCA" w:rsidP="00B24BCA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B24BCA" w:rsidRPr="001E66D6" w:rsidRDefault="000268A5" w:rsidP="001E66D6">
      <w:pPr>
        <w:bidi w:val="0"/>
        <w:spacing w:after="0" w:line="276" w:lineRule="auto"/>
        <w:jc w:val="center"/>
        <w:rPr>
          <w:rFonts w:asciiTheme="majorBidi" w:hAnsiTheme="majorBidi" w:cstheme="majorBidi"/>
          <w:sz w:val="20"/>
          <w:szCs w:val="20"/>
        </w:rPr>
      </w:pPr>
      <w:proofErr w:type="gramStart"/>
      <w:r w:rsidRPr="00AF2402">
        <w:rPr>
          <w:rFonts w:asciiTheme="majorBidi" w:hAnsiTheme="majorBidi" w:cstheme="majorBidi"/>
          <w:sz w:val="20"/>
          <w:szCs w:val="20"/>
        </w:rPr>
        <w:lastRenderedPageBreak/>
        <w:t>appendix</w:t>
      </w:r>
      <w:proofErr w:type="gramEnd"/>
      <w:r w:rsidRPr="00AF2402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4</w:t>
      </w:r>
      <w:r w:rsidRPr="00DB570E">
        <w:rPr>
          <w:rFonts w:asciiTheme="majorBidi" w:hAnsiTheme="majorBidi" w:cstheme="majorBidi"/>
          <w:sz w:val="20"/>
          <w:szCs w:val="20"/>
        </w:rPr>
        <w:t xml:space="preserve">. Relationship between healthy lifestyle dimensions </w:t>
      </w:r>
      <w:bookmarkStart w:id="0" w:name="_GoBack"/>
      <w:bookmarkEnd w:id="0"/>
    </w:p>
    <w:tbl>
      <w:tblPr>
        <w:tblStyle w:val="TableGrid"/>
        <w:tblW w:w="8938" w:type="dxa"/>
        <w:jc w:val="center"/>
        <w:tblLook w:val="04A0" w:firstRow="1" w:lastRow="0" w:firstColumn="1" w:lastColumn="0" w:noHBand="0" w:noVBand="1"/>
      </w:tblPr>
      <w:tblGrid>
        <w:gridCol w:w="1358"/>
        <w:gridCol w:w="925"/>
        <w:gridCol w:w="838"/>
        <w:gridCol w:w="1279"/>
        <w:gridCol w:w="1115"/>
        <w:gridCol w:w="1072"/>
        <w:gridCol w:w="1357"/>
        <w:gridCol w:w="1072"/>
      </w:tblGrid>
      <w:tr w:rsidR="00B24BCA" w:rsidRPr="00493F62" w:rsidTr="00B24BCA">
        <w:trPr>
          <w:trHeight w:val="1635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Nutrition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Physical activity/exercise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Health responsibility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Stress management</w:t>
            </w:r>
          </w:p>
        </w:tc>
        <w:tc>
          <w:tcPr>
            <w:tcW w:w="134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Interpersonal relations/support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Spiritual growth/self-actualization</w:t>
            </w: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Nutrition</w:t>
            </w: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68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268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Physical activity/exercise </w:t>
            </w: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0.519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0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0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Health responsibility</w:t>
            </w: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0.675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0.640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Stress management</w:t>
            </w: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0.586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0.662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0.618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345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Interpersonal relations/support</w:t>
            </w: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0.643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0.439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0.651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0.590</w:t>
            </w:r>
          </w:p>
        </w:tc>
        <w:tc>
          <w:tcPr>
            <w:tcW w:w="134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34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063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Spiritual growth/self-actualization</w:t>
            </w: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Correlation coefficient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0.676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0.640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0.667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0.673</w:t>
            </w:r>
          </w:p>
        </w:tc>
        <w:tc>
          <w:tcPr>
            <w:tcW w:w="134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0.745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B24BCA" w:rsidRPr="00493F62" w:rsidTr="00B24BCA">
        <w:trPr>
          <w:trHeight w:val="210"/>
          <w:jc w:val="center"/>
        </w:trPr>
        <w:tc>
          <w:tcPr>
            <w:tcW w:w="1346" w:type="dxa"/>
            <w:noWrap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831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268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0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345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063" w:type="dxa"/>
            <w:noWrap/>
            <w:hideMark/>
          </w:tcPr>
          <w:p w:rsidR="00B24BCA" w:rsidRPr="00493F62" w:rsidRDefault="00B24BCA" w:rsidP="00B23CF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3F6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:rsidR="00B24BCA" w:rsidRDefault="00B24BCA" w:rsidP="00B24BCA">
      <w:pPr>
        <w:bidi w:val="0"/>
      </w:pPr>
    </w:p>
    <w:sectPr w:rsidR="00B24BCA" w:rsidSect="00582678">
      <w:footerReference w:type="default" r:id="rId7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2BC" w:rsidRDefault="009B62BC" w:rsidP="00191EC1">
      <w:pPr>
        <w:spacing w:after="0" w:line="240" w:lineRule="auto"/>
      </w:pPr>
      <w:r>
        <w:separator/>
      </w:r>
    </w:p>
  </w:endnote>
  <w:endnote w:type="continuationSeparator" w:id="0">
    <w:p w:rsidR="009B62BC" w:rsidRDefault="009B62BC" w:rsidP="00191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32124756"/>
      <w:docPartObj>
        <w:docPartGallery w:val="Page Numbers (Bottom of Page)"/>
        <w:docPartUnique/>
      </w:docPartObj>
    </w:sdtPr>
    <w:sdtEndPr/>
    <w:sdtContent>
      <w:p w:rsidR="00191EC1" w:rsidRDefault="00191E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66D6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191EC1" w:rsidRDefault="00191E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2BC" w:rsidRDefault="009B62BC" w:rsidP="00191EC1">
      <w:pPr>
        <w:spacing w:after="0" w:line="240" w:lineRule="auto"/>
      </w:pPr>
      <w:r>
        <w:separator/>
      </w:r>
    </w:p>
  </w:footnote>
  <w:footnote w:type="continuationSeparator" w:id="0">
    <w:p w:rsidR="009B62BC" w:rsidRDefault="009B62BC" w:rsidP="00191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A5"/>
    <w:rsid w:val="000268A5"/>
    <w:rsid w:val="00191EC1"/>
    <w:rsid w:val="001E66D6"/>
    <w:rsid w:val="0057688F"/>
    <w:rsid w:val="00582678"/>
    <w:rsid w:val="007F6083"/>
    <w:rsid w:val="009B62BC"/>
    <w:rsid w:val="00B2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4A363-1B81-4145-B99B-9E584792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8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6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1E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C1"/>
  </w:style>
  <w:style w:type="paragraph" w:styleId="Footer">
    <w:name w:val="footer"/>
    <w:basedOn w:val="Normal"/>
    <w:link w:val="FooterChar"/>
    <w:uiPriority w:val="99"/>
    <w:unhideWhenUsed/>
    <w:rsid w:val="00191E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89C62-4C1A-4D22-867E-A97411AC8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Caspian</dc:creator>
  <cp:keywords/>
  <dc:description/>
  <cp:lastModifiedBy>Caspian</cp:lastModifiedBy>
  <cp:revision>4</cp:revision>
  <dcterms:created xsi:type="dcterms:W3CDTF">2023-08-24T09:33:00Z</dcterms:created>
  <dcterms:modified xsi:type="dcterms:W3CDTF">2023-08-26T14:34:00Z</dcterms:modified>
</cp:coreProperties>
</file>