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AE15C" w14:textId="77777777" w:rsidR="00085F77" w:rsidRPr="00BA5E84" w:rsidRDefault="00085F77" w:rsidP="00085F77">
      <w:pPr>
        <w:jc w:val="center"/>
        <w:rPr>
          <w:b/>
        </w:rPr>
      </w:pPr>
      <w:r w:rsidRPr="00BA5E84">
        <w:rPr>
          <w:b/>
          <w:noProof/>
          <w:lang w:val="en-US" w:eastAsia="en-US"/>
        </w:rPr>
        <mc:AlternateContent>
          <mc:Choice Requires="wps">
            <w:drawing>
              <wp:anchor distT="0" distB="0" distL="114300" distR="114300" simplePos="0" relativeHeight="251660288" behindDoc="0" locked="0" layoutInCell="1" allowOverlap="1" wp14:anchorId="546BAA69" wp14:editId="4175664C">
                <wp:simplePos x="0" y="0"/>
                <wp:positionH relativeFrom="column">
                  <wp:posOffset>-114300</wp:posOffset>
                </wp:positionH>
                <wp:positionV relativeFrom="paragraph">
                  <wp:posOffset>6866890</wp:posOffset>
                </wp:positionV>
                <wp:extent cx="4815840" cy="258445"/>
                <wp:effectExtent l="0" t="0" r="0" b="0"/>
                <wp:wrapTight wrapText="bothSides">
                  <wp:wrapPolygon edited="0">
                    <wp:start x="0" y="0"/>
                    <wp:lineTo x="0" y="20571"/>
                    <wp:lineTo x="21532" y="20571"/>
                    <wp:lineTo x="21532"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4815840" cy="258445"/>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12F646E" w14:textId="35642E34" w:rsidR="00085F77" w:rsidRPr="002074AB" w:rsidRDefault="00085F77" w:rsidP="00085F77">
                            <w:pPr>
                              <w:pStyle w:val="Caption"/>
                              <w:rPr>
                                <w:rFonts w:cstheme="minorHAnsi"/>
                                <w:iCs/>
                                <w:noProof/>
                                <w:color w:val="auto"/>
                                <w:lang w:val="en-US" w:eastAsia="en-US"/>
                              </w:rPr>
                            </w:pPr>
                            <w:r w:rsidRPr="002074AB">
                              <w:rPr>
                                <w:color w:val="auto"/>
                              </w:rPr>
                              <w:t>Figure S</w:t>
                            </w:r>
                            <w:r w:rsidRPr="002074AB">
                              <w:rPr>
                                <w:color w:val="auto"/>
                              </w:rPr>
                              <w:fldChar w:fldCharType="begin"/>
                            </w:r>
                            <w:r w:rsidRPr="002074AB">
                              <w:rPr>
                                <w:color w:val="auto"/>
                              </w:rPr>
                              <w:instrText xml:space="preserve"> SEQ Figure \* ARABIC </w:instrText>
                            </w:r>
                            <w:r w:rsidRPr="002074AB">
                              <w:rPr>
                                <w:color w:val="auto"/>
                              </w:rPr>
                              <w:fldChar w:fldCharType="separate"/>
                            </w:r>
                            <w:r w:rsidR="0043341E">
                              <w:rPr>
                                <w:noProof/>
                                <w:color w:val="auto"/>
                              </w:rPr>
                              <w:t>1</w:t>
                            </w:r>
                            <w:r w:rsidRPr="002074AB">
                              <w:rPr>
                                <w:color w:val="auto"/>
                              </w:rPr>
                              <w:fldChar w:fldCharType="end"/>
                            </w:r>
                            <w:r w:rsidRPr="002074AB">
                              <w:rPr>
                                <w:color w:val="auto"/>
                              </w:rPr>
                              <w:t>: CONSORT flowchart of recruitment for the primary cohort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46BAA69" id="_x0000_t202" coordsize="21600,21600" o:spt="202" path="m,l,21600r21600,l21600,xe">
                <v:stroke joinstyle="miter"/>
                <v:path gradientshapeok="t" o:connecttype="rect"/>
              </v:shapetype>
              <v:shape id="Text Box 23" o:spid="_x0000_s1026" type="#_x0000_t202" style="position:absolute;left:0;text-align:left;margin-left:-9pt;margin-top:540.7pt;width:379.2pt;height:20.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" stroked="f">
                <v:textbox style="mso-fit-shape-to-text:t" inset="0,0,0,0">
                  <w:txbxContent>
                    <w:p w14:paraId="712F646E" w14:textId="35642E34" w:rsidR="00085F77" w:rsidRPr="002074AB" w:rsidRDefault="00085F77" w:rsidP="00085F77">
                      <w:pPr>
                        <w:pStyle w:val="Caption"/>
                        <w:rPr>
                          <w:rFonts w:cstheme="minorHAnsi"/>
                          <w:iCs/>
                          <w:noProof/>
                          <w:color w:val="auto"/>
                          <w:lang w:val="en-US" w:eastAsia="en-US"/>
                        </w:rPr>
                      </w:pPr>
                      <w:r w:rsidRPr="002074AB">
                        <w:rPr>
                          <w:color w:val="auto"/>
                        </w:rPr>
                        <w:t>Figure S</w:t>
                      </w:r>
                      <w:r w:rsidRPr="002074AB">
                        <w:rPr>
                          <w:color w:val="auto"/>
                        </w:rPr>
                        <w:fldChar w:fldCharType="begin"/>
                      </w:r>
                      <w:r w:rsidRPr="002074AB">
                        <w:rPr>
                          <w:color w:val="auto"/>
                        </w:rPr>
                        <w:instrText xml:space="preserve"> SEQ Figure \* ARABIC </w:instrText>
                      </w:r>
                      <w:r w:rsidRPr="002074AB">
                        <w:rPr>
                          <w:color w:val="auto"/>
                        </w:rPr>
                        <w:fldChar w:fldCharType="separate"/>
                      </w:r>
                      <w:r w:rsidR="0043341E">
                        <w:rPr>
                          <w:noProof/>
                          <w:color w:val="auto"/>
                        </w:rPr>
                        <w:t>1</w:t>
                      </w:r>
                      <w:r w:rsidRPr="002074AB">
                        <w:rPr>
                          <w:color w:val="auto"/>
                        </w:rPr>
                        <w:fldChar w:fldCharType="end"/>
                      </w:r>
                      <w:r w:rsidRPr="002074AB">
                        <w:rPr>
                          <w:color w:val="auto"/>
                        </w:rPr>
                        <w:t>: CONSORT flowchart of recruitment for the primary cohort</w:t>
                      </w:r>
                    </w:p>
                  </w:txbxContent>
                </v:textbox>
                <w10:wrap type="tight"/>
              </v:shape>
            </w:pict>
          </mc:Fallback>
        </mc:AlternateContent>
      </w:r>
      <w:r w:rsidRPr="00BA5E84">
        <w:rPr>
          <w:b/>
        </w:rPr>
        <w:t>ONLINE SUPPLEMENT</w:t>
      </w:r>
    </w:p>
    <w:p w14:paraId="552434CD" w14:textId="77777777" w:rsidR="00085F77" w:rsidRDefault="00085F77" w:rsidP="00085F77"/>
    <w:p w14:paraId="690A8705" w14:textId="77777777" w:rsidR="00085F77" w:rsidRDefault="00085F77" w:rsidP="00085F77">
      <w:r w:rsidRPr="00B25A41">
        <w:rPr>
          <w:rFonts w:cstheme="minorHAnsi"/>
          <w:iCs/>
          <w:noProof/>
          <w:lang w:val="en-US" w:eastAsia="en-US"/>
        </w:rPr>
        <w:drawing>
          <wp:anchor distT="0" distB="0" distL="114300" distR="114300" simplePos="0" relativeHeight="251659264" behindDoc="0" locked="0" layoutInCell="1" allowOverlap="1" wp14:anchorId="4FE23784" wp14:editId="3478AEDA">
            <wp:simplePos x="0" y="0"/>
            <wp:positionH relativeFrom="column">
              <wp:posOffset>-114300</wp:posOffset>
            </wp:positionH>
            <wp:positionV relativeFrom="paragraph">
              <wp:posOffset>-7620</wp:posOffset>
            </wp:positionV>
            <wp:extent cx="4815840" cy="6466840"/>
            <wp:effectExtent l="0" t="0" r="10160" b="10160"/>
            <wp:wrapTight wrapText="bothSides">
              <wp:wrapPolygon edited="0">
                <wp:start x="0" y="0"/>
                <wp:lineTo x="0" y="21549"/>
                <wp:lineTo x="21532" y="21549"/>
                <wp:lineTo x="21532" y="0"/>
                <wp:lineTo x="0" y="0"/>
              </wp:wrapPolygon>
            </wp:wrapTight>
            <wp:docPr id="2"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descr="Diagra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15840" cy="6466840"/>
                    </a:xfrm>
                    <a:prstGeom prst="rect">
                      <a:avLst/>
                    </a:prstGeom>
                  </pic:spPr>
                </pic:pic>
              </a:graphicData>
            </a:graphic>
            <wp14:sizeRelH relativeFrom="page">
              <wp14:pctWidth>0</wp14:pctWidth>
            </wp14:sizeRelH>
            <wp14:sizeRelV relativeFrom="page">
              <wp14:pctHeight>0</wp14:pctHeight>
            </wp14:sizeRelV>
          </wp:anchor>
        </w:drawing>
      </w:r>
    </w:p>
    <w:p w14:paraId="53EAAFE5" w14:textId="77777777" w:rsidR="00085F77" w:rsidRDefault="00085F77" w:rsidP="00085F77"/>
    <w:p w14:paraId="6D6ABF4D" w14:textId="77777777" w:rsidR="00085F77" w:rsidRDefault="00085F77" w:rsidP="00085F77"/>
    <w:p w14:paraId="3339E861" w14:textId="77777777" w:rsidR="00085F77" w:rsidRDefault="00085F77" w:rsidP="00085F77"/>
    <w:p w14:paraId="4F94B15F" w14:textId="77777777" w:rsidR="00085F77" w:rsidRDefault="00085F77" w:rsidP="00085F77"/>
    <w:p w14:paraId="16656514" w14:textId="77777777" w:rsidR="00085F77" w:rsidRDefault="00085F77" w:rsidP="00085F77"/>
    <w:p w14:paraId="4AE36264" w14:textId="77777777" w:rsidR="00085F77" w:rsidRDefault="00085F77" w:rsidP="00085F77"/>
    <w:p w14:paraId="10428407" w14:textId="77777777" w:rsidR="00085F77" w:rsidRDefault="00085F77" w:rsidP="00085F77"/>
    <w:p w14:paraId="62CFB105" w14:textId="77777777" w:rsidR="00085F77" w:rsidRDefault="00085F77" w:rsidP="00085F77"/>
    <w:p w14:paraId="54C6FAA9" w14:textId="77777777" w:rsidR="00085F77" w:rsidRDefault="00085F77" w:rsidP="00085F77"/>
    <w:p w14:paraId="708B0A2C" w14:textId="77777777" w:rsidR="00085F77" w:rsidRDefault="00085F77" w:rsidP="00085F77"/>
    <w:p w14:paraId="21121F97" w14:textId="77777777" w:rsidR="00085F77" w:rsidRDefault="00085F77" w:rsidP="00085F77"/>
    <w:p w14:paraId="4F52A305" w14:textId="77777777" w:rsidR="00085F77" w:rsidRDefault="00085F77" w:rsidP="00085F77"/>
    <w:p w14:paraId="3044D561" w14:textId="77777777" w:rsidR="00085F77" w:rsidRDefault="00085F77" w:rsidP="00085F77"/>
    <w:p w14:paraId="5BBAA68E" w14:textId="77777777" w:rsidR="00085F77" w:rsidRDefault="00085F77" w:rsidP="00085F77"/>
    <w:p w14:paraId="229477E5" w14:textId="77777777" w:rsidR="00085F77" w:rsidRDefault="00085F77" w:rsidP="00085F77"/>
    <w:p w14:paraId="34C84BA8" w14:textId="77777777" w:rsidR="00085F77" w:rsidRDefault="00085F77" w:rsidP="00085F77"/>
    <w:p w14:paraId="030B401B" w14:textId="77777777" w:rsidR="00085F77" w:rsidRDefault="00085F77" w:rsidP="00085F77">
      <w:r>
        <w:t xml:space="preserve"> </w:t>
      </w:r>
    </w:p>
    <w:p w14:paraId="61A6F7A4" w14:textId="77777777" w:rsidR="00085F77" w:rsidRDefault="00085F77" w:rsidP="00085F77"/>
    <w:p w14:paraId="5D773262" w14:textId="77777777" w:rsidR="00085F77" w:rsidRDefault="00085F77" w:rsidP="00085F77"/>
    <w:p w14:paraId="40D4C859" w14:textId="77777777" w:rsidR="00085F77" w:rsidRDefault="00085F77" w:rsidP="00085F77"/>
    <w:p w14:paraId="3E16C3A4" w14:textId="77777777" w:rsidR="00085F77" w:rsidRDefault="00085F77" w:rsidP="00085F77"/>
    <w:p w14:paraId="0A5C4518" w14:textId="77777777" w:rsidR="00085F77" w:rsidRDefault="00085F77" w:rsidP="00085F77"/>
    <w:p w14:paraId="10D36D62" w14:textId="77777777" w:rsidR="00085F77" w:rsidRDefault="00085F77" w:rsidP="00085F77"/>
    <w:p w14:paraId="1A17FCE7" w14:textId="77777777" w:rsidR="00085F77" w:rsidRDefault="00085F77" w:rsidP="00085F77"/>
    <w:p w14:paraId="254DFB84" w14:textId="77777777" w:rsidR="00085F77" w:rsidRDefault="00085F77" w:rsidP="00085F77"/>
    <w:p w14:paraId="3BB6C960" w14:textId="77777777" w:rsidR="00085F77" w:rsidRDefault="00085F77" w:rsidP="00085F77"/>
    <w:p w14:paraId="6E583A38" w14:textId="77777777" w:rsidR="00085F77" w:rsidRDefault="00085F77" w:rsidP="00085F77"/>
    <w:p w14:paraId="49BE6816" w14:textId="77777777" w:rsidR="00085F77" w:rsidRDefault="00085F77" w:rsidP="00085F77"/>
    <w:p w14:paraId="28ABE3A5" w14:textId="77777777" w:rsidR="00085F77" w:rsidRDefault="00085F77" w:rsidP="00085F77"/>
    <w:p w14:paraId="6548E7A3" w14:textId="77777777" w:rsidR="00085F77" w:rsidRDefault="00085F77" w:rsidP="00085F77"/>
    <w:p w14:paraId="38EB48FC" w14:textId="77777777" w:rsidR="00085F77" w:rsidRDefault="00085F77" w:rsidP="00085F77"/>
    <w:p w14:paraId="355BAD2F" w14:textId="77777777" w:rsidR="00085F77" w:rsidRDefault="00085F77" w:rsidP="00085F77"/>
    <w:p w14:paraId="190FC269" w14:textId="77777777" w:rsidR="00085F77" w:rsidRDefault="00085F77" w:rsidP="00085F77"/>
    <w:p w14:paraId="0CA203EC" w14:textId="77777777" w:rsidR="00085F77" w:rsidRDefault="00085F77" w:rsidP="00085F77"/>
    <w:p w14:paraId="3E7D3D0A" w14:textId="77777777" w:rsidR="00085F77" w:rsidRDefault="00085F77" w:rsidP="00085F77"/>
    <w:p w14:paraId="659B8D56" w14:textId="77777777" w:rsidR="00085F77" w:rsidRDefault="00085F77" w:rsidP="00085F77">
      <w:pPr>
        <w:sectPr w:rsidR="00085F77" w:rsidSect="002074AB">
          <w:pgSz w:w="11900" w:h="16840"/>
          <w:pgMar w:top="1440" w:right="1800" w:bottom="1440" w:left="1800" w:header="708" w:footer="708" w:gutter="0"/>
          <w:cols w:space="708"/>
          <w:docGrid w:linePitch="360"/>
        </w:sectPr>
      </w:pPr>
    </w:p>
    <w:p w14:paraId="0E8F00CB" w14:textId="4FE16B94" w:rsidR="002E17E1" w:rsidRDefault="0043341E" w:rsidP="00085F77">
      <w:pPr>
        <w:rPr>
          <w:rFonts w:asciiTheme="majorHAnsi" w:hAnsiTheme="majorHAnsi" w:cstheme="majorHAnsi"/>
        </w:rPr>
      </w:pPr>
      <w:r>
        <w:rPr>
          <w:noProof/>
        </w:rPr>
        <w:lastRenderedPageBreak/>
        <mc:AlternateContent>
          <mc:Choice Requires="wps">
            <w:drawing>
              <wp:anchor distT="0" distB="0" distL="114300" distR="114300" simplePos="0" relativeHeight="251663360" behindDoc="1" locked="0" layoutInCell="1" allowOverlap="1" wp14:anchorId="15E8F2BF" wp14:editId="18639D59">
                <wp:simplePos x="0" y="0"/>
                <wp:positionH relativeFrom="column">
                  <wp:posOffset>-2540</wp:posOffset>
                </wp:positionH>
                <wp:positionV relativeFrom="paragraph">
                  <wp:posOffset>7652385</wp:posOffset>
                </wp:positionV>
                <wp:extent cx="5196205" cy="635"/>
                <wp:effectExtent l="0" t="0" r="0" b="12065"/>
                <wp:wrapTight wrapText="bothSides">
                  <wp:wrapPolygon edited="0">
                    <wp:start x="0" y="0"/>
                    <wp:lineTo x="0" y="0"/>
                    <wp:lineTo x="21539" y="0"/>
                    <wp:lineTo x="21539"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5196205" cy="635"/>
                        </a:xfrm>
                        <a:prstGeom prst="rect">
                          <a:avLst/>
                        </a:prstGeom>
                        <a:solidFill>
                          <a:prstClr val="white"/>
                        </a:solidFill>
                        <a:ln>
                          <a:noFill/>
                        </a:ln>
                      </wps:spPr>
                      <wps:txbx>
                        <w:txbxContent>
                          <w:p w14:paraId="430E2468" w14:textId="675112DB" w:rsidR="0043341E" w:rsidRPr="002074AB" w:rsidRDefault="0043341E" w:rsidP="0043341E">
                            <w:pPr>
                              <w:pStyle w:val="Caption"/>
                              <w:rPr>
                                <w:rFonts w:cstheme="minorHAnsi"/>
                                <w:iCs/>
                                <w:noProof/>
                                <w:color w:val="auto"/>
                                <w:lang w:val="en-US" w:eastAsia="en-US"/>
                              </w:rPr>
                            </w:pPr>
                            <w:r w:rsidRPr="002074AB">
                              <w:rPr>
                                <w:color w:val="auto"/>
                              </w:rPr>
                              <w:t>Figure S</w:t>
                            </w:r>
                            <w:r>
                              <w:rPr>
                                <w:color w:val="auto"/>
                              </w:rPr>
                              <w:t>2</w:t>
                            </w:r>
                            <w:r w:rsidRPr="002074AB">
                              <w:rPr>
                                <w:color w:val="auto"/>
                              </w:rPr>
                              <w:t xml:space="preserve">: CONSORT flowchart of recruitment for the </w:t>
                            </w:r>
                            <w:r>
                              <w:rPr>
                                <w:color w:val="auto"/>
                              </w:rPr>
                              <w:t>validation</w:t>
                            </w:r>
                            <w:r w:rsidRPr="002074AB">
                              <w:rPr>
                                <w:color w:val="auto"/>
                              </w:rPr>
                              <w:t xml:space="preserve"> cohort</w:t>
                            </w:r>
                          </w:p>
                          <w:p w14:paraId="004745D0" w14:textId="10977204" w:rsidR="0043341E" w:rsidRPr="001F5B87" w:rsidRDefault="0043341E" w:rsidP="0043341E">
                            <w:pPr>
                              <w:pStyle w:val="Caption"/>
                              <w:rPr>
                                <w:rFonts w:asciiTheme="majorHAnsi" w:hAnsiTheme="majorHAnsi" w:cstheme="majorHAnsi"/>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E8F2BF" id="Text Box 4" o:spid="_x0000_s1027" type="#_x0000_t202" style="position:absolute;margin-left:-.2pt;margin-top:602.55pt;width:409.15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" stroked="f">
                <v:textbox style="mso-fit-shape-to-text:t" inset="0,0,0,0">
                  <w:txbxContent>
                    <w:p w14:paraId="430E2468" w14:textId="675112DB" w:rsidR="0043341E" w:rsidRPr="002074AB" w:rsidRDefault="0043341E" w:rsidP="0043341E">
                      <w:pPr>
                        <w:pStyle w:val="Caption"/>
                        <w:rPr>
                          <w:rFonts w:cstheme="minorHAnsi"/>
                          <w:iCs/>
                          <w:noProof/>
                          <w:color w:val="auto"/>
                          <w:lang w:val="en-US" w:eastAsia="en-US"/>
                        </w:rPr>
                      </w:pPr>
                      <w:r w:rsidRPr="002074AB">
                        <w:rPr>
                          <w:color w:val="auto"/>
                        </w:rPr>
                        <w:t>Figure S</w:t>
                      </w:r>
                      <w:r>
                        <w:rPr>
                          <w:color w:val="auto"/>
                        </w:rPr>
                        <w:t>2</w:t>
                      </w:r>
                      <w:r w:rsidRPr="002074AB">
                        <w:rPr>
                          <w:color w:val="auto"/>
                        </w:rPr>
                        <w:t xml:space="preserve">: CONSORT flowchart of recruitment for the </w:t>
                      </w:r>
                      <w:r>
                        <w:rPr>
                          <w:color w:val="auto"/>
                        </w:rPr>
                        <w:t>validation</w:t>
                      </w:r>
                      <w:r w:rsidRPr="002074AB">
                        <w:rPr>
                          <w:color w:val="auto"/>
                        </w:rPr>
                        <w:t xml:space="preserve"> cohort</w:t>
                      </w:r>
                    </w:p>
                    <w:p w14:paraId="004745D0" w14:textId="10977204" w:rsidR="0043341E" w:rsidRPr="001F5B87" w:rsidRDefault="0043341E" w:rsidP="0043341E">
                      <w:pPr>
                        <w:pStyle w:val="Caption"/>
                        <w:rPr>
                          <w:rFonts w:asciiTheme="majorHAnsi" w:hAnsiTheme="majorHAnsi" w:cstheme="majorHAnsi"/>
                          <w:noProof/>
                        </w:rPr>
                      </w:pPr>
                    </w:p>
                  </w:txbxContent>
                </v:textbox>
                <w10:wrap type="tight"/>
              </v:shape>
            </w:pict>
          </mc:Fallback>
        </mc:AlternateContent>
      </w:r>
      <w:r w:rsidR="002E17E1">
        <w:rPr>
          <w:rFonts w:asciiTheme="majorHAnsi" w:hAnsiTheme="majorHAnsi" w:cstheme="majorHAnsi"/>
          <w:noProof/>
        </w:rPr>
        <w:drawing>
          <wp:anchor distT="0" distB="0" distL="114300" distR="114300" simplePos="0" relativeHeight="251661312" behindDoc="1" locked="0" layoutInCell="1" allowOverlap="1" wp14:anchorId="2F86AD8E" wp14:editId="49FFD637">
            <wp:simplePos x="0" y="0"/>
            <wp:positionH relativeFrom="column">
              <wp:posOffset>-2540</wp:posOffset>
            </wp:positionH>
            <wp:positionV relativeFrom="paragraph">
              <wp:posOffset>171450</wp:posOffset>
            </wp:positionV>
            <wp:extent cx="5196205" cy="7423785"/>
            <wp:effectExtent l="0" t="0" r="0" b="5715"/>
            <wp:wrapTight wrapText="bothSides">
              <wp:wrapPolygon edited="0">
                <wp:start x="0" y="0"/>
                <wp:lineTo x="0" y="21580"/>
                <wp:lineTo x="21539" y="21580"/>
                <wp:lineTo x="21539" y="0"/>
                <wp:lineTo x="0" y="0"/>
              </wp:wrapPolygon>
            </wp:wrapTight>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rotWithShape="1">
                    <a:blip r:embed="rId5"/>
                    <a:srcRect t="825" r="1400" b="2457"/>
                    <a:stretch/>
                  </pic:blipFill>
                  <pic:spPr bwMode="auto">
                    <a:xfrm>
                      <a:off x="0" y="0"/>
                      <a:ext cx="5196205" cy="7423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A9137B" w14:textId="7BC0E23B" w:rsidR="002E17E1" w:rsidRDefault="002E17E1" w:rsidP="00085F77">
      <w:pPr>
        <w:rPr>
          <w:rFonts w:asciiTheme="majorHAnsi" w:hAnsiTheme="majorHAnsi" w:cstheme="majorHAnsi"/>
        </w:rPr>
      </w:pPr>
    </w:p>
    <w:p w14:paraId="1190325F" w14:textId="510C51FF" w:rsidR="002E17E1" w:rsidRDefault="002E17E1" w:rsidP="00085F77">
      <w:pPr>
        <w:rPr>
          <w:rFonts w:asciiTheme="majorHAnsi" w:hAnsiTheme="majorHAnsi" w:cstheme="majorHAnsi"/>
        </w:rPr>
      </w:pPr>
    </w:p>
    <w:p w14:paraId="01AAC42C" w14:textId="6B328B3C" w:rsidR="002E17E1" w:rsidRDefault="002E17E1" w:rsidP="00085F77">
      <w:pPr>
        <w:rPr>
          <w:rFonts w:asciiTheme="majorHAnsi" w:hAnsiTheme="majorHAnsi" w:cstheme="majorHAnsi"/>
        </w:rPr>
      </w:pPr>
    </w:p>
    <w:p w14:paraId="7CC024E1" w14:textId="77777777" w:rsidR="002E17E1" w:rsidRDefault="002E17E1" w:rsidP="00085F77">
      <w:pPr>
        <w:rPr>
          <w:rFonts w:asciiTheme="majorHAnsi" w:hAnsiTheme="majorHAnsi" w:cstheme="majorHAnsi"/>
        </w:rPr>
        <w:sectPr w:rsidR="002E17E1" w:rsidSect="009C3D1A">
          <w:pgSz w:w="11900" w:h="16840"/>
          <w:pgMar w:top="1440" w:right="1800" w:bottom="1440" w:left="1800" w:header="708" w:footer="708" w:gutter="0"/>
          <w:cols w:space="708"/>
          <w:docGrid w:linePitch="360"/>
        </w:sectPr>
      </w:pPr>
    </w:p>
    <w:p w14:paraId="4EFF029B" w14:textId="4C47E7B9" w:rsidR="00085F77" w:rsidRDefault="00085F77" w:rsidP="00085F77">
      <w:pPr>
        <w:rPr>
          <w:rFonts w:asciiTheme="majorHAnsi" w:hAnsiTheme="majorHAnsi" w:cstheme="majorHAnsi"/>
        </w:rPr>
      </w:pPr>
    </w:p>
    <w:p w14:paraId="2813D126" w14:textId="77777777" w:rsidR="00085F77" w:rsidRPr="00085F77" w:rsidRDefault="00085F77" w:rsidP="00085F77">
      <w:pPr>
        <w:rPr>
          <w:sz w:val="18"/>
          <w:szCs w:val="18"/>
        </w:rPr>
      </w:pPr>
      <w:r w:rsidRPr="00085F77">
        <w:rPr>
          <w:sz w:val="18"/>
          <w:szCs w:val="18"/>
        </w:rPr>
        <w:t>Table S1: Gene primers for validation cohort analyses</w:t>
      </w:r>
    </w:p>
    <w:tbl>
      <w:tblPr>
        <w:tblStyle w:val="TableGrid"/>
        <w:tblpPr w:leftFromText="180" w:rightFromText="180" w:vertAnchor="text" w:horzAnchor="margin" w:tblpXSpec="center" w:tblpY="-35"/>
        <w:tblW w:w="11404" w:type="dxa"/>
        <w:tblLook w:val="04A0" w:firstRow="1" w:lastRow="0" w:firstColumn="1" w:lastColumn="0" w:noHBand="0" w:noVBand="1"/>
      </w:tblPr>
      <w:tblGrid>
        <w:gridCol w:w="1208"/>
        <w:gridCol w:w="1973"/>
        <w:gridCol w:w="3378"/>
        <w:gridCol w:w="3683"/>
        <w:gridCol w:w="1162"/>
      </w:tblGrid>
      <w:tr w:rsidR="002E17E1" w:rsidRPr="006F4B8D" w14:paraId="78013A32" w14:textId="77777777" w:rsidTr="002E17E1">
        <w:trPr>
          <w:trHeight w:val="397"/>
        </w:trPr>
        <w:tc>
          <w:tcPr>
            <w:tcW w:w="1208" w:type="dxa"/>
          </w:tcPr>
          <w:p w14:paraId="7D330C5D" w14:textId="77777777" w:rsidR="002E17E1" w:rsidRPr="006F4B8D" w:rsidRDefault="002E17E1" w:rsidP="002E17E1">
            <w:pPr>
              <w:jc w:val="both"/>
              <w:rPr>
                <w:rFonts w:ascii="Calibri" w:hAnsi="Calibri" w:cs="Calibri"/>
                <w:b/>
                <w:bCs/>
                <w:iCs/>
                <w:color w:val="000000"/>
                <w:sz w:val="20"/>
                <w:szCs w:val="20"/>
                <w:lang w:val="en-US"/>
              </w:rPr>
            </w:pPr>
            <w:r w:rsidRPr="006F4B8D">
              <w:rPr>
                <w:rFonts w:ascii="Calibri" w:hAnsi="Calibri" w:cs="Calibri"/>
                <w:b/>
                <w:bCs/>
                <w:iCs/>
                <w:color w:val="000000"/>
                <w:sz w:val="20"/>
                <w:szCs w:val="20"/>
                <w:lang w:val="en-US"/>
              </w:rPr>
              <w:t xml:space="preserve">Gene </w:t>
            </w:r>
          </w:p>
        </w:tc>
        <w:tc>
          <w:tcPr>
            <w:tcW w:w="1973" w:type="dxa"/>
          </w:tcPr>
          <w:p w14:paraId="2A6E4399" w14:textId="77777777" w:rsidR="002E17E1" w:rsidRPr="006F4B8D" w:rsidRDefault="002E17E1" w:rsidP="002E17E1">
            <w:pPr>
              <w:jc w:val="center"/>
              <w:rPr>
                <w:rFonts w:ascii="Calibri" w:hAnsi="Calibri" w:cs="Calibri"/>
                <w:b/>
                <w:bCs/>
                <w:iCs/>
                <w:color w:val="000000"/>
                <w:sz w:val="20"/>
                <w:szCs w:val="20"/>
                <w:lang w:val="en-US"/>
              </w:rPr>
            </w:pPr>
            <w:proofErr w:type="spellStart"/>
            <w:r w:rsidRPr="006F4B8D">
              <w:rPr>
                <w:rFonts w:ascii="Calibri" w:hAnsi="Calibri" w:cs="Calibri"/>
                <w:b/>
                <w:bCs/>
                <w:iCs/>
                <w:color w:val="000000"/>
                <w:sz w:val="20"/>
                <w:szCs w:val="20"/>
                <w:lang w:val="en-US"/>
              </w:rPr>
              <w:t>Accesssion</w:t>
            </w:r>
            <w:proofErr w:type="spellEnd"/>
            <w:r w:rsidRPr="006F4B8D">
              <w:rPr>
                <w:rFonts w:ascii="Calibri" w:hAnsi="Calibri" w:cs="Calibri"/>
                <w:b/>
                <w:bCs/>
                <w:iCs/>
                <w:color w:val="000000"/>
                <w:sz w:val="20"/>
                <w:szCs w:val="20"/>
                <w:lang w:val="en-US"/>
              </w:rPr>
              <w:t xml:space="preserve"> Number</w:t>
            </w:r>
          </w:p>
        </w:tc>
        <w:tc>
          <w:tcPr>
            <w:tcW w:w="3378" w:type="dxa"/>
          </w:tcPr>
          <w:p w14:paraId="63240924" w14:textId="77777777" w:rsidR="002E17E1" w:rsidRPr="006F4B8D" w:rsidRDefault="002E17E1" w:rsidP="002E17E1">
            <w:pPr>
              <w:jc w:val="center"/>
              <w:rPr>
                <w:rFonts w:ascii="Calibri" w:hAnsi="Calibri" w:cs="Calibri"/>
                <w:b/>
                <w:bCs/>
                <w:iCs/>
                <w:color w:val="000000"/>
                <w:sz w:val="20"/>
                <w:szCs w:val="20"/>
                <w:lang w:val="en-US"/>
              </w:rPr>
            </w:pPr>
            <w:r w:rsidRPr="006F4B8D">
              <w:rPr>
                <w:rFonts w:ascii="Calibri" w:hAnsi="Calibri" w:cs="Calibri"/>
                <w:b/>
                <w:bCs/>
                <w:iCs/>
                <w:color w:val="000000"/>
                <w:sz w:val="20"/>
                <w:szCs w:val="20"/>
                <w:lang w:val="en-US"/>
              </w:rPr>
              <w:t>Forward (5’-3’)</w:t>
            </w:r>
          </w:p>
        </w:tc>
        <w:tc>
          <w:tcPr>
            <w:tcW w:w="3683" w:type="dxa"/>
          </w:tcPr>
          <w:p w14:paraId="787F8BA2" w14:textId="77777777" w:rsidR="002E17E1" w:rsidRPr="006F4B8D" w:rsidRDefault="002E17E1" w:rsidP="002E17E1">
            <w:pPr>
              <w:jc w:val="center"/>
              <w:rPr>
                <w:rFonts w:ascii="Calibri" w:hAnsi="Calibri" w:cs="Calibri"/>
                <w:b/>
                <w:bCs/>
                <w:iCs/>
                <w:color w:val="000000"/>
                <w:sz w:val="20"/>
                <w:szCs w:val="20"/>
                <w:lang w:val="en-US"/>
              </w:rPr>
            </w:pPr>
            <w:r w:rsidRPr="006F4B8D">
              <w:rPr>
                <w:rFonts w:ascii="Calibri" w:hAnsi="Calibri" w:cs="Calibri"/>
                <w:b/>
                <w:bCs/>
                <w:iCs/>
                <w:color w:val="000000"/>
                <w:sz w:val="20"/>
                <w:szCs w:val="20"/>
                <w:lang w:val="en-US"/>
              </w:rPr>
              <w:t>Reverse (5’-3’)</w:t>
            </w:r>
          </w:p>
        </w:tc>
        <w:tc>
          <w:tcPr>
            <w:tcW w:w="1162" w:type="dxa"/>
          </w:tcPr>
          <w:p w14:paraId="501CB2B9" w14:textId="77777777" w:rsidR="002E17E1" w:rsidRPr="006F4B8D" w:rsidRDefault="002E17E1" w:rsidP="002E17E1">
            <w:pPr>
              <w:jc w:val="center"/>
              <w:rPr>
                <w:rFonts w:ascii="Calibri" w:hAnsi="Calibri" w:cs="Calibri"/>
                <w:b/>
                <w:bCs/>
                <w:iCs/>
                <w:color w:val="000000"/>
                <w:sz w:val="20"/>
                <w:szCs w:val="20"/>
                <w:lang w:val="en-US"/>
              </w:rPr>
            </w:pPr>
            <w:r w:rsidRPr="006F4B8D">
              <w:rPr>
                <w:rFonts w:ascii="Calibri" w:hAnsi="Calibri" w:cs="Calibri"/>
                <w:b/>
                <w:bCs/>
                <w:iCs/>
                <w:color w:val="000000"/>
                <w:sz w:val="20"/>
                <w:szCs w:val="20"/>
                <w:lang w:val="en-US"/>
              </w:rPr>
              <w:t>Amplicon length</w:t>
            </w:r>
          </w:p>
        </w:tc>
      </w:tr>
      <w:tr w:rsidR="002E17E1" w:rsidRPr="006F4B8D" w14:paraId="67B3388C" w14:textId="77777777" w:rsidTr="002E17E1">
        <w:trPr>
          <w:trHeight w:val="397"/>
        </w:trPr>
        <w:tc>
          <w:tcPr>
            <w:tcW w:w="1208" w:type="dxa"/>
          </w:tcPr>
          <w:p w14:paraId="62228BF2" w14:textId="77777777" w:rsidR="002E17E1" w:rsidRPr="006F4B8D" w:rsidRDefault="002E17E1" w:rsidP="002E17E1">
            <w:pPr>
              <w:jc w:val="both"/>
              <w:rPr>
                <w:rFonts w:ascii="Calibri" w:hAnsi="Calibri" w:cs="Calibri"/>
                <w:i/>
                <w:color w:val="000000"/>
                <w:sz w:val="20"/>
                <w:szCs w:val="20"/>
                <w:lang w:val="en-US"/>
              </w:rPr>
            </w:pPr>
            <w:r w:rsidRPr="006F4B8D">
              <w:rPr>
                <w:rFonts w:ascii="Calibri" w:hAnsi="Calibri" w:cs="Calibri"/>
                <w:i/>
                <w:color w:val="000000"/>
                <w:sz w:val="20"/>
                <w:szCs w:val="20"/>
                <w:lang w:val="en-US"/>
              </w:rPr>
              <w:t>PYGM</w:t>
            </w:r>
          </w:p>
        </w:tc>
        <w:tc>
          <w:tcPr>
            <w:tcW w:w="1973" w:type="dxa"/>
          </w:tcPr>
          <w:p w14:paraId="625F9F73"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iCs/>
                <w:color w:val="000000"/>
                <w:sz w:val="20"/>
                <w:szCs w:val="20"/>
                <w:lang w:val="en-US"/>
              </w:rPr>
              <w:t>NM_005609.4</w:t>
            </w:r>
          </w:p>
        </w:tc>
        <w:tc>
          <w:tcPr>
            <w:tcW w:w="3378" w:type="dxa"/>
          </w:tcPr>
          <w:p w14:paraId="0974E522"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color w:val="222222"/>
                <w:sz w:val="20"/>
                <w:szCs w:val="20"/>
                <w:shd w:val="clear" w:color="auto" w:fill="FFFFFF"/>
              </w:rPr>
              <w:t>TCACACTCGTAAAGGACCGC</w:t>
            </w:r>
          </w:p>
        </w:tc>
        <w:tc>
          <w:tcPr>
            <w:tcW w:w="3683" w:type="dxa"/>
          </w:tcPr>
          <w:p w14:paraId="64870179"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color w:val="222222"/>
                <w:sz w:val="20"/>
                <w:szCs w:val="20"/>
                <w:shd w:val="clear" w:color="auto" w:fill="FFFFFF"/>
              </w:rPr>
              <w:t>TCTGTAGCGTCCGTCCCATA</w:t>
            </w:r>
          </w:p>
        </w:tc>
        <w:tc>
          <w:tcPr>
            <w:tcW w:w="1162" w:type="dxa"/>
          </w:tcPr>
          <w:p w14:paraId="2A505AAC"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iCs/>
                <w:color w:val="000000"/>
                <w:sz w:val="20"/>
                <w:szCs w:val="20"/>
                <w:lang w:val="en-US"/>
              </w:rPr>
              <w:t>180</w:t>
            </w:r>
          </w:p>
        </w:tc>
      </w:tr>
      <w:tr w:rsidR="002E17E1" w:rsidRPr="006F4B8D" w14:paraId="07E8C585" w14:textId="77777777" w:rsidTr="002E17E1">
        <w:trPr>
          <w:trHeight w:val="397"/>
        </w:trPr>
        <w:tc>
          <w:tcPr>
            <w:tcW w:w="1208" w:type="dxa"/>
          </w:tcPr>
          <w:p w14:paraId="618D3850" w14:textId="77777777" w:rsidR="002E17E1" w:rsidRPr="006F4B8D" w:rsidRDefault="002E17E1" w:rsidP="002E17E1">
            <w:pPr>
              <w:jc w:val="both"/>
              <w:rPr>
                <w:rFonts w:ascii="Calibri" w:hAnsi="Calibri" w:cs="Calibri"/>
                <w:i/>
                <w:color w:val="000000"/>
                <w:sz w:val="20"/>
                <w:szCs w:val="20"/>
                <w:lang w:val="en-US"/>
              </w:rPr>
            </w:pPr>
            <w:r w:rsidRPr="006F4B8D">
              <w:rPr>
                <w:rFonts w:ascii="Calibri" w:hAnsi="Calibri" w:cs="Calibri"/>
                <w:i/>
                <w:color w:val="000000"/>
                <w:sz w:val="20"/>
                <w:szCs w:val="20"/>
                <w:lang w:val="en-US"/>
              </w:rPr>
              <w:t>ACADM</w:t>
            </w:r>
          </w:p>
        </w:tc>
        <w:tc>
          <w:tcPr>
            <w:tcW w:w="1973" w:type="dxa"/>
          </w:tcPr>
          <w:p w14:paraId="01B62CA8"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iCs/>
                <w:color w:val="000000"/>
                <w:sz w:val="20"/>
                <w:szCs w:val="20"/>
                <w:lang w:val="en-US"/>
              </w:rPr>
              <w:t>NM_000016.6</w:t>
            </w:r>
          </w:p>
        </w:tc>
        <w:tc>
          <w:tcPr>
            <w:tcW w:w="3378" w:type="dxa"/>
          </w:tcPr>
          <w:p w14:paraId="44DBE978"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sz w:val="20"/>
                <w:szCs w:val="20"/>
              </w:rPr>
              <w:t>GGCCGTGACCCGTGTATTAT</w:t>
            </w:r>
          </w:p>
        </w:tc>
        <w:tc>
          <w:tcPr>
            <w:tcW w:w="3683" w:type="dxa"/>
          </w:tcPr>
          <w:p w14:paraId="43988287"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sz w:val="20"/>
                <w:szCs w:val="20"/>
              </w:rPr>
              <w:t>CTGCAGCATCGCCCGAA</w:t>
            </w:r>
          </w:p>
        </w:tc>
        <w:tc>
          <w:tcPr>
            <w:tcW w:w="1162" w:type="dxa"/>
          </w:tcPr>
          <w:p w14:paraId="4CD44F08"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iCs/>
                <w:color w:val="000000"/>
                <w:sz w:val="20"/>
                <w:szCs w:val="20"/>
                <w:lang w:val="en-US"/>
              </w:rPr>
              <w:t>77</w:t>
            </w:r>
          </w:p>
        </w:tc>
      </w:tr>
      <w:tr w:rsidR="002E17E1" w:rsidRPr="006F4B8D" w14:paraId="64D1BDDD" w14:textId="77777777" w:rsidTr="002E17E1">
        <w:trPr>
          <w:trHeight w:val="397"/>
        </w:trPr>
        <w:tc>
          <w:tcPr>
            <w:tcW w:w="1208" w:type="dxa"/>
          </w:tcPr>
          <w:p w14:paraId="07EE2A1B" w14:textId="77777777" w:rsidR="002E17E1" w:rsidRPr="006F4B8D" w:rsidRDefault="002E17E1" w:rsidP="002E17E1">
            <w:pPr>
              <w:jc w:val="both"/>
              <w:rPr>
                <w:rFonts w:ascii="Calibri" w:hAnsi="Calibri" w:cs="Calibri"/>
                <w:i/>
                <w:color w:val="000000"/>
                <w:sz w:val="20"/>
                <w:szCs w:val="20"/>
                <w:lang w:val="en-US"/>
              </w:rPr>
            </w:pPr>
            <w:r w:rsidRPr="006F4B8D">
              <w:rPr>
                <w:rFonts w:ascii="Calibri" w:hAnsi="Calibri" w:cs="Calibri"/>
                <w:i/>
                <w:color w:val="000000"/>
                <w:sz w:val="20"/>
                <w:szCs w:val="20"/>
                <w:lang w:val="en-US"/>
              </w:rPr>
              <w:t>IL18</w:t>
            </w:r>
          </w:p>
        </w:tc>
        <w:tc>
          <w:tcPr>
            <w:tcW w:w="1973" w:type="dxa"/>
          </w:tcPr>
          <w:p w14:paraId="56D1F66B"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iCs/>
                <w:color w:val="000000"/>
                <w:sz w:val="20"/>
                <w:szCs w:val="20"/>
                <w:lang w:val="en-US"/>
              </w:rPr>
              <w:t>NM_001386420.1</w:t>
            </w:r>
          </w:p>
        </w:tc>
        <w:tc>
          <w:tcPr>
            <w:tcW w:w="3378" w:type="dxa"/>
          </w:tcPr>
          <w:p w14:paraId="4FE751F1"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color w:val="000000"/>
                <w:sz w:val="20"/>
                <w:szCs w:val="20"/>
              </w:rPr>
              <w:t>GCTGAAGATGATGAAAACCTGGA</w:t>
            </w:r>
          </w:p>
        </w:tc>
        <w:tc>
          <w:tcPr>
            <w:tcW w:w="3683" w:type="dxa"/>
          </w:tcPr>
          <w:p w14:paraId="783F7A0A"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color w:val="000000"/>
                <w:sz w:val="20"/>
                <w:szCs w:val="20"/>
              </w:rPr>
              <w:t>GAGGCCGATTTCCTTGGTCA</w:t>
            </w:r>
          </w:p>
        </w:tc>
        <w:tc>
          <w:tcPr>
            <w:tcW w:w="1162" w:type="dxa"/>
          </w:tcPr>
          <w:p w14:paraId="3639DCA0"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iCs/>
                <w:color w:val="000000"/>
                <w:sz w:val="20"/>
                <w:szCs w:val="20"/>
                <w:lang w:val="en-US"/>
              </w:rPr>
              <w:t>115</w:t>
            </w:r>
          </w:p>
        </w:tc>
      </w:tr>
      <w:tr w:rsidR="002E17E1" w:rsidRPr="006F4B8D" w14:paraId="0955730C" w14:textId="77777777" w:rsidTr="002E17E1">
        <w:trPr>
          <w:trHeight w:val="397"/>
        </w:trPr>
        <w:tc>
          <w:tcPr>
            <w:tcW w:w="1208" w:type="dxa"/>
          </w:tcPr>
          <w:p w14:paraId="5D6DBC06" w14:textId="77777777" w:rsidR="002E17E1" w:rsidRPr="006F4B8D" w:rsidRDefault="002E17E1" w:rsidP="002E17E1">
            <w:pPr>
              <w:jc w:val="both"/>
              <w:rPr>
                <w:rFonts w:ascii="Calibri" w:hAnsi="Calibri" w:cs="Calibri"/>
                <w:i/>
                <w:color w:val="000000"/>
                <w:sz w:val="20"/>
                <w:szCs w:val="20"/>
                <w:lang w:val="en-US"/>
              </w:rPr>
            </w:pPr>
            <w:r w:rsidRPr="006F4B8D">
              <w:rPr>
                <w:rFonts w:ascii="Calibri" w:hAnsi="Calibri" w:cs="Calibri"/>
                <w:i/>
                <w:color w:val="000000"/>
                <w:sz w:val="20"/>
                <w:szCs w:val="20"/>
                <w:lang w:val="en-US"/>
              </w:rPr>
              <w:t>UCP3</w:t>
            </w:r>
          </w:p>
        </w:tc>
        <w:tc>
          <w:tcPr>
            <w:tcW w:w="1973" w:type="dxa"/>
          </w:tcPr>
          <w:p w14:paraId="55D30BDE"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iCs/>
                <w:color w:val="000000"/>
                <w:sz w:val="20"/>
                <w:szCs w:val="20"/>
                <w:lang w:val="en-US"/>
              </w:rPr>
              <w:t>NM_003356.4</w:t>
            </w:r>
          </w:p>
        </w:tc>
        <w:tc>
          <w:tcPr>
            <w:tcW w:w="3378" w:type="dxa"/>
          </w:tcPr>
          <w:p w14:paraId="1C7B2DC0"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iCs/>
                <w:color w:val="222222"/>
                <w:sz w:val="20"/>
                <w:szCs w:val="20"/>
                <w:shd w:val="clear" w:color="auto" w:fill="FFFFFF"/>
              </w:rPr>
              <w:t>AGCCCCCTCGACTGTATGAT</w:t>
            </w:r>
          </w:p>
        </w:tc>
        <w:tc>
          <w:tcPr>
            <w:tcW w:w="3683" w:type="dxa"/>
          </w:tcPr>
          <w:p w14:paraId="3C96DA05"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iCs/>
                <w:color w:val="222222"/>
                <w:sz w:val="20"/>
                <w:szCs w:val="20"/>
                <w:shd w:val="clear" w:color="auto" w:fill="FFFFFF"/>
              </w:rPr>
              <w:t>ACTTTCATCAGGGCCCGTTT</w:t>
            </w:r>
          </w:p>
        </w:tc>
        <w:tc>
          <w:tcPr>
            <w:tcW w:w="1162" w:type="dxa"/>
          </w:tcPr>
          <w:p w14:paraId="0236BF4C"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iCs/>
                <w:color w:val="000000"/>
                <w:sz w:val="20"/>
                <w:szCs w:val="20"/>
                <w:lang w:val="en-US"/>
              </w:rPr>
              <w:t>149</w:t>
            </w:r>
          </w:p>
        </w:tc>
      </w:tr>
      <w:tr w:rsidR="002E17E1" w:rsidRPr="006F4B8D" w14:paraId="7781C650" w14:textId="77777777" w:rsidTr="002E17E1">
        <w:trPr>
          <w:trHeight w:val="397"/>
        </w:trPr>
        <w:tc>
          <w:tcPr>
            <w:tcW w:w="1208" w:type="dxa"/>
          </w:tcPr>
          <w:p w14:paraId="2E2B3BD3" w14:textId="77777777" w:rsidR="002E17E1" w:rsidRPr="006F4B8D" w:rsidRDefault="002E17E1" w:rsidP="002E17E1">
            <w:pPr>
              <w:jc w:val="both"/>
              <w:rPr>
                <w:rFonts w:ascii="Calibri" w:hAnsi="Calibri" w:cs="Calibri"/>
                <w:i/>
                <w:color w:val="000000"/>
                <w:sz w:val="20"/>
                <w:szCs w:val="20"/>
                <w:lang w:val="en-US"/>
              </w:rPr>
            </w:pPr>
            <w:r w:rsidRPr="006F4B8D">
              <w:rPr>
                <w:rFonts w:ascii="Calibri" w:hAnsi="Calibri" w:cs="Calibri"/>
                <w:i/>
                <w:color w:val="000000"/>
                <w:sz w:val="20"/>
                <w:szCs w:val="20"/>
                <w:lang w:val="en-US"/>
              </w:rPr>
              <w:t>DGKD</w:t>
            </w:r>
          </w:p>
        </w:tc>
        <w:tc>
          <w:tcPr>
            <w:tcW w:w="1973" w:type="dxa"/>
          </w:tcPr>
          <w:p w14:paraId="4BA2DB6B"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iCs/>
                <w:color w:val="000000"/>
                <w:sz w:val="20"/>
                <w:szCs w:val="20"/>
                <w:lang w:val="en-US"/>
              </w:rPr>
              <w:t>NM_152879.3</w:t>
            </w:r>
          </w:p>
        </w:tc>
        <w:tc>
          <w:tcPr>
            <w:tcW w:w="3378" w:type="dxa"/>
          </w:tcPr>
          <w:p w14:paraId="41C8774B"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sz w:val="20"/>
                <w:szCs w:val="20"/>
              </w:rPr>
              <w:t>TCAGATCCGACAGAAGACCATC</w:t>
            </w:r>
          </w:p>
        </w:tc>
        <w:tc>
          <w:tcPr>
            <w:tcW w:w="3683" w:type="dxa"/>
          </w:tcPr>
          <w:p w14:paraId="42954B1E"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sz w:val="20"/>
                <w:szCs w:val="20"/>
              </w:rPr>
              <w:t>TGACTTTGCCGTTTTGGCAT</w:t>
            </w:r>
          </w:p>
        </w:tc>
        <w:tc>
          <w:tcPr>
            <w:tcW w:w="1162" w:type="dxa"/>
          </w:tcPr>
          <w:p w14:paraId="746F93B0" w14:textId="77777777" w:rsidR="002E17E1" w:rsidRPr="006F4B8D" w:rsidRDefault="002E17E1" w:rsidP="002E17E1">
            <w:pPr>
              <w:jc w:val="center"/>
              <w:rPr>
                <w:rFonts w:ascii="Calibri" w:hAnsi="Calibri" w:cs="Calibri"/>
                <w:iCs/>
                <w:color w:val="000000"/>
                <w:sz w:val="20"/>
                <w:szCs w:val="20"/>
                <w:lang w:val="en-US"/>
              </w:rPr>
            </w:pPr>
            <w:r w:rsidRPr="006F4B8D">
              <w:rPr>
                <w:rFonts w:ascii="Calibri" w:hAnsi="Calibri" w:cs="Calibri"/>
                <w:iCs/>
                <w:color w:val="000000"/>
                <w:sz w:val="20"/>
                <w:szCs w:val="20"/>
                <w:lang w:val="en-US"/>
              </w:rPr>
              <w:t>130</w:t>
            </w:r>
          </w:p>
        </w:tc>
      </w:tr>
    </w:tbl>
    <w:p w14:paraId="1B4B544E" w14:textId="77777777" w:rsidR="00085F77" w:rsidRDefault="00085F77" w:rsidP="00085F77"/>
    <w:p w14:paraId="4FB3A7C4" w14:textId="5B86857B" w:rsidR="00E73599" w:rsidRDefault="00E73599" w:rsidP="00085F77"/>
    <w:tbl>
      <w:tblPr>
        <w:tblStyle w:val="TableGridLight"/>
        <w:tblW w:w="0" w:type="auto"/>
        <w:tblLook w:val="04A0" w:firstRow="1" w:lastRow="0" w:firstColumn="1" w:lastColumn="0" w:noHBand="0" w:noVBand="1"/>
      </w:tblPr>
      <w:tblGrid>
        <w:gridCol w:w="2112"/>
        <w:gridCol w:w="2153"/>
        <w:gridCol w:w="2126"/>
        <w:gridCol w:w="2125"/>
      </w:tblGrid>
      <w:tr w:rsidR="006F4B8D" w14:paraId="0AE83C82" w14:textId="77777777" w:rsidTr="002E17E1">
        <w:tc>
          <w:tcPr>
            <w:tcW w:w="2112" w:type="dxa"/>
          </w:tcPr>
          <w:p w14:paraId="73C27AE3" w14:textId="77777777" w:rsidR="006F4B8D" w:rsidRPr="00197026" w:rsidRDefault="006F4B8D" w:rsidP="001B50B0">
            <w:pPr>
              <w:rPr>
                <w:sz w:val="16"/>
                <w:szCs w:val="16"/>
              </w:rPr>
            </w:pPr>
            <w:r w:rsidRPr="00197026">
              <w:rPr>
                <w:rFonts w:ascii="Calibri" w:hAnsi="Calibri" w:cs="Calibri"/>
                <w:b/>
                <w:bCs/>
                <w:color w:val="000000"/>
                <w:sz w:val="16"/>
                <w:szCs w:val="16"/>
              </w:rPr>
              <w:t>Cellular response to stress (</w:t>
            </w:r>
            <w:r w:rsidRPr="00197026">
              <w:rPr>
                <w:rFonts w:ascii="Calibri" w:hAnsi="Calibri" w:cs="Calibri"/>
                <w:b/>
                <w:bCs/>
                <w:i/>
                <w:iCs/>
                <w:color w:val="000000"/>
                <w:sz w:val="16"/>
                <w:szCs w:val="16"/>
              </w:rPr>
              <w:t>P</w:t>
            </w:r>
            <w:r w:rsidRPr="00197026">
              <w:rPr>
                <w:rFonts w:ascii="Calibri" w:hAnsi="Calibri" w:cs="Calibri"/>
                <w:b/>
                <w:bCs/>
                <w:color w:val="000000"/>
                <w:sz w:val="16"/>
                <w:szCs w:val="16"/>
              </w:rPr>
              <w:t>=0.0513)</w:t>
            </w:r>
          </w:p>
        </w:tc>
        <w:tc>
          <w:tcPr>
            <w:tcW w:w="2153" w:type="dxa"/>
          </w:tcPr>
          <w:p w14:paraId="06F1521A"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b/>
                <w:bCs/>
                <w:color w:val="000000"/>
                <w:sz w:val="16"/>
                <w:szCs w:val="16"/>
              </w:rPr>
              <w:t>Metabolism of proteins (</w:t>
            </w:r>
            <w:r w:rsidRPr="00197026">
              <w:rPr>
                <w:rFonts w:asciiTheme="minorHAnsi" w:hAnsiTheme="minorHAnsi" w:cstheme="minorHAnsi"/>
                <w:b/>
                <w:bCs/>
                <w:i/>
                <w:iCs/>
                <w:color w:val="000000"/>
                <w:sz w:val="16"/>
                <w:szCs w:val="16"/>
              </w:rPr>
              <w:t>P</w:t>
            </w:r>
            <w:r w:rsidRPr="00197026">
              <w:rPr>
                <w:rFonts w:asciiTheme="minorHAnsi" w:hAnsiTheme="minorHAnsi" w:cstheme="minorHAnsi"/>
                <w:b/>
                <w:bCs/>
                <w:color w:val="000000"/>
                <w:sz w:val="16"/>
                <w:szCs w:val="16"/>
              </w:rPr>
              <w:t>=0.0615)</w:t>
            </w:r>
          </w:p>
        </w:tc>
        <w:tc>
          <w:tcPr>
            <w:tcW w:w="2126" w:type="dxa"/>
          </w:tcPr>
          <w:p w14:paraId="72E757D4"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b/>
                <w:bCs/>
                <w:color w:val="000000"/>
                <w:sz w:val="16"/>
                <w:szCs w:val="16"/>
              </w:rPr>
              <w:t>Cellular responses to external stimuli (</w:t>
            </w:r>
            <w:r w:rsidRPr="00197026">
              <w:rPr>
                <w:rFonts w:asciiTheme="minorHAnsi" w:hAnsiTheme="minorHAnsi" w:cstheme="minorHAnsi"/>
                <w:b/>
                <w:bCs/>
                <w:i/>
                <w:iCs/>
                <w:color w:val="000000"/>
                <w:sz w:val="16"/>
                <w:szCs w:val="16"/>
              </w:rPr>
              <w:t>P=0.0683)</w:t>
            </w:r>
          </w:p>
        </w:tc>
        <w:tc>
          <w:tcPr>
            <w:tcW w:w="2125" w:type="dxa"/>
          </w:tcPr>
          <w:p w14:paraId="30215C8C"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b/>
                <w:bCs/>
                <w:color w:val="000000"/>
                <w:sz w:val="16"/>
                <w:szCs w:val="16"/>
              </w:rPr>
              <w:t xml:space="preserve">mTORC-1 mediated signalling (P0.0913). </w:t>
            </w:r>
          </w:p>
        </w:tc>
      </w:tr>
      <w:tr w:rsidR="006F4B8D" w14:paraId="1C2EC2F7" w14:textId="77777777" w:rsidTr="002E17E1">
        <w:tc>
          <w:tcPr>
            <w:tcW w:w="2112" w:type="dxa"/>
          </w:tcPr>
          <w:p w14:paraId="0A65EBF2" w14:textId="77777777" w:rsidR="006F4B8D" w:rsidRPr="00197026" w:rsidRDefault="006F4B8D" w:rsidP="001B50B0">
            <w:pPr>
              <w:rPr>
                <w:sz w:val="16"/>
                <w:szCs w:val="16"/>
              </w:rPr>
            </w:pPr>
            <w:r w:rsidRPr="00197026">
              <w:rPr>
                <w:rFonts w:ascii="Calibri" w:hAnsi="Calibri" w:cs="Calibri"/>
                <w:color w:val="000000"/>
                <w:sz w:val="16"/>
                <w:szCs w:val="16"/>
              </w:rPr>
              <w:t xml:space="preserve">Ras-related GTP-binding protein A   RRAGA     </w:t>
            </w:r>
          </w:p>
        </w:tc>
        <w:tc>
          <w:tcPr>
            <w:tcW w:w="2153" w:type="dxa"/>
          </w:tcPr>
          <w:p w14:paraId="0319568B"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Eukaryotic translation initiation factor 4 gamma 1   EIF4G1    </w:t>
            </w:r>
          </w:p>
        </w:tc>
        <w:tc>
          <w:tcPr>
            <w:tcW w:w="2126" w:type="dxa"/>
          </w:tcPr>
          <w:p w14:paraId="7E19CBBD"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Ras-related GTP-binding protein A   RRAGA    </w:t>
            </w:r>
          </w:p>
        </w:tc>
        <w:tc>
          <w:tcPr>
            <w:tcW w:w="2125" w:type="dxa"/>
          </w:tcPr>
          <w:p w14:paraId="3EAA092C"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Eukaryotic translation initiation factor 4 gamma 1   EIF4G1    </w:t>
            </w:r>
          </w:p>
        </w:tc>
      </w:tr>
      <w:tr w:rsidR="006F4B8D" w14:paraId="69FE8130" w14:textId="77777777" w:rsidTr="002E17E1">
        <w:tc>
          <w:tcPr>
            <w:tcW w:w="2112" w:type="dxa"/>
          </w:tcPr>
          <w:p w14:paraId="48FA3960" w14:textId="77777777" w:rsidR="006F4B8D" w:rsidRPr="00197026" w:rsidRDefault="006F4B8D" w:rsidP="001B50B0">
            <w:pPr>
              <w:rPr>
                <w:sz w:val="16"/>
                <w:szCs w:val="16"/>
              </w:rPr>
            </w:pPr>
            <w:r w:rsidRPr="00197026">
              <w:rPr>
                <w:rFonts w:ascii="Calibri" w:hAnsi="Calibri" w:cs="Calibri"/>
                <w:color w:val="000000"/>
                <w:sz w:val="16"/>
                <w:szCs w:val="16"/>
              </w:rPr>
              <w:t xml:space="preserve">Proline-rich AKT1 substrate 1   AKT1S1     </w:t>
            </w:r>
          </w:p>
        </w:tc>
        <w:tc>
          <w:tcPr>
            <w:tcW w:w="2153" w:type="dxa"/>
          </w:tcPr>
          <w:p w14:paraId="4277E1D4"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Leucine--tRNA ligase, cytoplasmic   LARS1    </w:t>
            </w:r>
          </w:p>
        </w:tc>
        <w:tc>
          <w:tcPr>
            <w:tcW w:w="2126" w:type="dxa"/>
          </w:tcPr>
          <w:p w14:paraId="0C1F6693"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Proline-rich AKT1 substrate 1   AKT1S1    </w:t>
            </w:r>
          </w:p>
        </w:tc>
        <w:tc>
          <w:tcPr>
            <w:tcW w:w="2125" w:type="dxa"/>
          </w:tcPr>
          <w:p w14:paraId="2BAEBFBD"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Ras-related GTP-binding protein A   RRAGA    </w:t>
            </w:r>
          </w:p>
        </w:tc>
      </w:tr>
      <w:tr w:rsidR="006F4B8D" w14:paraId="741CE35F" w14:textId="77777777" w:rsidTr="002E17E1">
        <w:tc>
          <w:tcPr>
            <w:tcW w:w="2112" w:type="dxa"/>
          </w:tcPr>
          <w:p w14:paraId="63AEEBDF" w14:textId="77777777" w:rsidR="006F4B8D" w:rsidRPr="00197026" w:rsidRDefault="006F4B8D" w:rsidP="001B50B0">
            <w:pPr>
              <w:rPr>
                <w:sz w:val="16"/>
                <w:szCs w:val="16"/>
              </w:rPr>
            </w:pPr>
            <w:proofErr w:type="spellStart"/>
            <w:r w:rsidRPr="00197026">
              <w:rPr>
                <w:rFonts w:ascii="Calibri" w:hAnsi="Calibri" w:cs="Calibri"/>
                <w:color w:val="000000"/>
                <w:sz w:val="16"/>
                <w:szCs w:val="16"/>
              </w:rPr>
              <w:t>DnaJ</w:t>
            </w:r>
            <w:proofErr w:type="spellEnd"/>
            <w:r w:rsidRPr="00197026">
              <w:rPr>
                <w:rFonts w:ascii="Calibri" w:hAnsi="Calibri" w:cs="Calibri"/>
                <w:color w:val="000000"/>
                <w:sz w:val="16"/>
                <w:szCs w:val="16"/>
              </w:rPr>
              <w:t xml:space="preserve"> homolog subfamily A member 1   DNAJA1     </w:t>
            </w:r>
          </w:p>
        </w:tc>
        <w:tc>
          <w:tcPr>
            <w:tcW w:w="2153" w:type="dxa"/>
          </w:tcPr>
          <w:p w14:paraId="489BB742"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C-C motif chemokine 2   CCL2    </w:t>
            </w:r>
          </w:p>
        </w:tc>
        <w:tc>
          <w:tcPr>
            <w:tcW w:w="2126" w:type="dxa"/>
          </w:tcPr>
          <w:p w14:paraId="18D23260" w14:textId="77777777" w:rsidR="006F4B8D" w:rsidRPr="00197026" w:rsidRDefault="006F4B8D" w:rsidP="001B50B0">
            <w:pPr>
              <w:rPr>
                <w:rFonts w:asciiTheme="minorHAnsi" w:hAnsiTheme="minorHAnsi" w:cstheme="minorHAnsi"/>
                <w:sz w:val="16"/>
                <w:szCs w:val="16"/>
              </w:rPr>
            </w:pPr>
            <w:proofErr w:type="spellStart"/>
            <w:r w:rsidRPr="00197026">
              <w:rPr>
                <w:rFonts w:asciiTheme="minorHAnsi" w:hAnsiTheme="minorHAnsi" w:cstheme="minorHAnsi"/>
                <w:color w:val="000000"/>
                <w:sz w:val="16"/>
                <w:szCs w:val="16"/>
              </w:rPr>
              <w:t>DnaJ</w:t>
            </w:r>
            <w:proofErr w:type="spellEnd"/>
            <w:r w:rsidRPr="00197026">
              <w:rPr>
                <w:rFonts w:asciiTheme="minorHAnsi" w:hAnsiTheme="minorHAnsi" w:cstheme="minorHAnsi"/>
                <w:color w:val="000000"/>
                <w:sz w:val="16"/>
                <w:szCs w:val="16"/>
              </w:rPr>
              <w:t xml:space="preserve"> homolog subfamily A member 1   DNAJA1    </w:t>
            </w:r>
          </w:p>
        </w:tc>
        <w:tc>
          <w:tcPr>
            <w:tcW w:w="2125" w:type="dxa"/>
          </w:tcPr>
          <w:p w14:paraId="52E346B8"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Proline-rich AKT1 substrate 1   AKT1S1    </w:t>
            </w:r>
          </w:p>
        </w:tc>
      </w:tr>
      <w:tr w:rsidR="006F4B8D" w14:paraId="738BDE91" w14:textId="77777777" w:rsidTr="002E17E1">
        <w:tc>
          <w:tcPr>
            <w:tcW w:w="2112" w:type="dxa"/>
          </w:tcPr>
          <w:p w14:paraId="134BAE3F" w14:textId="77777777" w:rsidR="006F4B8D" w:rsidRPr="00197026" w:rsidRDefault="006F4B8D" w:rsidP="001B50B0">
            <w:pPr>
              <w:rPr>
                <w:sz w:val="16"/>
                <w:szCs w:val="16"/>
              </w:rPr>
            </w:pPr>
            <w:r w:rsidRPr="00197026">
              <w:rPr>
                <w:rFonts w:ascii="Calibri" w:hAnsi="Calibri" w:cs="Calibri"/>
                <w:color w:val="000000"/>
                <w:sz w:val="16"/>
                <w:szCs w:val="16"/>
              </w:rPr>
              <w:t xml:space="preserve">Polyubiquitin-C   UBC     </w:t>
            </w:r>
          </w:p>
        </w:tc>
        <w:tc>
          <w:tcPr>
            <w:tcW w:w="2153" w:type="dxa"/>
          </w:tcPr>
          <w:p w14:paraId="59686EBE"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Ras-related GTP-binding protein A   RRAGA    </w:t>
            </w:r>
          </w:p>
        </w:tc>
        <w:tc>
          <w:tcPr>
            <w:tcW w:w="2126" w:type="dxa"/>
          </w:tcPr>
          <w:p w14:paraId="166D5049"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Polyubiquitin-C   UBC    </w:t>
            </w:r>
          </w:p>
        </w:tc>
        <w:tc>
          <w:tcPr>
            <w:tcW w:w="2125" w:type="dxa"/>
          </w:tcPr>
          <w:p w14:paraId="7AADAB27"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Eukaryotic translation initiation factor 4E   EIF4E    </w:t>
            </w:r>
          </w:p>
        </w:tc>
      </w:tr>
      <w:tr w:rsidR="006F4B8D" w14:paraId="483F8A20" w14:textId="77777777" w:rsidTr="002E17E1">
        <w:tc>
          <w:tcPr>
            <w:tcW w:w="2112" w:type="dxa"/>
          </w:tcPr>
          <w:p w14:paraId="57E653FD" w14:textId="77777777" w:rsidR="006F4B8D" w:rsidRPr="00197026" w:rsidRDefault="006F4B8D" w:rsidP="001B50B0">
            <w:pPr>
              <w:rPr>
                <w:sz w:val="16"/>
                <w:szCs w:val="16"/>
              </w:rPr>
            </w:pPr>
            <w:r w:rsidRPr="00197026">
              <w:rPr>
                <w:rFonts w:ascii="Calibri" w:hAnsi="Calibri" w:cs="Calibri"/>
                <w:color w:val="000000"/>
                <w:sz w:val="16"/>
                <w:szCs w:val="16"/>
              </w:rPr>
              <w:t xml:space="preserve">Cyclic AMP-dependent transcription factor ATF-4   ATF4     </w:t>
            </w:r>
          </w:p>
        </w:tc>
        <w:tc>
          <w:tcPr>
            <w:tcW w:w="2153" w:type="dxa"/>
          </w:tcPr>
          <w:p w14:paraId="3A30FFBB"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Macrophage colony-stimulating factor 1   CSF1    </w:t>
            </w:r>
          </w:p>
        </w:tc>
        <w:tc>
          <w:tcPr>
            <w:tcW w:w="2126" w:type="dxa"/>
          </w:tcPr>
          <w:p w14:paraId="04CF7537"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Cyclic AMP-dependent transcription factor ATF-4   ATF4    </w:t>
            </w:r>
          </w:p>
        </w:tc>
        <w:tc>
          <w:tcPr>
            <w:tcW w:w="2125" w:type="dxa"/>
          </w:tcPr>
          <w:p w14:paraId="25D06F03"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Serine/threonine-protein kinase mTOR   </w:t>
            </w:r>
            <w:proofErr w:type="spellStart"/>
            <w:r w:rsidRPr="00197026">
              <w:rPr>
                <w:rFonts w:asciiTheme="minorHAnsi" w:hAnsiTheme="minorHAnsi" w:cstheme="minorHAnsi"/>
                <w:color w:val="000000"/>
                <w:sz w:val="16"/>
                <w:szCs w:val="16"/>
              </w:rPr>
              <w:t>MTOR</w:t>
            </w:r>
            <w:proofErr w:type="spellEnd"/>
            <w:r w:rsidRPr="00197026">
              <w:rPr>
                <w:rFonts w:asciiTheme="minorHAnsi" w:hAnsiTheme="minorHAnsi" w:cstheme="minorHAnsi"/>
                <w:color w:val="000000"/>
                <w:sz w:val="16"/>
                <w:szCs w:val="16"/>
              </w:rPr>
              <w:t xml:space="preserve">    </w:t>
            </w:r>
          </w:p>
        </w:tc>
      </w:tr>
      <w:tr w:rsidR="006F4B8D" w14:paraId="4F3BBE91" w14:textId="77777777" w:rsidTr="002E17E1">
        <w:tc>
          <w:tcPr>
            <w:tcW w:w="2112" w:type="dxa"/>
          </w:tcPr>
          <w:p w14:paraId="48A2C4C4" w14:textId="77777777" w:rsidR="006F4B8D" w:rsidRPr="00197026" w:rsidRDefault="006F4B8D" w:rsidP="001B50B0">
            <w:pPr>
              <w:rPr>
                <w:sz w:val="16"/>
                <w:szCs w:val="16"/>
              </w:rPr>
            </w:pPr>
            <w:r w:rsidRPr="00197026">
              <w:rPr>
                <w:rFonts w:ascii="Calibri" w:hAnsi="Calibri" w:cs="Calibri"/>
                <w:color w:val="000000"/>
                <w:sz w:val="16"/>
                <w:szCs w:val="16"/>
              </w:rPr>
              <w:t xml:space="preserve">Endoplasmic reticulum chaperone </w:t>
            </w:r>
            <w:proofErr w:type="spellStart"/>
            <w:r w:rsidRPr="00197026">
              <w:rPr>
                <w:rFonts w:ascii="Calibri" w:hAnsi="Calibri" w:cs="Calibri"/>
                <w:color w:val="000000"/>
                <w:sz w:val="16"/>
                <w:szCs w:val="16"/>
              </w:rPr>
              <w:t>BiP</w:t>
            </w:r>
            <w:proofErr w:type="spellEnd"/>
            <w:r w:rsidRPr="00197026">
              <w:rPr>
                <w:rFonts w:ascii="Calibri" w:hAnsi="Calibri" w:cs="Calibri"/>
                <w:color w:val="000000"/>
                <w:sz w:val="16"/>
                <w:szCs w:val="16"/>
              </w:rPr>
              <w:t xml:space="preserve">   HSPA5     </w:t>
            </w:r>
          </w:p>
        </w:tc>
        <w:tc>
          <w:tcPr>
            <w:tcW w:w="2153" w:type="dxa"/>
          </w:tcPr>
          <w:p w14:paraId="2763768F"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Polyubiquitin-C   UBC    </w:t>
            </w:r>
          </w:p>
        </w:tc>
        <w:tc>
          <w:tcPr>
            <w:tcW w:w="2126" w:type="dxa"/>
          </w:tcPr>
          <w:p w14:paraId="2DC8203F"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Endoplasmic reticulum chaperone </w:t>
            </w:r>
            <w:proofErr w:type="spellStart"/>
            <w:r w:rsidRPr="00197026">
              <w:rPr>
                <w:rFonts w:asciiTheme="minorHAnsi" w:hAnsiTheme="minorHAnsi" w:cstheme="minorHAnsi"/>
                <w:color w:val="000000"/>
                <w:sz w:val="16"/>
                <w:szCs w:val="16"/>
              </w:rPr>
              <w:t>BiP</w:t>
            </w:r>
            <w:proofErr w:type="spellEnd"/>
            <w:r w:rsidRPr="00197026">
              <w:rPr>
                <w:rFonts w:asciiTheme="minorHAnsi" w:hAnsiTheme="minorHAnsi" w:cstheme="minorHAnsi"/>
                <w:color w:val="000000"/>
                <w:sz w:val="16"/>
                <w:szCs w:val="16"/>
              </w:rPr>
              <w:t xml:space="preserve">   HSPA5    </w:t>
            </w:r>
          </w:p>
        </w:tc>
        <w:tc>
          <w:tcPr>
            <w:tcW w:w="2125" w:type="dxa"/>
          </w:tcPr>
          <w:p w14:paraId="7189D19F"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Ribosomal protein S6 kinase beta-1   RPS6KB1    </w:t>
            </w:r>
          </w:p>
        </w:tc>
      </w:tr>
      <w:tr w:rsidR="006F4B8D" w14:paraId="721D7808" w14:textId="77777777" w:rsidTr="002E17E1">
        <w:tc>
          <w:tcPr>
            <w:tcW w:w="2112" w:type="dxa"/>
          </w:tcPr>
          <w:p w14:paraId="420A999E" w14:textId="77777777" w:rsidR="006F4B8D" w:rsidRPr="00197026" w:rsidRDefault="006F4B8D" w:rsidP="001B50B0">
            <w:pPr>
              <w:rPr>
                <w:sz w:val="16"/>
                <w:szCs w:val="16"/>
              </w:rPr>
            </w:pPr>
            <w:r w:rsidRPr="00197026">
              <w:rPr>
                <w:rFonts w:ascii="Calibri" w:hAnsi="Calibri" w:cs="Calibri"/>
                <w:color w:val="000000"/>
                <w:sz w:val="16"/>
                <w:szCs w:val="16"/>
              </w:rPr>
              <w:t xml:space="preserve">Cyclic AMP-dependent transcription factor ATF-3   ATF3     </w:t>
            </w:r>
          </w:p>
        </w:tc>
        <w:tc>
          <w:tcPr>
            <w:tcW w:w="2153" w:type="dxa"/>
          </w:tcPr>
          <w:p w14:paraId="2BB40D2E"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F-box only protein 32   FBXO32    </w:t>
            </w:r>
          </w:p>
        </w:tc>
        <w:tc>
          <w:tcPr>
            <w:tcW w:w="2126" w:type="dxa"/>
          </w:tcPr>
          <w:p w14:paraId="356A5BD4"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Cyclic AMP-dependent transcription factor ATF-3   ATF3    </w:t>
            </w:r>
          </w:p>
        </w:tc>
        <w:tc>
          <w:tcPr>
            <w:tcW w:w="2125" w:type="dxa"/>
          </w:tcPr>
          <w:p w14:paraId="4C519DBF"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Regulatory-associated protein of mTOR   RPTOR    </w:t>
            </w:r>
          </w:p>
        </w:tc>
      </w:tr>
      <w:tr w:rsidR="006F4B8D" w14:paraId="6A4A7BAA" w14:textId="77777777" w:rsidTr="002E17E1">
        <w:tc>
          <w:tcPr>
            <w:tcW w:w="2112" w:type="dxa"/>
          </w:tcPr>
          <w:p w14:paraId="6F92CE54" w14:textId="77777777" w:rsidR="006F4B8D" w:rsidRPr="00197026" w:rsidRDefault="006F4B8D" w:rsidP="001B50B0">
            <w:pPr>
              <w:rPr>
                <w:sz w:val="16"/>
                <w:szCs w:val="16"/>
              </w:rPr>
            </w:pPr>
            <w:proofErr w:type="spellStart"/>
            <w:r w:rsidRPr="00197026">
              <w:rPr>
                <w:rFonts w:ascii="Calibri" w:hAnsi="Calibri" w:cs="Calibri"/>
                <w:color w:val="000000"/>
                <w:sz w:val="16"/>
                <w:szCs w:val="16"/>
              </w:rPr>
              <w:t>DnaJ</w:t>
            </w:r>
            <w:proofErr w:type="spellEnd"/>
            <w:r w:rsidRPr="00197026">
              <w:rPr>
                <w:rFonts w:ascii="Calibri" w:hAnsi="Calibri" w:cs="Calibri"/>
                <w:color w:val="000000"/>
                <w:sz w:val="16"/>
                <w:szCs w:val="16"/>
              </w:rPr>
              <w:t xml:space="preserve"> homolog subfamily B member 6   DNAJB6     </w:t>
            </w:r>
          </w:p>
        </w:tc>
        <w:tc>
          <w:tcPr>
            <w:tcW w:w="2153" w:type="dxa"/>
          </w:tcPr>
          <w:p w14:paraId="6E025D6E"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Cyclic AMP-dependent transcription factor ATF-4   ATF4    </w:t>
            </w:r>
          </w:p>
        </w:tc>
        <w:tc>
          <w:tcPr>
            <w:tcW w:w="2126" w:type="dxa"/>
          </w:tcPr>
          <w:p w14:paraId="6BC73AF8" w14:textId="77777777" w:rsidR="006F4B8D" w:rsidRPr="00197026" w:rsidRDefault="006F4B8D" w:rsidP="001B50B0">
            <w:pPr>
              <w:rPr>
                <w:rFonts w:asciiTheme="minorHAnsi" w:hAnsiTheme="minorHAnsi" w:cstheme="minorHAnsi"/>
                <w:sz w:val="16"/>
                <w:szCs w:val="16"/>
              </w:rPr>
            </w:pPr>
            <w:proofErr w:type="spellStart"/>
            <w:r w:rsidRPr="00197026">
              <w:rPr>
                <w:rFonts w:asciiTheme="minorHAnsi" w:hAnsiTheme="minorHAnsi" w:cstheme="minorHAnsi"/>
                <w:color w:val="000000"/>
                <w:sz w:val="16"/>
                <w:szCs w:val="16"/>
              </w:rPr>
              <w:t>DnaJ</w:t>
            </w:r>
            <w:proofErr w:type="spellEnd"/>
            <w:r w:rsidRPr="00197026">
              <w:rPr>
                <w:rFonts w:asciiTheme="minorHAnsi" w:hAnsiTheme="minorHAnsi" w:cstheme="minorHAnsi"/>
                <w:color w:val="000000"/>
                <w:sz w:val="16"/>
                <w:szCs w:val="16"/>
              </w:rPr>
              <w:t xml:space="preserve"> homolog subfamily B member 6   DNAJB6    </w:t>
            </w:r>
          </w:p>
        </w:tc>
        <w:tc>
          <w:tcPr>
            <w:tcW w:w="2125" w:type="dxa"/>
          </w:tcPr>
          <w:p w14:paraId="552E3F98"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GTP-binding protein </w:t>
            </w:r>
            <w:proofErr w:type="spellStart"/>
            <w:r w:rsidRPr="00197026">
              <w:rPr>
                <w:rFonts w:asciiTheme="minorHAnsi" w:hAnsiTheme="minorHAnsi" w:cstheme="minorHAnsi"/>
                <w:color w:val="000000"/>
                <w:sz w:val="16"/>
                <w:szCs w:val="16"/>
              </w:rPr>
              <w:t>Rheb</w:t>
            </w:r>
            <w:proofErr w:type="spellEnd"/>
            <w:r w:rsidRPr="00197026">
              <w:rPr>
                <w:rFonts w:asciiTheme="minorHAnsi" w:hAnsiTheme="minorHAnsi" w:cstheme="minorHAnsi"/>
                <w:color w:val="000000"/>
                <w:sz w:val="16"/>
                <w:szCs w:val="16"/>
              </w:rPr>
              <w:t xml:space="preserve">   RHEB    </w:t>
            </w:r>
          </w:p>
        </w:tc>
      </w:tr>
      <w:tr w:rsidR="006F4B8D" w14:paraId="61C7F55E" w14:textId="77777777" w:rsidTr="002E17E1">
        <w:tc>
          <w:tcPr>
            <w:tcW w:w="2112" w:type="dxa"/>
          </w:tcPr>
          <w:p w14:paraId="4677139B" w14:textId="77777777" w:rsidR="006F4B8D" w:rsidRPr="00197026" w:rsidRDefault="006F4B8D" w:rsidP="001B50B0">
            <w:pPr>
              <w:rPr>
                <w:sz w:val="16"/>
                <w:szCs w:val="16"/>
              </w:rPr>
            </w:pPr>
            <w:r w:rsidRPr="00197026">
              <w:rPr>
                <w:rFonts w:ascii="Calibri" w:hAnsi="Calibri" w:cs="Calibri"/>
                <w:color w:val="000000"/>
                <w:sz w:val="16"/>
                <w:szCs w:val="16"/>
              </w:rPr>
              <w:t xml:space="preserve">Sestrin-2   SESN2     </w:t>
            </w:r>
          </w:p>
        </w:tc>
        <w:tc>
          <w:tcPr>
            <w:tcW w:w="2153" w:type="dxa"/>
          </w:tcPr>
          <w:p w14:paraId="6137FBE5"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Endoplasmic reticulum chaperone </w:t>
            </w:r>
            <w:proofErr w:type="spellStart"/>
            <w:r w:rsidRPr="00197026">
              <w:rPr>
                <w:rFonts w:asciiTheme="minorHAnsi" w:hAnsiTheme="minorHAnsi" w:cstheme="minorHAnsi"/>
                <w:color w:val="000000"/>
                <w:sz w:val="16"/>
                <w:szCs w:val="16"/>
              </w:rPr>
              <w:t>BiP</w:t>
            </w:r>
            <w:proofErr w:type="spellEnd"/>
            <w:r w:rsidRPr="00197026">
              <w:rPr>
                <w:rFonts w:asciiTheme="minorHAnsi" w:hAnsiTheme="minorHAnsi" w:cstheme="minorHAnsi"/>
                <w:color w:val="000000"/>
                <w:sz w:val="16"/>
                <w:szCs w:val="16"/>
              </w:rPr>
              <w:t xml:space="preserve">   HSPA5    </w:t>
            </w:r>
          </w:p>
        </w:tc>
        <w:tc>
          <w:tcPr>
            <w:tcW w:w="2126" w:type="dxa"/>
          </w:tcPr>
          <w:p w14:paraId="3BC7712F"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Sestrin-2   SESN2    </w:t>
            </w:r>
          </w:p>
        </w:tc>
        <w:tc>
          <w:tcPr>
            <w:tcW w:w="2125" w:type="dxa"/>
          </w:tcPr>
          <w:p w14:paraId="6D4DEE9D"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Sodium-coupled neutral amino acid transporter 9   SLC38A9    </w:t>
            </w:r>
          </w:p>
        </w:tc>
      </w:tr>
      <w:tr w:rsidR="006F4B8D" w14:paraId="3940700A" w14:textId="77777777" w:rsidTr="002E17E1">
        <w:tc>
          <w:tcPr>
            <w:tcW w:w="2112" w:type="dxa"/>
          </w:tcPr>
          <w:p w14:paraId="4F1D0C8F" w14:textId="77777777" w:rsidR="006F4B8D" w:rsidRPr="00197026" w:rsidRDefault="006F4B8D" w:rsidP="001B50B0">
            <w:pPr>
              <w:rPr>
                <w:sz w:val="16"/>
                <w:szCs w:val="16"/>
              </w:rPr>
            </w:pPr>
            <w:r w:rsidRPr="00197026">
              <w:rPr>
                <w:rFonts w:ascii="Calibri" w:hAnsi="Calibri" w:cs="Calibri"/>
                <w:color w:val="000000"/>
                <w:sz w:val="16"/>
                <w:szCs w:val="16"/>
              </w:rPr>
              <w:t xml:space="preserve">Vascular endothelial growth factor A   VEGFA     </w:t>
            </w:r>
          </w:p>
        </w:tc>
        <w:tc>
          <w:tcPr>
            <w:tcW w:w="2153" w:type="dxa"/>
          </w:tcPr>
          <w:p w14:paraId="2877BBFE"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Cyclic AMP-dependent transcription factor ATF-3   ATF3    </w:t>
            </w:r>
          </w:p>
        </w:tc>
        <w:tc>
          <w:tcPr>
            <w:tcW w:w="2126" w:type="dxa"/>
          </w:tcPr>
          <w:p w14:paraId="1473C449"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Vascular endothelial growth factor A   VEGFA    </w:t>
            </w:r>
          </w:p>
        </w:tc>
        <w:tc>
          <w:tcPr>
            <w:tcW w:w="2125" w:type="dxa"/>
          </w:tcPr>
          <w:p w14:paraId="383DE329"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Eukaryotic translation initiation factor 4E-binding protein 1   EIF4EBP1    </w:t>
            </w:r>
          </w:p>
        </w:tc>
      </w:tr>
      <w:tr w:rsidR="006F4B8D" w14:paraId="6631910D" w14:textId="77777777" w:rsidTr="002E17E1">
        <w:tc>
          <w:tcPr>
            <w:tcW w:w="2112" w:type="dxa"/>
          </w:tcPr>
          <w:p w14:paraId="781708CB" w14:textId="77777777" w:rsidR="006F4B8D" w:rsidRPr="00197026" w:rsidRDefault="006F4B8D" w:rsidP="001B50B0">
            <w:pPr>
              <w:rPr>
                <w:sz w:val="16"/>
                <w:szCs w:val="16"/>
              </w:rPr>
            </w:pPr>
            <w:r w:rsidRPr="00197026">
              <w:rPr>
                <w:rFonts w:ascii="Calibri" w:hAnsi="Calibri" w:cs="Calibri"/>
                <w:color w:val="000000"/>
                <w:sz w:val="16"/>
                <w:szCs w:val="16"/>
              </w:rPr>
              <w:t xml:space="preserve">Heat shock factor protein 1   HSF1     </w:t>
            </w:r>
          </w:p>
        </w:tc>
        <w:tc>
          <w:tcPr>
            <w:tcW w:w="2153" w:type="dxa"/>
          </w:tcPr>
          <w:p w14:paraId="26B959CB"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Translation initiation factor eIF-2B subunit beta   EIF2B2    </w:t>
            </w:r>
          </w:p>
        </w:tc>
        <w:tc>
          <w:tcPr>
            <w:tcW w:w="2126" w:type="dxa"/>
          </w:tcPr>
          <w:p w14:paraId="2FB698F0"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Heat shock factor protein 1   HSF1    </w:t>
            </w:r>
          </w:p>
        </w:tc>
        <w:tc>
          <w:tcPr>
            <w:tcW w:w="2125" w:type="dxa"/>
          </w:tcPr>
          <w:p w14:paraId="0B160103" w14:textId="77777777" w:rsidR="006F4B8D" w:rsidRPr="00197026" w:rsidRDefault="006F4B8D" w:rsidP="001B50B0">
            <w:pPr>
              <w:rPr>
                <w:rFonts w:asciiTheme="minorHAnsi" w:hAnsiTheme="minorHAnsi" w:cstheme="minorHAnsi"/>
                <w:sz w:val="16"/>
                <w:szCs w:val="16"/>
              </w:rPr>
            </w:pPr>
          </w:p>
        </w:tc>
      </w:tr>
      <w:tr w:rsidR="006F4B8D" w14:paraId="7B464966" w14:textId="77777777" w:rsidTr="002E17E1">
        <w:tc>
          <w:tcPr>
            <w:tcW w:w="2112" w:type="dxa"/>
          </w:tcPr>
          <w:p w14:paraId="16968C12" w14:textId="77777777" w:rsidR="006F4B8D" w:rsidRPr="00197026" w:rsidRDefault="006F4B8D" w:rsidP="001B50B0">
            <w:pPr>
              <w:rPr>
                <w:sz w:val="16"/>
                <w:szCs w:val="16"/>
              </w:rPr>
            </w:pPr>
            <w:r w:rsidRPr="00197026">
              <w:rPr>
                <w:rFonts w:ascii="Calibri" w:hAnsi="Calibri" w:cs="Calibri"/>
                <w:color w:val="000000"/>
                <w:sz w:val="16"/>
                <w:szCs w:val="16"/>
              </w:rPr>
              <w:t xml:space="preserve">Serine/threonine-protein kinase mTOR   </w:t>
            </w:r>
            <w:proofErr w:type="spellStart"/>
            <w:r w:rsidRPr="00197026">
              <w:rPr>
                <w:rFonts w:ascii="Calibri" w:hAnsi="Calibri" w:cs="Calibri"/>
                <w:color w:val="000000"/>
                <w:sz w:val="16"/>
                <w:szCs w:val="16"/>
              </w:rPr>
              <w:t>MTOR</w:t>
            </w:r>
            <w:proofErr w:type="spellEnd"/>
            <w:r w:rsidRPr="00197026">
              <w:rPr>
                <w:rFonts w:ascii="Calibri" w:hAnsi="Calibri" w:cs="Calibri"/>
                <w:color w:val="000000"/>
                <w:sz w:val="16"/>
                <w:szCs w:val="16"/>
              </w:rPr>
              <w:t xml:space="preserve">     </w:t>
            </w:r>
          </w:p>
        </w:tc>
        <w:tc>
          <w:tcPr>
            <w:tcW w:w="2153" w:type="dxa"/>
          </w:tcPr>
          <w:p w14:paraId="28885B0B"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Actin, cytoplasmic 1   ACTB    </w:t>
            </w:r>
          </w:p>
        </w:tc>
        <w:tc>
          <w:tcPr>
            <w:tcW w:w="2126" w:type="dxa"/>
          </w:tcPr>
          <w:p w14:paraId="121979EF"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Serine/threonine-protein kinase mTOR   </w:t>
            </w:r>
            <w:proofErr w:type="spellStart"/>
            <w:r w:rsidRPr="00197026">
              <w:rPr>
                <w:rFonts w:asciiTheme="minorHAnsi" w:hAnsiTheme="minorHAnsi" w:cstheme="minorHAnsi"/>
                <w:color w:val="000000"/>
                <w:sz w:val="16"/>
                <w:szCs w:val="16"/>
              </w:rPr>
              <w:t>MTOR</w:t>
            </w:r>
            <w:proofErr w:type="spellEnd"/>
            <w:r w:rsidRPr="00197026">
              <w:rPr>
                <w:rFonts w:asciiTheme="minorHAnsi" w:hAnsiTheme="minorHAnsi" w:cstheme="minorHAnsi"/>
                <w:color w:val="000000"/>
                <w:sz w:val="16"/>
                <w:szCs w:val="16"/>
              </w:rPr>
              <w:t xml:space="preserve">    </w:t>
            </w:r>
          </w:p>
        </w:tc>
        <w:tc>
          <w:tcPr>
            <w:tcW w:w="2125" w:type="dxa"/>
          </w:tcPr>
          <w:p w14:paraId="76677D7E" w14:textId="77777777" w:rsidR="006F4B8D" w:rsidRPr="00197026" w:rsidRDefault="006F4B8D" w:rsidP="001B50B0">
            <w:pPr>
              <w:rPr>
                <w:rFonts w:asciiTheme="minorHAnsi" w:hAnsiTheme="minorHAnsi" w:cstheme="minorHAnsi"/>
                <w:sz w:val="16"/>
                <w:szCs w:val="16"/>
              </w:rPr>
            </w:pPr>
          </w:p>
        </w:tc>
      </w:tr>
      <w:tr w:rsidR="006F4B8D" w14:paraId="2C95785B" w14:textId="77777777" w:rsidTr="002E17E1">
        <w:tc>
          <w:tcPr>
            <w:tcW w:w="2112" w:type="dxa"/>
          </w:tcPr>
          <w:p w14:paraId="527ACD5B" w14:textId="77777777" w:rsidR="006F4B8D" w:rsidRPr="00197026" w:rsidRDefault="006F4B8D" w:rsidP="001B50B0">
            <w:pPr>
              <w:rPr>
                <w:sz w:val="16"/>
                <w:szCs w:val="16"/>
              </w:rPr>
            </w:pPr>
            <w:r w:rsidRPr="00197026">
              <w:rPr>
                <w:rFonts w:ascii="Calibri" w:hAnsi="Calibri" w:cs="Calibri"/>
                <w:color w:val="000000"/>
                <w:sz w:val="16"/>
                <w:szCs w:val="16"/>
              </w:rPr>
              <w:t xml:space="preserve">Glycogen synthase kinase-3 beta   GSK3B     </w:t>
            </w:r>
          </w:p>
        </w:tc>
        <w:tc>
          <w:tcPr>
            <w:tcW w:w="2153" w:type="dxa"/>
          </w:tcPr>
          <w:p w14:paraId="4C250D46"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Eukaryotic translation initiation factor 4E   EIF4E    </w:t>
            </w:r>
          </w:p>
        </w:tc>
        <w:tc>
          <w:tcPr>
            <w:tcW w:w="2126" w:type="dxa"/>
          </w:tcPr>
          <w:p w14:paraId="447B21E0"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Glycogen synthase kinase-3 beta   GSK3B    </w:t>
            </w:r>
          </w:p>
        </w:tc>
        <w:tc>
          <w:tcPr>
            <w:tcW w:w="2125" w:type="dxa"/>
          </w:tcPr>
          <w:p w14:paraId="42CF7A59" w14:textId="77777777" w:rsidR="006F4B8D" w:rsidRPr="00197026" w:rsidRDefault="006F4B8D" w:rsidP="001B50B0">
            <w:pPr>
              <w:rPr>
                <w:rFonts w:asciiTheme="minorHAnsi" w:hAnsiTheme="minorHAnsi" w:cstheme="minorHAnsi"/>
                <w:sz w:val="16"/>
                <w:szCs w:val="16"/>
              </w:rPr>
            </w:pPr>
          </w:p>
        </w:tc>
      </w:tr>
      <w:tr w:rsidR="006F4B8D" w14:paraId="657E5EC6" w14:textId="77777777" w:rsidTr="002E17E1">
        <w:tc>
          <w:tcPr>
            <w:tcW w:w="2112" w:type="dxa"/>
          </w:tcPr>
          <w:p w14:paraId="7D371498" w14:textId="77777777" w:rsidR="006F4B8D" w:rsidRPr="00197026" w:rsidRDefault="006F4B8D" w:rsidP="001B50B0">
            <w:pPr>
              <w:rPr>
                <w:sz w:val="16"/>
                <w:szCs w:val="16"/>
              </w:rPr>
            </w:pPr>
            <w:r w:rsidRPr="00197026">
              <w:rPr>
                <w:rFonts w:ascii="Calibri" w:hAnsi="Calibri" w:cs="Calibri"/>
                <w:color w:val="000000"/>
                <w:sz w:val="16"/>
                <w:szCs w:val="16"/>
              </w:rPr>
              <w:t xml:space="preserve">Transcription factor p65   RELA     </w:t>
            </w:r>
          </w:p>
        </w:tc>
        <w:tc>
          <w:tcPr>
            <w:tcW w:w="2153" w:type="dxa"/>
          </w:tcPr>
          <w:p w14:paraId="451E0DBE"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Ubiquitin carboxyl-terminal hydrolase 19   USP19    </w:t>
            </w:r>
          </w:p>
        </w:tc>
        <w:tc>
          <w:tcPr>
            <w:tcW w:w="2126" w:type="dxa"/>
          </w:tcPr>
          <w:p w14:paraId="2D021C0C"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Transcription factor p65   RELA    </w:t>
            </w:r>
          </w:p>
        </w:tc>
        <w:tc>
          <w:tcPr>
            <w:tcW w:w="2125" w:type="dxa"/>
          </w:tcPr>
          <w:p w14:paraId="44FAD306" w14:textId="77777777" w:rsidR="006F4B8D" w:rsidRPr="00197026" w:rsidRDefault="006F4B8D" w:rsidP="001B50B0">
            <w:pPr>
              <w:rPr>
                <w:rFonts w:asciiTheme="minorHAnsi" w:hAnsiTheme="minorHAnsi" w:cstheme="minorHAnsi"/>
                <w:sz w:val="16"/>
                <w:szCs w:val="16"/>
              </w:rPr>
            </w:pPr>
          </w:p>
        </w:tc>
      </w:tr>
      <w:tr w:rsidR="006F4B8D" w14:paraId="558400AA" w14:textId="77777777" w:rsidTr="002E17E1">
        <w:tc>
          <w:tcPr>
            <w:tcW w:w="2112" w:type="dxa"/>
          </w:tcPr>
          <w:p w14:paraId="3C06CAB7" w14:textId="77777777" w:rsidR="006F4B8D" w:rsidRPr="00197026" w:rsidRDefault="006F4B8D" w:rsidP="001B50B0">
            <w:pPr>
              <w:rPr>
                <w:sz w:val="16"/>
                <w:szCs w:val="16"/>
              </w:rPr>
            </w:pPr>
            <w:r w:rsidRPr="00197026">
              <w:rPr>
                <w:rFonts w:ascii="Calibri" w:hAnsi="Calibri" w:cs="Calibri"/>
                <w:color w:val="000000"/>
                <w:sz w:val="16"/>
                <w:szCs w:val="16"/>
              </w:rPr>
              <w:t xml:space="preserve">Cellular </w:t>
            </w:r>
            <w:proofErr w:type="spellStart"/>
            <w:r w:rsidRPr="00197026">
              <w:rPr>
                <w:rFonts w:ascii="Calibri" w:hAnsi="Calibri" w:cs="Calibri"/>
                <w:color w:val="000000"/>
                <w:sz w:val="16"/>
                <w:szCs w:val="16"/>
              </w:rPr>
              <w:t>tumor</w:t>
            </w:r>
            <w:proofErr w:type="spellEnd"/>
            <w:r w:rsidRPr="00197026">
              <w:rPr>
                <w:rFonts w:ascii="Calibri" w:hAnsi="Calibri" w:cs="Calibri"/>
                <w:color w:val="000000"/>
                <w:sz w:val="16"/>
                <w:szCs w:val="16"/>
              </w:rPr>
              <w:t xml:space="preserve"> antigen p53   TP53     </w:t>
            </w:r>
          </w:p>
        </w:tc>
        <w:tc>
          <w:tcPr>
            <w:tcW w:w="2153" w:type="dxa"/>
          </w:tcPr>
          <w:p w14:paraId="6B9BA0D3"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Nuclear factor NF-kappa-B p100 subunit   NFKB2    </w:t>
            </w:r>
          </w:p>
        </w:tc>
        <w:tc>
          <w:tcPr>
            <w:tcW w:w="2126" w:type="dxa"/>
          </w:tcPr>
          <w:p w14:paraId="4C75B065"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Cellular </w:t>
            </w:r>
            <w:proofErr w:type="spellStart"/>
            <w:r w:rsidRPr="00197026">
              <w:rPr>
                <w:rFonts w:asciiTheme="minorHAnsi" w:hAnsiTheme="minorHAnsi" w:cstheme="minorHAnsi"/>
                <w:color w:val="000000"/>
                <w:sz w:val="16"/>
                <w:szCs w:val="16"/>
              </w:rPr>
              <w:t>tumor</w:t>
            </w:r>
            <w:proofErr w:type="spellEnd"/>
            <w:r w:rsidRPr="00197026">
              <w:rPr>
                <w:rFonts w:asciiTheme="minorHAnsi" w:hAnsiTheme="minorHAnsi" w:cstheme="minorHAnsi"/>
                <w:color w:val="000000"/>
                <w:sz w:val="16"/>
                <w:szCs w:val="16"/>
              </w:rPr>
              <w:t xml:space="preserve"> antigen p53   TP53    </w:t>
            </w:r>
          </w:p>
        </w:tc>
        <w:tc>
          <w:tcPr>
            <w:tcW w:w="2125" w:type="dxa"/>
          </w:tcPr>
          <w:p w14:paraId="59FCE257" w14:textId="77777777" w:rsidR="006F4B8D" w:rsidRPr="00197026" w:rsidRDefault="006F4B8D" w:rsidP="001B50B0">
            <w:pPr>
              <w:rPr>
                <w:rFonts w:asciiTheme="minorHAnsi" w:hAnsiTheme="minorHAnsi" w:cstheme="minorHAnsi"/>
                <w:sz w:val="16"/>
                <w:szCs w:val="16"/>
              </w:rPr>
            </w:pPr>
          </w:p>
        </w:tc>
      </w:tr>
      <w:tr w:rsidR="006F4B8D" w14:paraId="55568C85" w14:textId="77777777" w:rsidTr="002E17E1">
        <w:tc>
          <w:tcPr>
            <w:tcW w:w="2112" w:type="dxa"/>
          </w:tcPr>
          <w:p w14:paraId="441A6A86" w14:textId="77777777" w:rsidR="006F4B8D" w:rsidRPr="00197026" w:rsidRDefault="006F4B8D" w:rsidP="001B50B0">
            <w:pPr>
              <w:rPr>
                <w:sz w:val="16"/>
                <w:szCs w:val="16"/>
              </w:rPr>
            </w:pPr>
            <w:r w:rsidRPr="00197026">
              <w:rPr>
                <w:rFonts w:ascii="Calibri" w:hAnsi="Calibri" w:cs="Calibri"/>
                <w:color w:val="000000"/>
                <w:sz w:val="16"/>
                <w:szCs w:val="16"/>
              </w:rPr>
              <w:t xml:space="preserve">Hypoxia-inducible factor 1-alpha   HIF1A     </w:t>
            </w:r>
          </w:p>
        </w:tc>
        <w:tc>
          <w:tcPr>
            <w:tcW w:w="2153" w:type="dxa"/>
          </w:tcPr>
          <w:p w14:paraId="44757EAE"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CCN family member 1   CCN1    </w:t>
            </w:r>
          </w:p>
        </w:tc>
        <w:tc>
          <w:tcPr>
            <w:tcW w:w="2126" w:type="dxa"/>
          </w:tcPr>
          <w:p w14:paraId="6A89B78B"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Hypoxia-inducible factor 1-alpha   HIF1A    </w:t>
            </w:r>
          </w:p>
        </w:tc>
        <w:tc>
          <w:tcPr>
            <w:tcW w:w="2125" w:type="dxa"/>
          </w:tcPr>
          <w:p w14:paraId="405343A3" w14:textId="77777777" w:rsidR="006F4B8D" w:rsidRPr="00197026" w:rsidRDefault="006F4B8D" w:rsidP="001B50B0">
            <w:pPr>
              <w:rPr>
                <w:rFonts w:asciiTheme="minorHAnsi" w:hAnsiTheme="minorHAnsi" w:cstheme="minorHAnsi"/>
                <w:sz w:val="16"/>
                <w:szCs w:val="16"/>
              </w:rPr>
            </w:pPr>
          </w:p>
        </w:tc>
      </w:tr>
      <w:tr w:rsidR="006F4B8D" w14:paraId="36EFD1C0" w14:textId="77777777" w:rsidTr="002E17E1">
        <w:tc>
          <w:tcPr>
            <w:tcW w:w="2112" w:type="dxa"/>
          </w:tcPr>
          <w:p w14:paraId="7459AF04" w14:textId="77777777" w:rsidR="006F4B8D" w:rsidRPr="00197026" w:rsidRDefault="006F4B8D" w:rsidP="001B50B0">
            <w:pPr>
              <w:rPr>
                <w:sz w:val="16"/>
                <w:szCs w:val="16"/>
              </w:rPr>
            </w:pPr>
            <w:r w:rsidRPr="00197026">
              <w:rPr>
                <w:rFonts w:ascii="Calibri" w:hAnsi="Calibri" w:cs="Calibri"/>
                <w:color w:val="000000"/>
                <w:sz w:val="16"/>
                <w:szCs w:val="16"/>
              </w:rPr>
              <w:t xml:space="preserve">Superoxide dismutase [Mn], mitochondrial   SOD2     </w:t>
            </w:r>
          </w:p>
        </w:tc>
        <w:tc>
          <w:tcPr>
            <w:tcW w:w="2153" w:type="dxa"/>
          </w:tcPr>
          <w:p w14:paraId="2F9C3174"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Transcription factor p65   RELA    </w:t>
            </w:r>
          </w:p>
        </w:tc>
        <w:tc>
          <w:tcPr>
            <w:tcW w:w="2126" w:type="dxa"/>
          </w:tcPr>
          <w:p w14:paraId="1621F281"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Superoxide dismutase [Mn], mitochondrial   SOD2    </w:t>
            </w:r>
          </w:p>
        </w:tc>
        <w:tc>
          <w:tcPr>
            <w:tcW w:w="2125" w:type="dxa"/>
          </w:tcPr>
          <w:p w14:paraId="2F60FDA8" w14:textId="77777777" w:rsidR="006F4B8D" w:rsidRPr="00197026" w:rsidRDefault="006F4B8D" w:rsidP="001B50B0">
            <w:pPr>
              <w:rPr>
                <w:rFonts w:asciiTheme="minorHAnsi" w:hAnsiTheme="minorHAnsi" w:cstheme="minorHAnsi"/>
                <w:sz w:val="16"/>
                <w:szCs w:val="16"/>
              </w:rPr>
            </w:pPr>
          </w:p>
        </w:tc>
      </w:tr>
      <w:tr w:rsidR="006F4B8D" w14:paraId="65A1BA10" w14:textId="77777777" w:rsidTr="002E17E1">
        <w:tc>
          <w:tcPr>
            <w:tcW w:w="2112" w:type="dxa"/>
          </w:tcPr>
          <w:p w14:paraId="294E83AD" w14:textId="77777777" w:rsidR="006F4B8D" w:rsidRPr="00197026" w:rsidRDefault="006F4B8D" w:rsidP="001B50B0">
            <w:pPr>
              <w:rPr>
                <w:sz w:val="16"/>
                <w:szCs w:val="16"/>
              </w:rPr>
            </w:pPr>
            <w:r w:rsidRPr="00197026">
              <w:rPr>
                <w:rFonts w:ascii="Calibri" w:hAnsi="Calibri" w:cs="Calibri"/>
                <w:color w:val="000000"/>
                <w:sz w:val="16"/>
                <w:szCs w:val="16"/>
              </w:rPr>
              <w:t xml:space="preserve">Regulatory-associated protein of mTOR   RPTOR     </w:t>
            </w:r>
          </w:p>
        </w:tc>
        <w:tc>
          <w:tcPr>
            <w:tcW w:w="2153" w:type="dxa"/>
          </w:tcPr>
          <w:p w14:paraId="441E3DEB"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Cellular </w:t>
            </w:r>
            <w:proofErr w:type="spellStart"/>
            <w:r w:rsidRPr="00197026">
              <w:rPr>
                <w:rFonts w:asciiTheme="minorHAnsi" w:hAnsiTheme="minorHAnsi" w:cstheme="minorHAnsi"/>
                <w:color w:val="000000"/>
                <w:sz w:val="16"/>
                <w:szCs w:val="16"/>
              </w:rPr>
              <w:t>tumor</w:t>
            </w:r>
            <w:proofErr w:type="spellEnd"/>
            <w:r w:rsidRPr="00197026">
              <w:rPr>
                <w:rFonts w:asciiTheme="minorHAnsi" w:hAnsiTheme="minorHAnsi" w:cstheme="minorHAnsi"/>
                <w:color w:val="000000"/>
                <w:sz w:val="16"/>
                <w:szCs w:val="16"/>
              </w:rPr>
              <w:t xml:space="preserve"> antigen p53   TP53    </w:t>
            </w:r>
          </w:p>
        </w:tc>
        <w:tc>
          <w:tcPr>
            <w:tcW w:w="2126" w:type="dxa"/>
          </w:tcPr>
          <w:p w14:paraId="573A3171"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Regulatory-associated protein of mTOR   RPTOR    </w:t>
            </w:r>
          </w:p>
        </w:tc>
        <w:tc>
          <w:tcPr>
            <w:tcW w:w="2125" w:type="dxa"/>
          </w:tcPr>
          <w:p w14:paraId="6E87AA6B" w14:textId="77777777" w:rsidR="006F4B8D" w:rsidRPr="00197026" w:rsidRDefault="006F4B8D" w:rsidP="001B50B0">
            <w:pPr>
              <w:rPr>
                <w:rFonts w:asciiTheme="minorHAnsi" w:hAnsiTheme="minorHAnsi" w:cstheme="minorHAnsi"/>
                <w:sz w:val="16"/>
                <w:szCs w:val="16"/>
              </w:rPr>
            </w:pPr>
          </w:p>
        </w:tc>
      </w:tr>
      <w:tr w:rsidR="006F4B8D" w14:paraId="6C8395D4" w14:textId="77777777" w:rsidTr="002E17E1">
        <w:tc>
          <w:tcPr>
            <w:tcW w:w="2112" w:type="dxa"/>
          </w:tcPr>
          <w:p w14:paraId="086BE6EF" w14:textId="77777777" w:rsidR="006F4B8D" w:rsidRPr="00197026" w:rsidRDefault="006F4B8D" w:rsidP="001B50B0">
            <w:pPr>
              <w:rPr>
                <w:sz w:val="16"/>
                <w:szCs w:val="16"/>
              </w:rPr>
            </w:pPr>
            <w:r w:rsidRPr="00197026">
              <w:rPr>
                <w:rFonts w:ascii="Calibri" w:hAnsi="Calibri" w:cs="Calibri"/>
                <w:color w:val="000000"/>
                <w:sz w:val="16"/>
                <w:szCs w:val="16"/>
              </w:rPr>
              <w:t xml:space="preserve">MAP kinase-activated protein kinase 2   MAPKAPK2     </w:t>
            </w:r>
          </w:p>
        </w:tc>
        <w:tc>
          <w:tcPr>
            <w:tcW w:w="2153" w:type="dxa"/>
          </w:tcPr>
          <w:p w14:paraId="2E87209D"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Hypoxia-inducible factor 1-alpha   HIF1A    </w:t>
            </w:r>
          </w:p>
        </w:tc>
        <w:tc>
          <w:tcPr>
            <w:tcW w:w="2126" w:type="dxa"/>
          </w:tcPr>
          <w:p w14:paraId="10FAECF2"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MAP kinase-activated protein kinase 2   MAPKAPK2    </w:t>
            </w:r>
          </w:p>
        </w:tc>
        <w:tc>
          <w:tcPr>
            <w:tcW w:w="2125" w:type="dxa"/>
          </w:tcPr>
          <w:p w14:paraId="0560C574" w14:textId="77777777" w:rsidR="006F4B8D" w:rsidRPr="00197026" w:rsidRDefault="006F4B8D" w:rsidP="001B50B0">
            <w:pPr>
              <w:rPr>
                <w:rFonts w:asciiTheme="minorHAnsi" w:hAnsiTheme="minorHAnsi" w:cstheme="minorHAnsi"/>
                <w:sz w:val="16"/>
                <w:szCs w:val="16"/>
              </w:rPr>
            </w:pPr>
          </w:p>
        </w:tc>
      </w:tr>
      <w:tr w:rsidR="006F4B8D" w14:paraId="0C1B52A5" w14:textId="77777777" w:rsidTr="002E17E1">
        <w:tc>
          <w:tcPr>
            <w:tcW w:w="2112" w:type="dxa"/>
          </w:tcPr>
          <w:p w14:paraId="0F17EA0B" w14:textId="77777777" w:rsidR="006F4B8D" w:rsidRPr="00197026" w:rsidRDefault="006F4B8D" w:rsidP="001B50B0">
            <w:pPr>
              <w:rPr>
                <w:sz w:val="16"/>
                <w:szCs w:val="16"/>
              </w:rPr>
            </w:pPr>
            <w:r w:rsidRPr="00197026">
              <w:rPr>
                <w:rFonts w:ascii="Calibri" w:hAnsi="Calibri" w:cs="Calibri"/>
                <w:color w:val="000000"/>
                <w:sz w:val="16"/>
                <w:szCs w:val="16"/>
              </w:rPr>
              <w:t xml:space="preserve">Heat shock protein beta-8   HSPB8     </w:t>
            </w:r>
          </w:p>
        </w:tc>
        <w:tc>
          <w:tcPr>
            <w:tcW w:w="2153" w:type="dxa"/>
          </w:tcPr>
          <w:p w14:paraId="237A5D92"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Suppressor of cytokine </w:t>
            </w:r>
            <w:proofErr w:type="spellStart"/>
            <w:r w:rsidRPr="00197026">
              <w:rPr>
                <w:rFonts w:asciiTheme="minorHAnsi" w:hAnsiTheme="minorHAnsi" w:cstheme="minorHAnsi"/>
                <w:color w:val="000000"/>
                <w:sz w:val="16"/>
                <w:szCs w:val="16"/>
              </w:rPr>
              <w:t>signaling</w:t>
            </w:r>
            <w:proofErr w:type="spellEnd"/>
            <w:r w:rsidRPr="00197026">
              <w:rPr>
                <w:rFonts w:asciiTheme="minorHAnsi" w:hAnsiTheme="minorHAnsi" w:cstheme="minorHAnsi"/>
                <w:color w:val="000000"/>
                <w:sz w:val="16"/>
                <w:szCs w:val="16"/>
              </w:rPr>
              <w:t xml:space="preserve"> 3   SOCS3    </w:t>
            </w:r>
          </w:p>
        </w:tc>
        <w:tc>
          <w:tcPr>
            <w:tcW w:w="2126" w:type="dxa"/>
          </w:tcPr>
          <w:p w14:paraId="28647F02"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Heat shock protein beta-8   HSPB8    </w:t>
            </w:r>
          </w:p>
        </w:tc>
        <w:tc>
          <w:tcPr>
            <w:tcW w:w="2125" w:type="dxa"/>
          </w:tcPr>
          <w:p w14:paraId="326948D1" w14:textId="77777777" w:rsidR="006F4B8D" w:rsidRPr="00197026" w:rsidRDefault="006F4B8D" w:rsidP="001B50B0">
            <w:pPr>
              <w:rPr>
                <w:rFonts w:asciiTheme="minorHAnsi" w:hAnsiTheme="minorHAnsi" w:cstheme="minorHAnsi"/>
                <w:sz w:val="16"/>
                <w:szCs w:val="16"/>
              </w:rPr>
            </w:pPr>
          </w:p>
        </w:tc>
      </w:tr>
      <w:tr w:rsidR="006F4B8D" w14:paraId="196685DD" w14:textId="77777777" w:rsidTr="002E17E1">
        <w:tc>
          <w:tcPr>
            <w:tcW w:w="2112" w:type="dxa"/>
          </w:tcPr>
          <w:p w14:paraId="0F3E39D1" w14:textId="77777777" w:rsidR="006F4B8D" w:rsidRPr="00197026" w:rsidRDefault="006F4B8D" w:rsidP="001B50B0">
            <w:pPr>
              <w:rPr>
                <w:sz w:val="16"/>
                <w:szCs w:val="16"/>
              </w:rPr>
            </w:pPr>
            <w:r w:rsidRPr="00197026">
              <w:rPr>
                <w:rFonts w:ascii="Calibri" w:hAnsi="Calibri" w:cs="Calibri"/>
                <w:color w:val="000000"/>
                <w:sz w:val="16"/>
                <w:szCs w:val="16"/>
              </w:rPr>
              <w:lastRenderedPageBreak/>
              <w:t xml:space="preserve">Signal transducer and activator of transcription 3   STAT3     </w:t>
            </w:r>
          </w:p>
        </w:tc>
        <w:tc>
          <w:tcPr>
            <w:tcW w:w="2153" w:type="dxa"/>
          </w:tcPr>
          <w:p w14:paraId="613CD167"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Signal transducer and activator of transcription 3   STAT3    </w:t>
            </w:r>
          </w:p>
        </w:tc>
        <w:tc>
          <w:tcPr>
            <w:tcW w:w="2126" w:type="dxa"/>
          </w:tcPr>
          <w:p w14:paraId="753A4B62"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Signal transducer and activator of transcription 3   STAT3    </w:t>
            </w:r>
          </w:p>
        </w:tc>
        <w:tc>
          <w:tcPr>
            <w:tcW w:w="2125" w:type="dxa"/>
          </w:tcPr>
          <w:p w14:paraId="586AEF2D" w14:textId="77777777" w:rsidR="006F4B8D" w:rsidRPr="00197026" w:rsidRDefault="006F4B8D" w:rsidP="001B50B0">
            <w:pPr>
              <w:rPr>
                <w:rFonts w:asciiTheme="minorHAnsi" w:hAnsiTheme="minorHAnsi" w:cstheme="minorHAnsi"/>
                <w:sz w:val="16"/>
                <w:szCs w:val="16"/>
              </w:rPr>
            </w:pPr>
          </w:p>
        </w:tc>
      </w:tr>
      <w:tr w:rsidR="006F4B8D" w14:paraId="50B97B22" w14:textId="77777777" w:rsidTr="002E17E1">
        <w:tc>
          <w:tcPr>
            <w:tcW w:w="2112" w:type="dxa"/>
          </w:tcPr>
          <w:p w14:paraId="0D2A3413" w14:textId="77777777" w:rsidR="006F4B8D" w:rsidRPr="00197026" w:rsidRDefault="006F4B8D" w:rsidP="001B50B0">
            <w:pPr>
              <w:rPr>
                <w:sz w:val="16"/>
                <w:szCs w:val="16"/>
              </w:rPr>
            </w:pPr>
            <w:r w:rsidRPr="00197026">
              <w:rPr>
                <w:rFonts w:ascii="Calibri" w:hAnsi="Calibri" w:cs="Calibri"/>
                <w:color w:val="000000"/>
                <w:sz w:val="16"/>
                <w:szCs w:val="16"/>
              </w:rPr>
              <w:t xml:space="preserve">Mitogen-activated protein kinase 3   MAPK3     </w:t>
            </w:r>
          </w:p>
        </w:tc>
        <w:tc>
          <w:tcPr>
            <w:tcW w:w="2153" w:type="dxa"/>
          </w:tcPr>
          <w:p w14:paraId="271C66A4"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Mothers against decapentaplegic homolog 2   SMAD2    </w:t>
            </w:r>
          </w:p>
        </w:tc>
        <w:tc>
          <w:tcPr>
            <w:tcW w:w="2126" w:type="dxa"/>
          </w:tcPr>
          <w:p w14:paraId="079A5BBA"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Mitogen-activated protein kinase 3   MAPK3    </w:t>
            </w:r>
          </w:p>
        </w:tc>
        <w:tc>
          <w:tcPr>
            <w:tcW w:w="2125" w:type="dxa"/>
          </w:tcPr>
          <w:p w14:paraId="47BDA03F" w14:textId="77777777" w:rsidR="006F4B8D" w:rsidRPr="00197026" w:rsidRDefault="006F4B8D" w:rsidP="001B50B0">
            <w:pPr>
              <w:rPr>
                <w:rFonts w:asciiTheme="minorHAnsi" w:hAnsiTheme="minorHAnsi" w:cstheme="minorHAnsi"/>
                <w:sz w:val="16"/>
                <w:szCs w:val="16"/>
              </w:rPr>
            </w:pPr>
          </w:p>
        </w:tc>
      </w:tr>
      <w:tr w:rsidR="006F4B8D" w14:paraId="774B97B5" w14:textId="77777777" w:rsidTr="002E17E1">
        <w:tc>
          <w:tcPr>
            <w:tcW w:w="2112" w:type="dxa"/>
          </w:tcPr>
          <w:p w14:paraId="76B5B6EB" w14:textId="77777777" w:rsidR="006F4B8D" w:rsidRPr="00197026" w:rsidRDefault="006F4B8D" w:rsidP="001B50B0">
            <w:pPr>
              <w:rPr>
                <w:sz w:val="16"/>
                <w:szCs w:val="16"/>
              </w:rPr>
            </w:pPr>
            <w:r w:rsidRPr="00197026">
              <w:rPr>
                <w:rFonts w:ascii="Calibri" w:hAnsi="Calibri" w:cs="Calibri"/>
                <w:color w:val="000000"/>
                <w:sz w:val="16"/>
                <w:szCs w:val="16"/>
              </w:rPr>
              <w:t xml:space="preserve">CREB-binding protein   CREBBP     </w:t>
            </w:r>
          </w:p>
        </w:tc>
        <w:tc>
          <w:tcPr>
            <w:tcW w:w="2153" w:type="dxa"/>
          </w:tcPr>
          <w:p w14:paraId="343740F8"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NF-kappa-B inhibitor alpha   NFKBIA    </w:t>
            </w:r>
          </w:p>
        </w:tc>
        <w:tc>
          <w:tcPr>
            <w:tcW w:w="2126" w:type="dxa"/>
          </w:tcPr>
          <w:p w14:paraId="46C43DA4"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CREB-binding protein   CREBBP    </w:t>
            </w:r>
          </w:p>
        </w:tc>
        <w:tc>
          <w:tcPr>
            <w:tcW w:w="2125" w:type="dxa"/>
          </w:tcPr>
          <w:p w14:paraId="717D845B" w14:textId="77777777" w:rsidR="006F4B8D" w:rsidRPr="00197026" w:rsidRDefault="006F4B8D" w:rsidP="001B50B0">
            <w:pPr>
              <w:rPr>
                <w:rFonts w:asciiTheme="minorHAnsi" w:hAnsiTheme="minorHAnsi" w:cstheme="minorHAnsi"/>
                <w:sz w:val="16"/>
                <w:szCs w:val="16"/>
              </w:rPr>
            </w:pPr>
          </w:p>
        </w:tc>
      </w:tr>
      <w:tr w:rsidR="006F4B8D" w14:paraId="6048EB0A" w14:textId="77777777" w:rsidTr="002E17E1">
        <w:tc>
          <w:tcPr>
            <w:tcW w:w="2112" w:type="dxa"/>
          </w:tcPr>
          <w:p w14:paraId="2A07F650" w14:textId="77777777" w:rsidR="006F4B8D" w:rsidRPr="00197026" w:rsidRDefault="006F4B8D" w:rsidP="001B50B0">
            <w:pPr>
              <w:rPr>
                <w:sz w:val="16"/>
                <w:szCs w:val="16"/>
              </w:rPr>
            </w:pPr>
            <w:r w:rsidRPr="00197026">
              <w:rPr>
                <w:rFonts w:ascii="Calibri" w:hAnsi="Calibri" w:cs="Calibri"/>
                <w:color w:val="000000"/>
                <w:sz w:val="16"/>
                <w:szCs w:val="16"/>
              </w:rPr>
              <w:t xml:space="preserve">GTP-binding protein </w:t>
            </w:r>
            <w:proofErr w:type="spellStart"/>
            <w:r w:rsidRPr="00197026">
              <w:rPr>
                <w:rFonts w:ascii="Calibri" w:hAnsi="Calibri" w:cs="Calibri"/>
                <w:color w:val="000000"/>
                <w:sz w:val="16"/>
                <w:szCs w:val="16"/>
              </w:rPr>
              <w:t>Rheb</w:t>
            </w:r>
            <w:proofErr w:type="spellEnd"/>
            <w:r w:rsidRPr="00197026">
              <w:rPr>
                <w:rFonts w:ascii="Calibri" w:hAnsi="Calibri" w:cs="Calibri"/>
                <w:color w:val="000000"/>
                <w:sz w:val="16"/>
                <w:szCs w:val="16"/>
              </w:rPr>
              <w:t xml:space="preserve">   RHEB     </w:t>
            </w:r>
          </w:p>
        </w:tc>
        <w:tc>
          <w:tcPr>
            <w:tcW w:w="2153" w:type="dxa"/>
          </w:tcPr>
          <w:p w14:paraId="0E8122C6"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CREB-binding protein   CREBBP    </w:t>
            </w:r>
          </w:p>
        </w:tc>
        <w:tc>
          <w:tcPr>
            <w:tcW w:w="2126" w:type="dxa"/>
          </w:tcPr>
          <w:p w14:paraId="0B1FB2E4"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GTP-binding protein </w:t>
            </w:r>
            <w:proofErr w:type="spellStart"/>
            <w:r w:rsidRPr="00197026">
              <w:rPr>
                <w:rFonts w:asciiTheme="minorHAnsi" w:hAnsiTheme="minorHAnsi" w:cstheme="minorHAnsi"/>
                <w:color w:val="000000"/>
                <w:sz w:val="16"/>
                <w:szCs w:val="16"/>
              </w:rPr>
              <w:t>Rheb</w:t>
            </w:r>
            <w:proofErr w:type="spellEnd"/>
            <w:r w:rsidRPr="00197026">
              <w:rPr>
                <w:rFonts w:asciiTheme="minorHAnsi" w:hAnsiTheme="minorHAnsi" w:cstheme="minorHAnsi"/>
                <w:color w:val="000000"/>
                <w:sz w:val="16"/>
                <w:szCs w:val="16"/>
              </w:rPr>
              <w:t xml:space="preserve">   RHEB    </w:t>
            </w:r>
          </w:p>
        </w:tc>
        <w:tc>
          <w:tcPr>
            <w:tcW w:w="2125" w:type="dxa"/>
          </w:tcPr>
          <w:p w14:paraId="5A1E87B4" w14:textId="77777777" w:rsidR="006F4B8D" w:rsidRPr="00197026" w:rsidRDefault="006F4B8D" w:rsidP="001B50B0">
            <w:pPr>
              <w:rPr>
                <w:rFonts w:asciiTheme="minorHAnsi" w:hAnsiTheme="minorHAnsi" w:cstheme="minorHAnsi"/>
                <w:sz w:val="16"/>
                <w:szCs w:val="16"/>
              </w:rPr>
            </w:pPr>
          </w:p>
        </w:tc>
      </w:tr>
      <w:tr w:rsidR="006F4B8D" w14:paraId="676DB6A0" w14:textId="77777777" w:rsidTr="002E17E1">
        <w:tc>
          <w:tcPr>
            <w:tcW w:w="2112" w:type="dxa"/>
          </w:tcPr>
          <w:p w14:paraId="686DD8FD" w14:textId="77777777" w:rsidR="006F4B8D" w:rsidRPr="00197026" w:rsidRDefault="006F4B8D" w:rsidP="001B50B0">
            <w:pPr>
              <w:rPr>
                <w:sz w:val="16"/>
                <w:szCs w:val="16"/>
              </w:rPr>
            </w:pPr>
            <w:r w:rsidRPr="00197026">
              <w:rPr>
                <w:rFonts w:ascii="Calibri" w:hAnsi="Calibri" w:cs="Calibri"/>
                <w:color w:val="000000"/>
                <w:sz w:val="16"/>
                <w:szCs w:val="16"/>
              </w:rPr>
              <w:t xml:space="preserve">CCAAT/enhancer-binding protein beta   CEBPB     </w:t>
            </w:r>
          </w:p>
        </w:tc>
        <w:tc>
          <w:tcPr>
            <w:tcW w:w="2153" w:type="dxa"/>
          </w:tcPr>
          <w:p w14:paraId="592A5380"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CCAAT/enhancer-binding protein beta   CEBPB    </w:t>
            </w:r>
          </w:p>
        </w:tc>
        <w:tc>
          <w:tcPr>
            <w:tcW w:w="2126" w:type="dxa"/>
          </w:tcPr>
          <w:p w14:paraId="47D23D6D"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CCAAT/enhancer-binding protein beta   CEBPB    </w:t>
            </w:r>
          </w:p>
        </w:tc>
        <w:tc>
          <w:tcPr>
            <w:tcW w:w="2125" w:type="dxa"/>
          </w:tcPr>
          <w:p w14:paraId="678B55F6" w14:textId="77777777" w:rsidR="006F4B8D" w:rsidRPr="00197026" w:rsidRDefault="006F4B8D" w:rsidP="001B50B0">
            <w:pPr>
              <w:rPr>
                <w:rFonts w:asciiTheme="minorHAnsi" w:hAnsiTheme="minorHAnsi" w:cstheme="minorHAnsi"/>
                <w:sz w:val="16"/>
                <w:szCs w:val="16"/>
              </w:rPr>
            </w:pPr>
          </w:p>
        </w:tc>
      </w:tr>
      <w:tr w:rsidR="006F4B8D" w14:paraId="43162FD9" w14:textId="77777777" w:rsidTr="002E17E1">
        <w:tc>
          <w:tcPr>
            <w:tcW w:w="2112" w:type="dxa"/>
          </w:tcPr>
          <w:p w14:paraId="7704066B" w14:textId="77777777" w:rsidR="006F4B8D" w:rsidRPr="00197026" w:rsidRDefault="006F4B8D" w:rsidP="001B50B0">
            <w:pPr>
              <w:rPr>
                <w:sz w:val="16"/>
                <w:szCs w:val="16"/>
              </w:rPr>
            </w:pPr>
            <w:r w:rsidRPr="00197026">
              <w:rPr>
                <w:rFonts w:ascii="Calibri" w:hAnsi="Calibri" w:cs="Calibri"/>
                <w:color w:val="000000"/>
                <w:sz w:val="16"/>
                <w:szCs w:val="16"/>
              </w:rPr>
              <w:t xml:space="preserve">Proteasome subunit beta type-1   PSMB1     </w:t>
            </w:r>
          </w:p>
        </w:tc>
        <w:tc>
          <w:tcPr>
            <w:tcW w:w="2153" w:type="dxa"/>
          </w:tcPr>
          <w:p w14:paraId="70771F18"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Insulin-like growth factor I   IGF1    </w:t>
            </w:r>
          </w:p>
        </w:tc>
        <w:tc>
          <w:tcPr>
            <w:tcW w:w="2126" w:type="dxa"/>
          </w:tcPr>
          <w:p w14:paraId="24F0CF09"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Proteasome subunit beta type-1   PSMB1    </w:t>
            </w:r>
          </w:p>
        </w:tc>
        <w:tc>
          <w:tcPr>
            <w:tcW w:w="2125" w:type="dxa"/>
          </w:tcPr>
          <w:p w14:paraId="454354BA" w14:textId="77777777" w:rsidR="006F4B8D" w:rsidRPr="00197026" w:rsidRDefault="006F4B8D" w:rsidP="001B50B0">
            <w:pPr>
              <w:rPr>
                <w:rFonts w:asciiTheme="minorHAnsi" w:hAnsiTheme="minorHAnsi" w:cstheme="minorHAnsi"/>
                <w:sz w:val="16"/>
                <w:szCs w:val="16"/>
              </w:rPr>
            </w:pPr>
          </w:p>
        </w:tc>
      </w:tr>
      <w:tr w:rsidR="006F4B8D" w14:paraId="041C9D26" w14:textId="77777777" w:rsidTr="002E17E1">
        <w:tc>
          <w:tcPr>
            <w:tcW w:w="2112" w:type="dxa"/>
          </w:tcPr>
          <w:p w14:paraId="45366E39" w14:textId="77777777" w:rsidR="006F4B8D" w:rsidRPr="00197026" w:rsidRDefault="006F4B8D" w:rsidP="001B50B0">
            <w:pPr>
              <w:rPr>
                <w:sz w:val="16"/>
                <w:szCs w:val="16"/>
              </w:rPr>
            </w:pPr>
            <w:r w:rsidRPr="00197026">
              <w:rPr>
                <w:rFonts w:ascii="Calibri" w:hAnsi="Calibri" w:cs="Calibri"/>
                <w:color w:val="000000"/>
                <w:sz w:val="16"/>
                <w:szCs w:val="16"/>
              </w:rPr>
              <w:t xml:space="preserve">Nuclear factor NF-kappa-B p105 subunit   NFKB1     </w:t>
            </w:r>
          </w:p>
        </w:tc>
        <w:tc>
          <w:tcPr>
            <w:tcW w:w="2153" w:type="dxa"/>
          </w:tcPr>
          <w:p w14:paraId="542F6B1B"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Proteasome subunit beta type-1   PSMB1    </w:t>
            </w:r>
          </w:p>
        </w:tc>
        <w:tc>
          <w:tcPr>
            <w:tcW w:w="2126" w:type="dxa"/>
          </w:tcPr>
          <w:p w14:paraId="3A2CC1F3"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Nuclear factor NF-kappa-B p105 subunit   NFKB1    </w:t>
            </w:r>
          </w:p>
        </w:tc>
        <w:tc>
          <w:tcPr>
            <w:tcW w:w="2125" w:type="dxa"/>
          </w:tcPr>
          <w:p w14:paraId="62196AA1" w14:textId="77777777" w:rsidR="006F4B8D" w:rsidRPr="00197026" w:rsidRDefault="006F4B8D" w:rsidP="001B50B0">
            <w:pPr>
              <w:rPr>
                <w:rFonts w:asciiTheme="minorHAnsi" w:hAnsiTheme="minorHAnsi" w:cstheme="minorHAnsi"/>
                <w:sz w:val="16"/>
                <w:szCs w:val="16"/>
              </w:rPr>
            </w:pPr>
          </w:p>
        </w:tc>
      </w:tr>
      <w:tr w:rsidR="006F4B8D" w14:paraId="4B1737CA" w14:textId="77777777" w:rsidTr="002E17E1">
        <w:tc>
          <w:tcPr>
            <w:tcW w:w="2112" w:type="dxa"/>
          </w:tcPr>
          <w:p w14:paraId="58C57B8B" w14:textId="77777777" w:rsidR="006F4B8D" w:rsidRPr="00197026" w:rsidRDefault="006F4B8D" w:rsidP="001B50B0">
            <w:pPr>
              <w:rPr>
                <w:sz w:val="16"/>
                <w:szCs w:val="16"/>
              </w:rPr>
            </w:pPr>
            <w:r w:rsidRPr="00197026">
              <w:rPr>
                <w:rFonts w:ascii="Calibri" w:hAnsi="Calibri" w:cs="Calibri"/>
                <w:color w:val="000000"/>
                <w:sz w:val="16"/>
                <w:szCs w:val="16"/>
              </w:rPr>
              <w:t xml:space="preserve">Superoxide dismutase [Cu-Zn]   SOD1     </w:t>
            </w:r>
          </w:p>
        </w:tc>
        <w:tc>
          <w:tcPr>
            <w:tcW w:w="2153" w:type="dxa"/>
          </w:tcPr>
          <w:p w14:paraId="2B215AF0"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Peroxisome proliferator-activated receptor gamma coactivator 1-alpha   PPARGC1A    </w:t>
            </w:r>
          </w:p>
        </w:tc>
        <w:tc>
          <w:tcPr>
            <w:tcW w:w="2126" w:type="dxa"/>
          </w:tcPr>
          <w:p w14:paraId="39AA820E"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Superoxide dismutase [Cu-Zn]   SOD1    </w:t>
            </w:r>
          </w:p>
        </w:tc>
        <w:tc>
          <w:tcPr>
            <w:tcW w:w="2125" w:type="dxa"/>
          </w:tcPr>
          <w:p w14:paraId="5D4C16E5" w14:textId="77777777" w:rsidR="006F4B8D" w:rsidRPr="00197026" w:rsidRDefault="006F4B8D" w:rsidP="001B50B0">
            <w:pPr>
              <w:rPr>
                <w:rFonts w:asciiTheme="minorHAnsi" w:hAnsiTheme="minorHAnsi" w:cstheme="minorHAnsi"/>
                <w:sz w:val="16"/>
                <w:szCs w:val="16"/>
              </w:rPr>
            </w:pPr>
          </w:p>
        </w:tc>
      </w:tr>
      <w:tr w:rsidR="006F4B8D" w14:paraId="06104DFC" w14:textId="77777777" w:rsidTr="002E17E1">
        <w:tc>
          <w:tcPr>
            <w:tcW w:w="2112" w:type="dxa"/>
          </w:tcPr>
          <w:p w14:paraId="54C4301A" w14:textId="77777777" w:rsidR="006F4B8D" w:rsidRPr="00197026" w:rsidRDefault="006F4B8D" w:rsidP="001B50B0">
            <w:pPr>
              <w:rPr>
                <w:sz w:val="16"/>
                <w:szCs w:val="16"/>
              </w:rPr>
            </w:pPr>
            <w:r w:rsidRPr="00197026">
              <w:rPr>
                <w:rFonts w:ascii="Calibri" w:hAnsi="Calibri" w:cs="Calibri"/>
                <w:color w:val="000000"/>
                <w:sz w:val="16"/>
                <w:szCs w:val="16"/>
              </w:rPr>
              <w:t xml:space="preserve">Sodium-coupled neutral amino acid transporter 9   SLC38A9     </w:t>
            </w:r>
          </w:p>
        </w:tc>
        <w:tc>
          <w:tcPr>
            <w:tcW w:w="2153" w:type="dxa"/>
          </w:tcPr>
          <w:p w14:paraId="0576289F"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Mitogen-activated protein kinase </w:t>
            </w:r>
            <w:proofErr w:type="spellStart"/>
            <w:r w:rsidRPr="00197026">
              <w:rPr>
                <w:rFonts w:asciiTheme="minorHAnsi" w:hAnsiTheme="minorHAnsi" w:cstheme="minorHAnsi"/>
                <w:color w:val="000000"/>
                <w:sz w:val="16"/>
                <w:szCs w:val="16"/>
              </w:rPr>
              <w:t>kinase</w:t>
            </w:r>
            <w:proofErr w:type="spellEnd"/>
            <w:r w:rsidRPr="00197026">
              <w:rPr>
                <w:rFonts w:asciiTheme="minorHAnsi" w:hAnsiTheme="minorHAnsi" w:cstheme="minorHAnsi"/>
                <w:color w:val="000000"/>
                <w:sz w:val="16"/>
                <w:szCs w:val="16"/>
              </w:rPr>
              <w:t xml:space="preserve"> </w:t>
            </w:r>
            <w:proofErr w:type="spellStart"/>
            <w:r w:rsidRPr="00197026">
              <w:rPr>
                <w:rFonts w:asciiTheme="minorHAnsi" w:hAnsiTheme="minorHAnsi" w:cstheme="minorHAnsi"/>
                <w:color w:val="000000"/>
                <w:sz w:val="16"/>
                <w:szCs w:val="16"/>
              </w:rPr>
              <w:t>kinase</w:t>
            </w:r>
            <w:proofErr w:type="spellEnd"/>
            <w:r w:rsidRPr="00197026">
              <w:rPr>
                <w:rFonts w:asciiTheme="minorHAnsi" w:hAnsiTheme="minorHAnsi" w:cstheme="minorHAnsi"/>
                <w:color w:val="000000"/>
                <w:sz w:val="16"/>
                <w:szCs w:val="16"/>
              </w:rPr>
              <w:t xml:space="preserve"> 7   MAP3K7    </w:t>
            </w:r>
          </w:p>
        </w:tc>
        <w:tc>
          <w:tcPr>
            <w:tcW w:w="2126" w:type="dxa"/>
          </w:tcPr>
          <w:p w14:paraId="210100B4"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Sodium-coupled neutral amino acid transporter 9   SLC38A9    </w:t>
            </w:r>
          </w:p>
        </w:tc>
        <w:tc>
          <w:tcPr>
            <w:tcW w:w="2125" w:type="dxa"/>
          </w:tcPr>
          <w:p w14:paraId="3E84C1EC" w14:textId="77777777" w:rsidR="006F4B8D" w:rsidRPr="00197026" w:rsidRDefault="006F4B8D" w:rsidP="001B50B0">
            <w:pPr>
              <w:rPr>
                <w:rFonts w:asciiTheme="minorHAnsi" w:hAnsiTheme="minorHAnsi" w:cstheme="minorHAnsi"/>
                <w:sz w:val="16"/>
                <w:szCs w:val="16"/>
              </w:rPr>
            </w:pPr>
          </w:p>
        </w:tc>
      </w:tr>
      <w:tr w:rsidR="006F4B8D" w14:paraId="64593553" w14:textId="77777777" w:rsidTr="002E17E1">
        <w:tc>
          <w:tcPr>
            <w:tcW w:w="2112" w:type="dxa"/>
          </w:tcPr>
          <w:p w14:paraId="3A8C6875" w14:textId="77777777" w:rsidR="006F4B8D" w:rsidRPr="00197026" w:rsidRDefault="006F4B8D" w:rsidP="001B50B0">
            <w:pPr>
              <w:rPr>
                <w:sz w:val="16"/>
                <w:szCs w:val="16"/>
              </w:rPr>
            </w:pPr>
            <w:r w:rsidRPr="00197026">
              <w:rPr>
                <w:rFonts w:ascii="Calibri" w:hAnsi="Calibri" w:cs="Calibri"/>
                <w:color w:val="000000"/>
                <w:sz w:val="16"/>
                <w:szCs w:val="16"/>
              </w:rPr>
              <w:t xml:space="preserve">Histone acetyltransferase p300   EP300     </w:t>
            </w:r>
          </w:p>
        </w:tc>
        <w:tc>
          <w:tcPr>
            <w:tcW w:w="2153" w:type="dxa"/>
          </w:tcPr>
          <w:p w14:paraId="379014EA"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Beclin-1   BECN1    </w:t>
            </w:r>
          </w:p>
        </w:tc>
        <w:tc>
          <w:tcPr>
            <w:tcW w:w="2126" w:type="dxa"/>
          </w:tcPr>
          <w:p w14:paraId="2D7F28A1"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Histone acetyltransferase p300   EP300    </w:t>
            </w:r>
          </w:p>
        </w:tc>
        <w:tc>
          <w:tcPr>
            <w:tcW w:w="2125" w:type="dxa"/>
          </w:tcPr>
          <w:p w14:paraId="0246773E" w14:textId="77777777" w:rsidR="006F4B8D" w:rsidRPr="00197026" w:rsidRDefault="006F4B8D" w:rsidP="001B50B0">
            <w:pPr>
              <w:rPr>
                <w:rFonts w:asciiTheme="minorHAnsi" w:hAnsiTheme="minorHAnsi" w:cstheme="minorHAnsi"/>
                <w:sz w:val="16"/>
                <w:szCs w:val="16"/>
              </w:rPr>
            </w:pPr>
          </w:p>
        </w:tc>
      </w:tr>
      <w:tr w:rsidR="006F4B8D" w14:paraId="20C319D7" w14:textId="77777777" w:rsidTr="002E17E1">
        <w:tc>
          <w:tcPr>
            <w:tcW w:w="2112" w:type="dxa"/>
          </w:tcPr>
          <w:p w14:paraId="4D5FAD03" w14:textId="77777777" w:rsidR="006F4B8D" w:rsidRPr="00197026" w:rsidRDefault="006F4B8D" w:rsidP="001B50B0">
            <w:pPr>
              <w:rPr>
                <w:sz w:val="16"/>
                <w:szCs w:val="16"/>
              </w:rPr>
            </w:pPr>
            <w:r w:rsidRPr="00197026">
              <w:rPr>
                <w:rFonts w:ascii="Calibri" w:hAnsi="Calibri" w:cs="Calibri"/>
                <w:color w:val="000000"/>
                <w:sz w:val="16"/>
                <w:szCs w:val="16"/>
              </w:rPr>
              <w:t xml:space="preserve">GATOR complex protein WDR24   </w:t>
            </w:r>
            <w:proofErr w:type="spellStart"/>
            <w:r w:rsidRPr="00197026">
              <w:rPr>
                <w:rFonts w:ascii="Calibri" w:hAnsi="Calibri" w:cs="Calibri"/>
                <w:color w:val="000000"/>
                <w:sz w:val="16"/>
                <w:szCs w:val="16"/>
              </w:rPr>
              <w:t>WDR24</w:t>
            </w:r>
            <w:proofErr w:type="spellEnd"/>
            <w:r w:rsidRPr="00197026">
              <w:rPr>
                <w:rFonts w:ascii="Calibri" w:hAnsi="Calibri" w:cs="Calibri"/>
                <w:color w:val="000000"/>
                <w:sz w:val="16"/>
                <w:szCs w:val="16"/>
              </w:rPr>
              <w:t xml:space="preserve">     </w:t>
            </w:r>
          </w:p>
        </w:tc>
        <w:tc>
          <w:tcPr>
            <w:tcW w:w="2153" w:type="dxa"/>
          </w:tcPr>
          <w:p w14:paraId="6A7D203B"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Histone acetyltransferase p300   EP300    </w:t>
            </w:r>
          </w:p>
        </w:tc>
        <w:tc>
          <w:tcPr>
            <w:tcW w:w="2126" w:type="dxa"/>
          </w:tcPr>
          <w:p w14:paraId="5D4A76F6"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GATOR complex protein WDR24   </w:t>
            </w:r>
            <w:proofErr w:type="spellStart"/>
            <w:r w:rsidRPr="00197026">
              <w:rPr>
                <w:rFonts w:asciiTheme="minorHAnsi" w:hAnsiTheme="minorHAnsi" w:cstheme="minorHAnsi"/>
                <w:color w:val="000000"/>
                <w:sz w:val="16"/>
                <w:szCs w:val="16"/>
              </w:rPr>
              <w:t>WDR24</w:t>
            </w:r>
            <w:proofErr w:type="spellEnd"/>
            <w:r w:rsidRPr="00197026">
              <w:rPr>
                <w:rFonts w:asciiTheme="minorHAnsi" w:hAnsiTheme="minorHAnsi" w:cstheme="minorHAnsi"/>
                <w:color w:val="000000"/>
                <w:sz w:val="16"/>
                <w:szCs w:val="16"/>
              </w:rPr>
              <w:t xml:space="preserve">    </w:t>
            </w:r>
          </w:p>
        </w:tc>
        <w:tc>
          <w:tcPr>
            <w:tcW w:w="2125" w:type="dxa"/>
          </w:tcPr>
          <w:p w14:paraId="0CC29B0E" w14:textId="77777777" w:rsidR="006F4B8D" w:rsidRPr="00197026" w:rsidRDefault="006F4B8D" w:rsidP="001B50B0">
            <w:pPr>
              <w:rPr>
                <w:rFonts w:asciiTheme="minorHAnsi" w:hAnsiTheme="minorHAnsi" w:cstheme="minorHAnsi"/>
                <w:sz w:val="16"/>
                <w:szCs w:val="16"/>
              </w:rPr>
            </w:pPr>
          </w:p>
        </w:tc>
      </w:tr>
      <w:tr w:rsidR="006F4B8D" w14:paraId="21770A41" w14:textId="77777777" w:rsidTr="002E17E1">
        <w:tc>
          <w:tcPr>
            <w:tcW w:w="2112" w:type="dxa"/>
          </w:tcPr>
          <w:p w14:paraId="77C317F5" w14:textId="77777777" w:rsidR="006F4B8D" w:rsidRPr="00197026" w:rsidRDefault="006F4B8D" w:rsidP="001B50B0">
            <w:pPr>
              <w:rPr>
                <w:sz w:val="16"/>
                <w:szCs w:val="16"/>
              </w:rPr>
            </w:pPr>
            <w:r w:rsidRPr="00197026">
              <w:rPr>
                <w:rFonts w:ascii="Calibri" w:hAnsi="Calibri" w:cs="Calibri"/>
                <w:color w:val="000000"/>
                <w:sz w:val="16"/>
                <w:szCs w:val="16"/>
              </w:rPr>
              <w:t>Interleukin-6 IL6</w:t>
            </w:r>
          </w:p>
        </w:tc>
        <w:tc>
          <w:tcPr>
            <w:tcW w:w="2153" w:type="dxa"/>
          </w:tcPr>
          <w:p w14:paraId="127AFD74"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Cullin-1   CUL1    </w:t>
            </w:r>
          </w:p>
        </w:tc>
        <w:tc>
          <w:tcPr>
            <w:tcW w:w="2126" w:type="dxa"/>
          </w:tcPr>
          <w:p w14:paraId="135A10E7"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Interleukin-6   IL6    </w:t>
            </w:r>
          </w:p>
        </w:tc>
        <w:tc>
          <w:tcPr>
            <w:tcW w:w="2125" w:type="dxa"/>
          </w:tcPr>
          <w:p w14:paraId="01472585" w14:textId="77777777" w:rsidR="006F4B8D" w:rsidRPr="00197026" w:rsidRDefault="006F4B8D" w:rsidP="001B50B0">
            <w:pPr>
              <w:rPr>
                <w:rFonts w:asciiTheme="minorHAnsi" w:hAnsiTheme="minorHAnsi" w:cstheme="minorHAnsi"/>
                <w:sz w:val="16"/>
                <w:szCs w:val="16"/>
              </w:rPr>
            </w:pPr>
          </w:p>
        </w:tc>
      </w:tr>
      <w:tr w:rsidR="006F4B8D" w14:paraId="3D815991" w14:textId="77777777" w:rsidTr="002E17E1">
        <w:tc>
          <w:tcPr>
            <w:tcW w:w="2112" w:type="dxa"/>
          </w:tcPr>
          <w:p w14:paraId="6ED11629" w14:textId="77777777" w:rsidR="006F4B8D" w:rsidRPr="00197026" w:rsidRDefault="006F4B8D" w:rsidP="001B50B0">
            <w:pPr>
              <w:rPr>
                <w:sz w:val="16"/>
                <w:szCs w:val="16"/>
              </w:rPr>
            </w:pPr>
          </w:p>
        </w:tc>
        <w:tc>
          <w:tcPr>
            <w:tcW w:w="2153" w:type="dxa"/>
          </w:tcPr>
          <w:p w14:paraId="664C1139"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TNF receptor-associated factor 6   TRAF6    </w:t>
            </w:r>
          </w:p>
        </w:tc>
        <w:tc>
          <w:tcPr>
            <w:tcW w:w="2126" w:type="dxa"/>
          </w:tcPr>
          <w:p w14:paraId="0F3DB6B7" w14:textId="77777777" w:rsidR="006F4B8D" w:rsidRPr="00197026" w:rsidRDefault="006F4B8D" w:rsidP="001B50B0">
            <w:pPr>
              <w:rPr>
                <w:rFonts w:asciiTheme="minorHAnsi" w:hAnsiTheme="minorHAnsi" w:cstheme="minorHAnsi"/>
                <w:sz w:val="16"/>
                <w:szCs w:val="16"/>
              </w:rPr>
            </w:pPr>
          </w:p>
        </w:tc>
        <w:tc>
          <w:tcPr>
            <w:tcW w:w="2125" w:type="dxa"/>
          </w:tcPr>
          <w:p w14:paraId="4D973963" w14:textId="77777777" w:rsidR="006F4B8D" w:rsidRPr="00197026" w:rsidRDefault="006F4B8D" w:rsidP="001B50B0">
            <w:pPr>
              <w:rPr>
                <w:rFonts w:asciiTheme="minorHAnsi" w:hAnsiTheme="minorHAnsi" w:cstheme="minorHAnsi"/>
                <w:sz w:val="16"/>
                <w:szCs w:val="16"/>
              </w:rPr>
            </w:pPr>
          </w:p>
        </w:tc>
      </w:tr>
      <w:tr w:rsidR="006F4B8D" w14:paraId="3A465BD3" w14:textId="77777777" w:rsidTr="002E17E1">
        <w:tc>
          <w:tcPr>
            <w:tcW w:w="2112" w:type="dxa"/>
          </w:tcPr>
          <w:p w14:paraId="2655D7E9" w14:textId="77777777" w:rsidR="006F4B8D" w:rsidRPr="00197026" w:rsidRDefault="006F4B8D" w:rsidP="001B50B0">
            <w:pPr>
              <w:rPr>
                <w:sz w:val="16"/>
                <w:szCs w:val="16"/>
              </w:rPr>
            </w:pPr>
          </w:p>
        </w:tc>
        <w:tc>
          <w:tcPr>
            <w:tcW w:w="2153" w:type="dxa"/>
          </w:tcPr>
          <w:p w14:paraId="4648BD04"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Interleukin-6   IL6    </w:t>
            </w:r>
          </w:p>
        </w:tc>
        <w:tc>
          <w:tcPr>
            <w:tcW w:w="2126" w:type="dxa"/>
          </w:tcPr>
          <w:p w14:paraId="6F882535" w14:textId="77777777" w:rsidR="006F4B8D" w:rsidRPr="00197026" w:rsidRDefault="006F4B8D" w:rsidP="001B50B0">
            <w:pPr>
              <w:rPr>
                <w:rFonts w:asciiTheme="minorHAnsi" w:hAnsiTheme="minorHAnsi" w:cstheme="minorHAnsi"/>
                <w:sz w:val="16"/>
                <w:szCs w:val="16"/>
              </w:rPr>
            </w:pPr>
          </w:p>
        </w:tc>
        <w:tc>
          <w:tcPr>
            <w:tcW w:w="2125" w:type="dxa"/>
          </w:tcPr>
          <w:p w14:paraId="55084B87" w14:textId="77777777" w:rsidR="006F4B8D" w:rsidRPr="00197026" w:rsidRDefault="006F4B8D" w:rsidP="001B50B0">
            <w:pPr>
              <w:rPr>
                <w:rFonts w:asciiTheme="minorHAnsi" w:hAnsiTheme="minorHAnsi" w:cstheme="minorHAnsi"/>
                <w:sz w:val="16"/>
                <w:szCs w:val="16"/>
              </w:rPr>
            </w:pPr>
          </w:p>
        </w:tc>
      </w:tr>
      <w:tr w:rsidR="006F4B8D" w14:paraId="56054950" w14:textId="77777777" w:rsidTr="002E17E1">
        <w:tc>
          <w:tcPr>
            <w:tcW w:w="2112" w:type="dxa"/>
          </w:tcPr>
          <w:p w14:paraId="383D8911" w14:textId="77777777" w:rsidR="006F4B8D" w:rsidRPr="00197026" w:rsidRDefault="006F4B8D" w:rsidP="001B50B0">
            <w:pPr>
              <w:rPr>
                <w:sz w:val="16"/>
                <w:szCs w:val="16"/>
              </w:rPr>
            </w:pPr>
          </w:p>
        </w:tc>
        <w:tc>
          <w:tcPr>
            <w:tcW w:w="2153" w:type="dxa"/>
          </w:tcPr>
          <w:p w14:paraId="2BC01BBB"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Proenkephalin-A   PENK    </w:t>
            </w:r>
          </w:p>
        </w:tc>
        <w:tc>
          <w:tcPr>
            <w:tcW w:w="2126" w:type="dxa"/>
          </w:tcPr>
          <w:p w14:paraId="03F4A483" w14:textId="77777777" w:rsidR="006F4B8D" w:rsidRPr="00197026" w:rsidRDefault="006F4B8D" w:rsidP="001B50B0">
            <w:pPr>
              <w:rPr>
                <w:rFonts w:asciiTheme="minorHAnsi" w:hAnsiTheme="minorHAnsi" w:cstheme="minorHAnsi"/>
                <w:sz w:val="16"/>
                <w:szCs w:val="16"/>
              </w:rPr>
            </w:pPr>
          </w:p>
        </w:tc>
        <w:tc>
          <w:tcPr>
            <w:tcW w:w="2125" w:type="dxa"/>
          </w:tcPr>
          <w:p w14:paraId="5B57E551" w14:textId="77777777" w:rsidR="006F4B8D" w:rsidRPr="00197026" w:rsidRDefault="006F4B8D" w:rsidP="001B50B0">
            <w:pPr>
              <w:rPr>
                <w:rFonts w:asciiTheme="minorHAnsi" w:hAnsiTheme="minorHAnsi" w:cstheme="minorHAnsi"/>
                <w:sz w:val="16"/>
                <w:szCs w:val="16"/>
              </w:rPr>
            </w:pPr>
          </w:p>
        </w:tc>
      </w:tr>
      <w:tr w:rsidR="006F4B8D" w14:paraId="1C8E132F" w14:textId="77777777" w:rsidTr="002E17E1">
        <w:tc>
          <w:tcPr>
            <w:tcW w:w="2112" w:type="dxa"/>
          </w:tcPr>
          <w:p w14:paraId="23DA69B1" w14:textId="77777777" w:rsidR="006F4B8D" w:rsidRPr="00197026" w:rsidRDefault="006F4B8D" w:rsidP="001B50B0">
            <w:pPr>
              <w:rPr>
                <w:sz w:val="16"/>
                <w:szCs w:val="16"/>
              </w:rPr>
            </w:pPr>
          </w:p>
        </w:tc>
        <w:tc>
          <w:tcPr>
            <w:tcW w:w="2153" w:type="dxa"/>
          </w:tcPr>
          <w:p w14:paraId="0D1566CC"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Phosphatidylinositol 3,4,5-trisphosphate 3-phosphatase and dual-specificity protein phosphatase PTEN   </w:t>
            </w:r>
            <w:proofErr w:type="spellStart"/>
            <w:r w:rsidRPr="00197026">
              <w:rPr>
                <w:rFonts w:asciiTheme="minorHAnsi" w:hAnsiTheme="minorHAnsi" w:cstheme="minorHAnsi"/>
                <w:color w:val="000000"/>
                <w:sz w:val="16"/>
                <w:szCs w:val="16"/>
              </w:rPr>
              <w:t>PTEN</w:t>
            </w:r>
            <w:proofErr w:type="spellEnd"/>
            <w:r w:rsidRPr="00197026">
              <w:rPr>
                <w:rFonts w:asciiTheme="minorHAnsi" w:hAnsiTheme="minorHAnsi" w:cstheme="minorHAnsi"/>
                <w:color w:val="000000"/>
                <w:sz w:val="16"/>
                <w:szCs w:val="16"/>
              </w:rPr>
              <w:t xml:space="preserve">    </w:t>
            </w:r>
          </w:p>
        </w:tc>
        <w:tc>
          <w:tcPr>
            <w:tcW w:w="2126" w:type="dxa"/>
          </w:tcPr>
          <w:p w14:paraId="09155C21" w14:textId="77777777" w:rsidR="006F4B8D" w:rsidRPr="00197026" w:rsidRDefault="006F4B8D" w:rsidP="001B50B0">
            <w:pPr>
              <w:rPr>
                <w:rFonts w:asciiTheme="minorHAnsi" w:hAnsiTheme="minorHAnsi" w:cstheme="minorHAnsi"/>
                <w:sz w:val="16"/>
                <w:szCs w:val="16"/>
              </w:rPr>
            </w:pPr>
          </w:p>
        </w:tc>
        <w:tc>
          <w:tcPr>
            <w:tcW w:w="2125" w:type="dxa"/>
          </w:tcPr>
          <w:p w14:paraId="137C246D" w14:textId="77777777" w:rsidR="006F4B8D" w:rsidRPr="00197026" w:rsidRDefault="006F4B8D" w:rsidP="001B50B0">
            <w:pPr>
              <w:rPr>
                <w:rFonts w:asciiTheme="minorHAnsi" w:hAnsiTheme="minorHAnsi" w:cstheme="minorHAnsi"/>
                <w:sz w:val="16"/>
                <w:szCs w:val="16"/>
              </w:rPr>
            </w:pPr>
          </w:p>
        </w:tc>
      </w:tr>
      <w:tr w:rsidR="006F4B8D" w14:paraId="6B7653F1" w14:textId="77777777" w:rsidTr="002E17E1">
        <w:tc>
          <w:tcPr>
            <w:tcW w:w="2112" w:type="dxa"/>
          </w:tcPr>
          <w:p w14:paraId="1182C4A6" w14:textId="77777777" w:rsidR="006F4B8D" w:rsidRPr="00197026" w:rsidRDefault="006F4B8D" w:rsidP="001B50B0">
            <w:pPr>
              <w:rPr>
                <w:sz w:val="16"/>
                <w:szCs w:val="16"/>
              </w:rPr>
            </w:pPr>
          </w:p>
        </w:tc>
        <w:tc>
          <w:tcPr>
            <w:tcW w:w="2153" w:type="dxa"/>
          </w:tcPr>
          <w:p w14:paraId="60BECE39" w14:textId="77777777" w:rsidR="006F4B8D" w:rsidRPr="00197026" w:rsidRDefault="006F4B8D" w:rsidP="001B50B0">
            <w:pPr>
              <w:rPr>
                <w:rFonts w:asciiTheme="minorHAnsi" w:hAnsiTheme="minorHAnsi" w:cstheme="minorHAnsi"/>
                <w:sz w:val="16"/>
                <w:szCs w:val="16"/>
              </w:rPr>
            </w:pPr>
            <w:r w:rsidRPr="00197026">
              <w:rPr>
                <w:rFonts w:asciiTheme="minorHAnsi" w:hAnsiTheme="minorHAnsi" w:cstheme="minorHAnsi"/>
                <w:color w:val="000000"/>
                <w:sz w:val="16"/>
                <w:szCs w:val="16"/>
              </w:rPr>
              <w:t xml:space="preserve">Eukaryotic translation initiation factor 4E-binding protein 1   EIF4EBP1    </w:t>
            </w:r>
          </w:p>
        </w:tc>
        <w:tc>
          <w:tcPr>
            <w:tcW w:w="2126" w:type="dxa"/>
          </w:tcPr>
          <w:p w14:paraId="12FA4A36" w14:textId="77777777" w:rsidR="006F4B8D" w:rsidRPr="00197026" w:rsidRDefault="006F4B8D" w:rsidP="001B50B0">
            <w:pPr>
              <w:rPr>
                <w:rFonts w:asciiTheme="minorHAnsi" w:hAnsiTheme="minorHAnsi" w:cstheme="minorHAnsi"/>
                <w:sz w:val="16"/>
                <w:szCs w:val="16"/>
              </w:rPr>
            </w:pPr>
          </w:p>
        </w:tc>
        <w:tc>
          <w:tcPr>
            <w:tcW w:w="2125" w:type="dxa"/>
          </w:tcPr>
          <w:p w14:paraId="26FDA381" w14:textId="77777777" w:rsidR="006F4B8D" w:rsidRPr="00197026" w:rsidRDefault="006F4B8D" w:rsidP="00C71DA0">
            <w:pPr>
              <w:keepNext/>
              <w:rPr>
                <w:rFonts w:asciiTheme="minorHAnsi" w:hAnsiTheme="minorHAnsi" w:cstheme="minorHAnsi"/>
                <w:sz w:val="16"/>
                <w:szCs w:val="16"/>
              </w:rPr>
            </w:pPr>
          </w:p>
        </w:tc>
      </w:tr>
    </w:tbl>
    <w:p w14:paraId="52BBA79C" w14:textId="68A4639F" w:rsidR="00E73599" w:rsidRPr="00C71DA0" w:rsidRDefault="008A685E" w:rsidP="00C71DA0">
      <w:pPr>
        <w:pStyle w:val="Caption"/>
        <w:rPr>
          <w:rFonts w:asciiTheme="majorHAnsi" w:hAnsiTheme="majorHAnsi" w:cstheme="majorHAnsi"/>
          <w:color w:val="000000" w:themeColor="text1"/>
        </w:rPr>
      </w:pPr>
      <w:r>
        <w:rPr>
          <w:rFonts w:asciiTheme="majorHAnsi" w:hAnsiTheme="majorHAnsi" w:cstheme="majorHAnsi"/>
          <w:color w:val="000000" w:themeColor="text1"/>
        </w:rPr>
        <w:t>Table</w:t>
      </w:r>
      <w:r w:rsidR="00C71DA0" w:rsidRPr="00C71DA0">
        <w:rPr>
          <w:rFonts w:asciiTheme="majorHAnsi" w:hAnsiTheme="majorHAnsi" w:cstheme="majorHAnsi"/>
          <w:color w:val="000000" w:themeColor="text1"/>
        </w:rPr>
        <w:t xml:space="preserve"> S2: Gene list for pathway analysis of untargeted gene expression</w:t>
      </w:r>
    </w:p>
    <w:p w14:paraId="0B937E6C" w14:textId="77777777" w:rsidR="00E73599" w:rsidRDefault="00E73599" w:rsidP="00085F77"/>
    <w:tbl>
      <w:tblPr>
        <w:tblStyle w:val="TableGrid"/>
        <w:tblW w:w="0" w:type="auto"/>
        <w:tblLook w:val="04A0" w:firstRow="1" w:lastRow="0" w:firstColumn="1" w:lastColumn="0" w:noHBand="0" w:noVBand="1"/>
      </w:tblPr>
      <w:tblGrid>
        <w:gridCol w:w="1712"/>
        <w:gridCol w:w="1698"/>
        <w:gridCol w:w="1810"/>
        <w:gridCol w:w="1599"/>
        <w:gridCol w:w="1697"/>
      </w:tblGrid>
      <w:tr w:rsidR="00085F77" w:rsidRPr="006F4B8D" w14:paraId="02D28547" w14:textId="77777777" w:rsidTr="00866981">
        <w:tc>
          <w:tcPr>
            <w:tcW w:w="1803" w:type="dxa"/>
          </w:tcPr>
          <w:p w14:paraId="4CDC7A74"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Gene</w:t>
            </w:r>
          </w:p>
        </w:tc>
        <w:tc>
          <w:tcPr>
            <w:tcW w:w="1803" w:type="dxa"/>
          </w:tcPr>
          <w:p w14:paraId="41528C7B" w14:textId="3BA2EB8C" w:rsidR="00085F77" w:rsidRPr="006F4B8D" w:rsidRDefault="00E73599" w:rsidP="00866981">
            <w:pPr>
              <w:rPr>
                <w:rFonts w:asciiTheme="majorHAnsi" w:hAnsiTheme="majorHAnsi" w:cstheme="majorHAnsi"/>
                <w:sz w:val="20"/>
                <w:szCs w:val="20"/>
              </w:rPr>
            </w:pPr>
            <w:r w:rsidRPr="006F4B8D">
              <w:rPr>
                <w:rFonts w:asciiTheme="majorHAnsi" w:hAnsiTheme="majorHAnsi" w:cstheme="majorHAnsi"/>
                <w:sz w:val="20"/>
                <w:szCs w:val="20"/>
              </w:rPr>
              <w:t>Control</w:t>
            </w:r>
          </w:p>
          <w:p w14:paraId="16E42A72"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admission</w:t>
            </w:r>
          </w:p>
        </w:tc>
        <w:tc>
          <w:tcPr>
            <w:tcW w:w="1918" w:type="dxa"/>
          </w:tcPr>
          <w:p w14:paraId="4A3D1022" w14:textId="5E8C2A89" w:rsidR="00085F77" w:rsidRPr="006F4B8D" w:rsidRDefault="00E73599" w:rsidP="00866981">
            <w:pPr>
              <w:rPr>
                <w:rFonts w:asciiTheme="majorHAnsi" w:hAnsiTheme="majorHAnsi" w:cstheme="majorHAnsi"/>
                <w:sz w:val="20"/>
                <w:szCs w:val="20"/>
              </w:rPr>
            </w:pPr>
            <w:r w:rsidRPr="006F4B8D">
              <w:rPr>
                <w:rFonts w:asciiTheme="majorHAnsi" w:hAnsiTheme="majorHAnsi" w:cstheme="majorHAnsi"/>
                <w:sz w:val="20"/>
                <w:szCs w:val="20"/>
              </w:rPr>
              <w:t>Control</w:t>
            </w:r>
          </w:p>
          <w:p w14:paraId="23A0D573"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Day 7</w:t>
            </w:r>
          </w:p>
        </w:tc>
        <w:tc>
          <w:tcPr>
            <w:tcW w:w="1688" w:type="dxa"/>
          </w:tcPr>
          <w:p w14:paraId="6C29623C"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FES</w:t>
            </w:r>
          </w:p>
          <w:p w14:paraId="0AAA8040"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admission</w:t>
            </w:r>
          </w:p>
        </w:tc>
        <w:tc>
          <w:tcPr>
            <w:tcW w:w="1804" w:type="dxa"/>
          </w:tcPr>
          <w:p w14:paraId="4A06D2D1"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FES Day 7</w:t>
            </w:r>
          </w:p>
        </w:tc>
      </w:tr>
      <w:tr w:rsidR="00085F77" w:rsidRPr="006F4B8D" w14:paraId="4B2F569C" w14:textId="77777777" w:rsidTr="00866981">
        <w:tc>
          <w:tcPr>
            <w:tcW w:w="1803" w:type="dxa"/>
          </w:tcPr>
          <w:p w14:paraId="614FB71A"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rPr>
              <w:t>PPAR</w:t>
            </w:r>
            <w:r w:rsidRPr="006F4B8D">
              <w:rPr>
                <w:rFonts w:asciiTheme="majorHAnsi" w:hAnsiTheme="majorHAnsi" w:cstheme="majorHAnsi"/>
                <w:color w:val="000000"/>
                <w:sz w:val="20"/>
                <w:szCs w:val="20"/>
              </w:rPr>
              <w:sym w:font="Symbol" w:char="F067"/>
            </w:r>
            <w:r w:rsidRPr="006F4B8D">
              <w:rPr>
                <w:rFonts w:asciiTheme="majorHAnsi" w:hAnsiTheme="majorHAnsi" w:cstheme="majorHAnsi"/>
                <w:color w:val="000000"/>
                <w:sz w:val="20"/>
                <w:szCs w:val="20"/>
              </w:rPr>
              <w:t>-C1α</w:t>
            </w:r>
          </w:p>
        </w:tc>
        <w:tc>
          <w:tcPr>
            <w:tcW w:w="1803" w:type="dxa"/>
          </w:tcPr>
          <w:p w14:paraId="4A305722"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0.30±1.40</w:t>
            </w:r>
          </w:p>
        </w:tc>
        <w:tc>
          <w:tcPr>
            <w:tcW w:w="1918" w:type="dxa"/>
          </w:tcPr>
          <w:p w14:paraId="3B8B9968"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-1.14±0.57</w:t>
            </w:r>
          </w:p>
        </w:tc>
        <w:tc>
          <w:tcPr>
            <w:tcW w:w="1688" w:type="dxa"/>
          </w:tcPr>
          <w:p w14:paraId="7588ED64"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-0.10±1.37</w:t>
            </w:r>
          </w:p>
        </w:tc>
        <w:tc>
          <w:tcPr>
            <w:tcW w:w="1804" w:type="dxa"/>
          </w:tcPr>
          <w:p w14:paraId="21080187"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-1.45±1.04</w:t>
            </w:r>
          </w:p>
        </w:tc>
      </w:tr>
      <w:tr w:rsidR="00085F77" w:rsidRPr="006F4B8D" w14:paraId="42784930" w14:textId="77777777" w:rsidTr="00866981">
        <w:tc>
          <w:tcPr>
            <w:tcW w:w="1803" w:type="dxa"/>
          </w:tcPr>
          <w:p w14:paraId="721A6BD8"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SLC25A20</w:t>
            </w:r>
          </w:p>
        </w:tc>
        <w:tc>
          <w:tcPr>
            <w:tcW w:w="1803" w:type="dxa"/>
          </w:tcPr>
          <w:p w14:paraId="7AA8411D"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0.29±1.26</w:t>
            </w:r>
          </w:p>
        </w:tc>
        <w:tc>
          <w:tcPr>
            <w:tcW w:w="1918" w:type="dxa"/>
          </w:tcPr>
          <w:p w14:paraId="23D6FB49"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 xml:space="preserve"> -0.21±0.96</w:t>
            </w:r>
          </w:p>
        </w:tc>
        <w:tc>
          <w:tcPr>
            <w:tcW w:w="1688" w:type="dxa"/>
          </w:tcPr>
          <w:p w14:paraId="0972DBD7"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0.47±1.45</w:t>
            </w:r>
          </w:p>
        </w:tc>
        <w:tc>
          <w:tcPr>
            <w:tcW w:w="1804" w:type="dxa"/>
          </w:tcPr>
          <w:p w14:paraId="1668830D"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-0.03±1.30</w:t>
            </w:r>
          </w:p>
        </w:tc>
      </w:tr>
      <w:tr w:rsidR="00085F77" w:rsidRPr="006F4B8D" w14:paraId="37C46AE3" w14:textId="77777777" w:rsidTr="00866981">
        <w:tc>
          <w:tcPr>
            <w:tcW w:w="1803" w:type="dxa"/>
          </w:tcPr>
          <w:p w14:paraId="1B9C8A82"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UCP-3</w:t>
            </w:r>
          </w:p>
        </w:tc>
        <w:tc>
          <w:tcPr>
            <w:tcW w:w="1803" w:type="dxa"/>
          </w:tcPr>
          <w:p w14:paraId="5F7A6F6C"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0.91±1.67</w:t>
            </w:r>
          </w:p>
        </w:tc>
        <w:tc>
          <w:tcPr>
            <w:tcW w:w="1918" w:type="dxa"/>
          </w:tcPr>
          <w:p w14:paraId="77116609"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-0.43±1.51</w:t>
            </w:r>
          </w:p>
        </w:tc>
        <w:tc>
          <w:tcPr>
            <w:tcW w:w="1688" w:type="dxa"/>
          </w:tcPr>
          <w:p w14:paraId="7184655F"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0.91±1.14</w:t>
            </w:r>
          </w:p>
        </w:tc>
        <w:tc>
          <w:tcPr>
            <w:tcW w:w="1804" w:type="dxa"/>
          </w:tcPr>
          <w:p w14:paraId="7F31E252"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-0.64±1.54</w:t>
            </w:r>
          </w:p>
        </w:tc>
      </w:tr>
      <w:tr w:rsidR="00085F77" w:rsidRPr="006F4B8D" w14:paraId="0E107D2C" w14:textId="77777777" w:rsidTr="00866981">
        <w:tc>
          <w:tcPr>
            <w:tcW w:w="1803" w:type="dxa"/>
          </w:tcPr>
          <w:p w14:paraId="05454D20"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LPIN-1</w:t>
            </w:r>
          </w:p>
        </w:tc>
        <w:tc>
          <w:tcPr>
            <w:tcW w:w="1803" w:type="dxa"/>
          </w:tcPr>
          <w:p w14:paraId="4EAC831D"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0.33±1.39</w:t>
            </w:r>
          </w:p>
        </w:tc>
        <w:tc>
          <w:tcPr>
            <w:tcW w:w="1918" w:type="dxa"/>
          </w:tcPr>
          <w:p w14:paraId="4B2EDC1B"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-0.92±1.03</w:t>
            </w:r>
          </w:p>
        </w:tc>
        <w:tc>
          <w:tcPr>
            <w:tcW w:w="1688" w:type="dxa"/>
          </w:tcPr>
          <w:p w14:paraId="5FBED937"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0.29±1.33</w:t>
            </w:r>
          </w:p>
        </w:tc>
        <w:tc>
          <w:tcPr>
            <w:tcW w:w="1804" w:type="dxa"/>
          </w:tcPr>
          <w:p w14:paraId="379FF1EA"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-0.71±1.06</w:t>
            </w:r>
          </w:p>
        </w:tc>
      </w:tr>
      <w:tr w:rsidR="00085F77" w:rsidRPr="006F4B8D" w14:paraId="3F4D5767" w14:textId="77777777" w:rsidTr="00866981">
        <w:tc>
          <w:tcPr>
            <w:tcW w:w="1803" w:type="dxa"/>
          </w:tcPr>
          <w:p w14:paraId="299EA853"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SPT-1</w:t>
            </w:r>
          </w:p>
        </w:tc>
        <w:tc>
          <w:tcPr>
            <w:tcW w:w="1803" w:type="dxa"/>
          </w:tcPr>
          <w:p w14:paraId="46AC397D"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 xml:space="preserve">0.35±1.10 </w:t>
            </w:r>
          </w:p>
        </w:tc>
        <w:tc>
          <w:tcPr>
            <w:tcW w:w="1918" w:type="dxa"/>
          </w:tcPr>
          <w:p w14:paraId="5826593C"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0.12±0.83</w:t>
            </w:r>
          </w:p>
        </w:tc>
        <w:tc>
          <w:tcPr>
            <w:tcW w:w="1688" w:type="dxa"/>
          </w:tcPr>
          <w:p w14:paraId="523A310E"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0.23±0.95</w:t>
            </w:r>
          </w:p>
        </w:tc>
        <w:tc>
          <w:tcPr>
            <w:tcW w:w="1804" w:type="dxa"/>
          </w:tcPr>
          <w:p w14:paraId="1D78D342"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-0.20±1.18</w:t>
            </w:r>
          </w:p>
        </w:tc>
      </w:tr>
      <w:tr w:rsidR="00085F77" w:rsidRPr="006F4B8D" w14:paraId="195E5503" w14:textId="77777777" w:rsidTr="00866981">
        <w:tc>
          <w:tcPr>
            <w:tcW w:w="1803" w:type="dxa"/>
          </w:tcPr>
          <w:p w14:paraId="151EEEC0"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Il-18</w:t>
            </w:r>
          </w:p>
        </w:tc>
        <w:tc>
          <w:tcPr>
            <w:tcW w:w="1803" w:type="dxa"/>
          </w:tcPr>
          <w:p w14:paraId="5EB9F78B"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0.55±2.08</w:t>
            </w:r>
          </w:p>
        </w:tc>
        <w:tc>
          <w:tcPr>
            <w:tcW w:w="1918" w:type="dxa"/>
          </w:tcPr>
          <w:p w14:paraId="1F5A6764"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1.98±1.33</w:t>
            </w:r>
          </w:p>
        </w:tc>
        <w:tc>
          <w:tcPr>
            <w:tcW w:w="1688" w:type="dxa"/>
          </w:tcPr>
          <w:p w14:paraId="6A3D1D46"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-1.30±1.83</w:t>
            </w:r>
          </w:p>
        </w:tc>
        <w:tc>
          <w:tcPr>
            <w:tcW w:w="1804" w:type="dxa"/>
          </w:tcPr>
          <w:p w14:paraId="4598FE3D"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1.94±1.50</w:t>
            </w:r>
          </w:p>
        </w:tc>
      </w:tr>
      <w:tr w:rsidR="00085F77" w:rsidRPr="006F4B8D" w14:paraId="34B3CF0D" w14:textId="77777777" w:rsidTr="00866981">
        <w:tc>
          <w:tcPr>
            <w:tcW w:w="1803" w:type="dxa"/>
          </w:tcPr>
          <w:p w14:paraId="52F00850"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TNFRSF12A</w:t>
            </w:r>
          </w:p>
        </w:tc>
        <w:tc>
          <w:tcPr>
            <w:tcW w:w="1803" w:type="dxa"/>
          </w:tcPr>
          <w:p w14:paraId="5D7BD60E"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 xml:space="preserve">0.55±2.08 </w:t>
            </w:r>
          </w:p>
        </w:tc>
        <w:tc>
          <w:tcPr>
            <w:tcW w:w="1918" w:type="dxa"/>
          </w:tcPr>
          <w:p w14:paraId="72CFADA0"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1.98±1.33</w:t>
            </w:r>
          </w:p>
        </w:tc>
        <w:tc>
          <w:tcPr>
            <w:tcW w:w="1688" w:type="dxa"/>
          </w:tcPr>
          <w:p w14:paraId="2444CB76"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 xml:space="preserve">-1.30±1.83 </w:t>
            </w:r>
          </w:p>
        </w:tc>
        <w:tc>
          <w:tcPr>
            <w:tcW w:w="1804" w:type="dxa"/>
          </w:tcPr>
          <w:p w14:paraId="7E3E3CEA"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1.94±1.50</w:t>
            </w:r>
          </w:p>
        </w:tc>
      </w:tr>
      <w:tr w:rsidR="00085F77" w:rsidRPr="006F4B8D" w14:paraId="2340CB9F" w14:textId="77777777" w:rsidTr="00866981">
        <w:tc>
          <w:tcPr>
            <w:tcW w:w="1803" w:type="dxa"/>
          </w:tcPr>
          <w:p w14:paraId="711AEAE1"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Il-1</w:t>
            </w:r>
            <w:r w:rsidRPr="006F4B8D">
              <w:rPr>
                <w:rFonts w:asciiTheme="majorHAnsi" w:hAnsiTheme="majorHAnsi" w:cstheme="majorHAnsi"/>
                <w:color w:val="000000"/>
                <w:sz w:val="20"/>
                <w:szCs w:val="20"/>
              </w:rPr>
              <w:t>β</w:t>
            </w:r>
          </w:p>
        </w:tc>
        <w:tc>
          <w:tcPr>
            <w:tcW w:w="1803" w:type="dxa"/>
          </w:tcPr>
          <w:p w14:paraId="30B1ACAE"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2.22±1.97</w:t>
            </w:r>
          </w:p>
        </w:tc>
        <w:tc>
          <w:tcPr>
            <w:tcW w:w="1918" w:type="dxa"/>
          </w:tcPr>
          <w:p w14:paraId="2B3A5B44"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0.45±1.98</w:t>
            </w:r>
          </w:p>
        </w:tc>
        <w:tc>
          <w:tcPr>
            <w:tcW w:w="1688" w:type="dxa"/>
          </w:tcPr>
          <w:p w14:paraId="78CC0130"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0.92±2.56</w:t>
            </w:r>
          </w:p>
        </w:tc>
        <w:tc>
          <w:tcPr>
            <w:tcW w:w="1804" w:type="dxa"/>
          </w:tcPr>
          <w:p w14:paraId="45568533"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0.56±2.17</w:t>
            </w:r>
          </w:p>
        </w:tc>
      </w:tr>
      <w:tr w:rsidR="00085F77" w:rsidRPr="006F4B8D" w14:paraId="5F6C20B3" w14:textId="77777777" w:rsidTr="00866981">
        <w:tc>
          <w:tcPr>
            <w:tcW w:w="1803" w:type="dxa"/>
          </w:tcPr>
          <w:p w14:paraId="07D0614A" w14:textId="77777777" w:rsidR="00085F77" w:rsidRPr="006F4B8D" w:rsidRDefault="00085F77" w:rsidP="00866981">
            <w:pPr>
              <w:rPr>
                <w:rFonts w:asciiTheme="majorHAnsi" w:hAnsiTheme="majorHAnsi" w:cstheme="majorHAnsi"/>
                <w:color w:val="000000"/>
                <w:sz w:val="20"/>
                <w:szCs w:val="20"/>
                <w:lang w:val="en-US"/>
              </w:rPr>
            </w:pPr>
            <w:r w:rsidRPr="006F4B8D">
              <w:rPr>
                <w:rFonts w:asciiTheme="majorHAnsi" w:hAnsiTheme="majorHAnsi" w:cstheme="majorHAnsi"/>
                <w:color w:val="000000"/>
                <w:sz w:val="20"/>
                <w:szCs w:val="20"/>
                <w:lang w:val="en-US"/>
              </w:rPr>
              <w:t xml:space="preserve">Il-6R </w:t>
            </w:r>
          </w:p>
        </w:tc>
        <w:tc>
          <w:tcPr>
            <w:tcW w:w="1803" w:type="dxa"/>
          </w:tcPr>
          <w:p w14:paraId="60311525" w14:textId="77777777" w:rsidR="00085F77" w:rsidRPr="006F4B8D" w:rsidRDefault="00085F77" w:rsidP="00866981">
            <w:pPr>
              <w:rPr>
                <w:rFonts w:asciiTheme="majorHAnsi" w:hAnsiTheme="majorHAnsi" w:cstheme="majorHAnsi"/>
                <w:color w:val="000000"/>
                <w:sz w:val="20"/>
                <w:szCs w:val="20"/>
                <w:lang w:val="en-US"/>
              </w:rPr>
            </w:pPr>
            <w:r w:rsidRPr="006F4B8D">
              <w:rPr>
                <w:rFonts w:asciiTheme="majorHAnsi" w:hAnsiTheme="majorHAnsi" w:cstheme="majorHAnsi"/>
                <w:color w:val="000000"/>
                <w:sz w:val="20"/>
                <w:szCs w:val="20"/>
                <w:lang w:val="en-US"/>
              </w:rPr>
              <w:t>2.11±1.45</w:t>
            </w:r>
          </w:p>
        </w:tc>
        <w:tc>
          <w:tcPr>
            <w:tcW w:w="1918" w:type="dxa"/>
          </w:tcPr>
          <w:p w14:paraId="56050E4C" w14:textId="77777777" w:rsidR="00085F77" w:rsidRPr="006F4B8D" w:rsidRDefault="00085F77" w:rsidP="00866981">
            <w:pPr>
              <w:rPr>
                <w:rFonts w:asciiTheme="majorHAnsi" w:hAnsiTheme="majorHAnsi" w:cstheme="majorHAnsi"/>
                <w:color w:val="000000"/>
                <w:sz w:val="20"/>
                <w:szCs w:val="20"/>
                <w:lang w:val="en-US"/>
              </w:rPr>
            </w:pPr>
            <w:r w:rsidRPr="006F4B8D">
              <w:rPr>
                <w:rFonts w:asciiTheme="majorHAnsi" w:hAnsiTheme="majorHAnsi" w:cstheme="majorHAnsi"/>
                <w:color w:val="000000"/>
                <w:sz w:val="20"/>
                <w:szCs w:val="20"/>
                <w:lang w:val="en-US"/>
              </w:rPr>
              <w:t>0.391±1.26</w:t>
            </w:r>
          </w:p>
        </w:tc>
        <w:tc>
          <w:tcPr>
            <w:tcW w:w="1688" w:type="dxa"/>
          </w:tcPr>
          <w:p w14:paraId="1B025BFE" w14:textId="77777777" w:rsidR="00085F77" w:rsidRPr="006F4B8D" w:rsidRDefault="00085F77" w:rsidP="00866981">
            <w:pPr>
              <w:rPr>
                <w:rFonts w:asciiTheme="majorHAnsi" w:hAnsiTheme="majorHAnsi" w:cstheme="majorHAnsi"/>
                <w:color w:val="000000"/>
                <w:sz w:val="20"/>
                <w:szCs w:val="20"/>
                <w:lang w:val="en-US"/>
              </w:rPr>
            </w:pPr>
            <w:r w:rsidRPr="006F4B8D">
              <w:rPr>
                <w:rFonts w:asciiTheme="majorHAnsi" w:hAnsiTheme="majorHAnsi" w:cstheme="majorHAnsi"/>
                <w:color w:val="000000"/>
                <w:sz w:val="20"/>
                <w:szCs w:val="20"/>
                <w:lang w:val="en-US"/>
              </w:rPr>
              <w:t>1.27±1.14</w:t>
            </w:r>
          </w:p>
        </w:tc>
        <w:tc>
          <w:tcPr>
            <w:tcW w:w="1804" w:type="dxa"/>
          </w:tcPr>
          <w:p w14:paraId="448FE5B5" w14:textId="77777777" w:rsidR="00085F77" w:rsidRPr="006F4B8D" w:rsidRDefault="00085F77" w:rsidP="00866981">
            <w:pPr>
              <w:rPr>
                <w:rFonts w:asciiTheme="majorHAnsi" w:hAnsiTheme="majorHAnsi" w:cstheme="majorHAnsi"/>
                <w:color w:val="000000"/>
                <w:sz w:val="20"/>
                <w:szCs w:val="20"/>
                <w:lang w:val="en-US"/>
              </w:rPr>
            </w:pPr>
            <w:r w:rsidRPr="006F4B8D">
              <w:rPr>
                <w:rFonts w:asciiTheme="majorHAnsi" w:hAnsiTheme="majorHAnsi" w:cstheme="majorHAnsi"/>
                <w:color w:val="000000"/>
                <w:sz w:val="20"/>
                <w:szCs w:val="20"/>
                <w:lang w:val="en-US"/>
              </w:rPr>
              <w:t>0.35±1.4</w:t>
            </w:r>
          </w:p>
        </w:tc>
      </w:tr>
      <w:tr w:rsidR="00085F77" w:rsidRPr="006F4B8D" w14:paraId="2C6B83E0" w14:textId="77777777" w:rsidTr="00866981">
        <w:tc>
          <w:tcPr>
            <w:tcW w:w="1803" w:type="dxa"/>
          </w:tcPr>
          <w:p w14:paraId="522F6BF6"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Il-1R1</w:t>
            </w:r>
          </w:p>
        </w:tc>
        <w:tc>
          <w:tcPr>
            <w:tcW w:w="1803" w:type="dxa"/>
          </w:tcPr>
          <w:p w14:paraId="004D9CA7"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1.76±1.44</w:t>
            </w:r>
          </w:p>
        </w:tc>
        <w:tc>
          <w:tcPr>
            <w:tcW w:w="1918" w:type="dxa"/>
          </w:tcPr>
          <w:p w14:paraId="3C7F75CE"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1.03±0.914</w:t>
            </w:r>
          </w:p>
        </w:tc>
        <w:tc>
          <w:tcPr>
            <w:tcW w:w="1688" w:type="dxa"/>
          </w:tcPr>
          <w:p w14:paraId="00D73017"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1.55±1.26</w:t>
            </w:r>
          </w:p>
        </w:tc>
        <w:tc>
          <w:tcPr>
            <w:tcW w:w="1804" w:type="dxa"/>
          </w:tcPr>
          <w:p w14:paraId="5A5C9275" w14:textId="77777777" w:rsidR="00085F77" w:rsidRPr="006F4B8D" w:rsidRDefault="00085F77" w:rsidP="00866981">
            <w:pPr>
              <w:keepNext/>
              <w:rPr>
                <w:rFonts w:asciiTheme="majorHAnsi" w:hAnsiTheme="majorHAnsi" w:cstheme="majorHAnsi"/>
                <w:sz w:val="20"/>
                <w:szCs w:val="20"/>
              </w:rPr>
            </w:pPr>
            <w:r w:rsidRPr="006F4B8D">
              <w:rPr>
                <w:rFonts w:asciiTheme="majorHAnsi" w:hAnsiTheme="majorHAnsi" w:cstheme="majorHAnsi"/>
                <w:color w:val="000000"/>
                <w:sz w:val="20"/>
                <w:szCs w:val="20"/>
                <w:lang w:val="en-US"/>
              </w:rPr>
              <w:t>1.08±1.14</w:t>
            </w:r>
          </w:p>
        </w:tc>
      </w:tr>
    </w:tbl>
    <w:p w14:paraId="33AEE07F" w14:textId="3174F96C" w:rsidR="00085F77" w:rsidRDefault="00085F77" w:rsidP="00085F77">
      <w:pPr>
        <w:pStyle w:val="Caption"/>
        <w:rPr>
          <w:rFonts w:asciiTheme="majorHAnsi" w:hAnsiTheme="majorHAnsi" w:cstheme="majorHAnsi"/>
          <w:b w:val="0"/>
          <w:bCs w:val="0"/>
          <w:color w:val="000000" w:themeColor="text1"/>
        </w:rPr>
      </w:pPr>
      <w:r w:rsidRPr="008A685E">
        <w:rPr>
          <w:rFonts w:asciiTheme="majorHAnsi" w:hAnsiTheme="majorHAnsi" w:cstheme="majorHAnsi"/>
          <w:color w:val="000000" w:themeColor="text1"/>
        </w:rPr>
        <w:t>Table S</w:t>
      </w:r>
      <w:r w:rsidR="008A685E" w:rsidRPr="008A685E">
        <w:rPr>
          <w:rFonts w:asciiTheme="majorHAnsi" w:hAnsiTheme="majorHAnsi" w:cstheme="majorHAnsi"/>
          <w:color w:val="000000" w:themeColor="text1"/>
        </w:rPr>
        <w:t>3</w:t>
      </w:r>
      <w:r>
        <w:rPr>
          <w:rFonts w:asciiTheme="majorHAnsi" w:hAnsiTheme="majorHAnsi" w:cstheme="majorHAnsi"/>
          <w:b w:val="0"/>
          <w:bCs w:val="0"/>
          <w:color w:val="000000" w:themeColor="text1"/>
        </w:rPr>
        <w:t>:</w:t>
      </w:r>
      <w:r w:rsidRPr="00E0402F">
        <w:rPr>
          <w:rFonts w:asciiTheme="majorHAnsi" w:hAnsiTheme="majorHAnsi" w:cstheme="majorHAnsi"/>
          <w:b w:val="0"/>
          <w:bCs w:val="0"/>
          <w:color w:val="000000" w:themeColor="text1"/>
        </w:rPr>
        <w:t xml:space="preserve"> </w:t>
      </w:r>
      <w:r>
        <w:rPr>
          <w:rFonts w:asciiTheme="majorHAnsi" w:hAnsiTheme="majorHAnsi" w:cstheme="majorHAnsi"/>
          <w:b w:val="0"/>
          <w:bCs w:val="0"/>
          <w:color w:val="000000" w:themeColor="text1"/>
        </w:rPr>
        <w:t>Log</w:t>
      </w:r>
      <w:r w:rsidRPr="002352D5">
        <w:rPr>
          <w:rFonts w:asciiTheme="majorHAnsi" w:hAnsiTheme="majorHAnsi" w:cstheme="majorHAnsi"/>
          <w:b w:val="0"/>
          <w:bCs w:val="0"/>
          <w:color w:val="000000" w:themeColor="text1"/>
          <w:vertAlign w:val="subscript"/>
        </w:rPr>
        <w:t>2</w:t>
      </w:r>
      <w:r>
        <w:rPr>
          <w:rFonts w:asciiTheme="majorHAnsi" w:hAnsiTheme="majorHAnsi" w:cstheme="majorHAnsi"/>
          <w:b w:val="0"/>
          <w:bCs w:val="0"/>
          <w:color w:val="000000" w:themeColor="text1"/>
          <w:vertAlign w:val="subscript"/>
        </w:rPr>
        <w:t xml:space="preserve"> </w:t>
      </w:r>
      <w:r>
        <w:rPr>
          <w:rFonts w:asciiTheme="majorHAnsi" w:hAnsiTheme="majorHAnsi" w:cstheme="majorHAnsi"/>
          <w:b w:val="0"/>
          <w:bCs w:val="0"/>
          <w:color w:val="000000" w:themeColor="text1"/>
        </w:rPr>
        <w:t>f</w:t>
      </w:r>
      <w:r w:rsidRPr="00E0402F">
        <w:rPr>
          <w:rFonts w:asciiTheme="majorHAnsi" w:hAnsiTheme="majorHAnsi" w:cstheme="majorHAnsi"/>
          <w:b w:val="0"/>
          <w:bCs w:val="0"/>
          <w:color w:val="000000" w:themeColor="text1"/>
        </w:rPr>
        <w:t xml:space="preserve">old change differences </w:t>
      </w:r>
      <w:r>
        <w:rPr>
          <w:rFonts w:asciiTheme="majorHAnsi" w:hAnsiTheme="majorHAnsi" w:cstheme="majorHAnsi"/>
          <w:b w:val="0"/>
          <w:bCs w:val="0"/>
          <w:color w:val="000000" w:themeColor="text1"/>
        </w:rPr>
        <w:t xml:space="preserve">in muscle mRNA expression </w:t>
      </w:r>
      <w:r w:rsidRPr="00E0402F">
        <w:rPr>
          <w:rFonts w:asciiTheme="majorHAnsi" w:hAnsiTheme="majorHAnsi" w:cstheme="majorHAnsi"/>
          <w:b w:val="0"/>
          <w:bCs w:val="0"/>
          <w:color w:val="000000" w:themeColor="text1"/>
        </w:rPr>
        <w:t>seen in the Primary cohort. FES= Functional Electrical Stimulation; PPAR</w:t>
      </w:r>
      <w:r w:rsidRPr="00E0402F">
        <w:rPr>
          <w:rFonts w:asciiTheme="majorHAnsi" w:hAnsiTheme="majorHAnsi" w:cstheme="majorHAnsi"/>
          <w:b w:val="0"/>
          <w:bCs w:val="0"/>
          <w:color w:val="000000" w:themeColor="text1"/>
        </w:rPr>
        <w:sym w:font="Symbol" w:char="F067"/>
      </w:r>
      <w:r w:rsidRPr="00E0402F">
        <w:rPr>
          <w:rFonts w:asciiTheme="majorHAnsi" w:hAnsiTheme="majorHAnsi" w:cstheme="majorHAnsi"/>
          <w:b w:val="0"/>
          <w:bCs w:val="0"/>
          <w:color w:val="000000" w:themeColor="text1"/>
        </w:rPr>
        <w:t xml:space="preserve">-C1α= Peroxisome proliferator-activated receptor gamma coactivator 1-alpha; SLC25a20=Solute Carrier Family 25 Member 20; UCP3= Uncoupling Protein 3; LPIN-1= Lipin-1; SPT-1= SPT1= Serine </w:t>
      </w:r>
      <w:proofErr w:type="spellStart"/>
      <w:r w:rsidRPr="00E0402F">
        <w:rPr>
          <w:rFonts w:asciiTheme="majorHAnsi" w:hAnsiTheme="majorHAnsi" w:cstheme="majorHAnsi"/>
          <w:b w:val="0"/>
          <w:bCs w:val="0"/>
          <w:color w:val="000000" w:themeColor="text1"/>
        </w:rPr>
        <w:t>palmitoyltransferase</w:t>
      </w:r>
      <w:proofErr w:type="spellEnd"/>
      <w:r w:rsidRPr="00E0402F">
        <w:rPr>
          <w:rFonts w:asciiTheme="majorHAnsi" w:hAnsiTheme="majorHAnsi" w:cstheme="majorHAnsi"/>
          <w:b w:val="0"/>
          <w:bCs w:val="0"/>
          <w:color w:val="000000" w:themeColor="text1"/>
        </w:rPr>
        <w:t xml:space="preserve"> 1; il-18= Interlukin-18; TNFRSF12A=</w:t>
      </w:r>
      <w:proofErr w:type="spellStart"/>
      <w:r w:rsidRPr="00E0402F">
        <w:rPr>
          <w:rFonts w:asciiTheme="majorHAnsi" w:hAnsiTheme="majorHAnsi" w:cstheme="majorHAnsi"/>
          <w:b w:val="0"/>
          <w:bCs w:val="0"/>
          <w:color w:val="000000" w:themeColor="text1"/>
        </w:rPr>
        <w:t>Tumor</w:t>
      </w:r>
      <w:proofErr w:type="spellEnd"/>
      <w:r w:rsidRPr="00E0402F">
        <w:rPr>
          <w:rFonts w:asciiTheme="majorHAnsi" w:hAnsiTheme="majorHAnsi" w:cstheme="majorHAnsi"/>
          <w:b w:val="0"/>
          <w:bCs w:val="0"/>
          <w:color w:val="000000" w:themeColor="text1"/>
        </w:rPr>
        <w:t xml:space="preserve"> necrosis factor receptor superfamily member 12A; il-1β=Interleukin-1 Beta; Il6R= Interleukin 6 Receptor; il-1R1= Interleukin- 1Receptor 1</w:t>
      </w:r>
    </w:p>
    <w:p w14:paraId="6F9164AC" w14:textId="77777777" w:rsidR="008A685E" w:rsidRPr="008A685E" w:rsidRDefault="008A685E" w:rsidP="008A685E"/>
    <w:p w14:paraId="56E743D9" w14:textId="77777777" w:rsidR="00085F77" w:rsidRDefault="00085F77" w:rsidP="00085F77"/>
    <w:tbl>
      <w:tblPr>
        <w:tblStyle w:val="TableGrid"/>
        <w:tblW w:w="0" w:type="auto"/>
        <w:tblLook w:val="04A0" w:firstRow="1" w:lastRow="0" w:firstColumn="1" w:lastColumn="0" w:noHBand="0" w:noVBand="1"/>
      </w:tblPr>
      <w:tblGrid>
        <w:gridCol w:w="1672"/>
        <w:gridCol w:w="1710"/>
        <w:gridCol w:w="1711"/>
        <w:gridCol w:w="1712"/>
        <w:gridCol w:w="1711"/>
      </w:tblGrid>
      <w:tr w:rsidR="00085F77" w:rsidRPr="006F4B8D" w14:paraId="162E8A27" w14:textId="77777777" w:rsidTr="00866981">
        <w:trPr>
          <w:trHeight w:val="697"/>
        </w:trPr>
        <w:tc>
          <w:tcPr>
            <w:tcW w:w="1810" w:type="dxa"/>
          </w:tcPr>
          <w:p w14:paraId="0122C243"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lastRenderedPageBreak/>
              <w:t>Gene</w:t>
            </w:r>
          </w:p>
        </w:tc>
        <w:tc>
          <w:tcPr>
            <w:tcW w:w="1810" w:type="dxa"/>
          </w:tcPr>
          <w:p w14:paraId="0A32DD14" w14:textId="77777777" w:rsidR="00E73599" w:rsidRPr="006F4B8D" w:rsidRDefault="00E73599" w:rsidP="00E73599">
            <w:pPr>
              <w:rPr>
                <w:rFonts w:asciiTheme="majorHAnsi" w:hAnsiTheme="majorHAnsi" w:cstheme="majorHAnsi"/>
                <w:sz w:val="20"/>
                <w:szCs w:val="20"/>
              </w:rPr>
            </w:pPr>
            <w:r w:rsidRPr="006F4B8D">
              <w:rPr>
                <w:rFonts w:asciiTheme="majorHAnsi" w:hAnsiTheme="majorHAnsi" w:cstheme="majorHAnsi"/>
                <w:sz w:val="20"/>
                <w:szCs w:val="20"/>
              </w:rPr>
              <w:t>Control</w:t>
            </w:r>
          </w:p>
          <w:p w14:paraId="1FBEAA8E" w14:textId="63AD4B69" w:rsidR="00085F77" w:rsidRPr="006F4B8D" w:rsidRDefault="00085F77" w:rsidP="00866981">
            <w:pPr>
              <w:rPr>
                <w:rFonts w:asciiTheme="majorHAnsi" w:hAnsiTheme="majorHAnsi" w:cstheme="majorHAnsi"/>
                <w:sz w:val="20"/>
                <w:szCs w:val="20"/>
              </w:rPr>
            </w:pPr>
          </w:p>
        </w:tc>
        <w:tc>
          <w:tcPr>
            <w:tcW w:w="1811" w:type="dxa"/>
          </w:tcPr>
          <w:p w14:paraId="6D406C45" w14:textId="77777777" w:rsidR="00E73599" w:rsidRPr="006F4B8D" w:rsidRDefault="00E73599" w:rsidP="00E73599">
            <w:pPr>
              <w:rPr>
                <w:rFonts w:asciiTheme="majorHAnsi" w:hAnsiTheme="majorHAnsi" w:cstheme="majorHAnsi"/>
                <w:sz w:val="20"/>
                <w:szCs w:val="20"/>
              </w:rPr>
            </w:pPr>
            <w:r w:rsidRPr="006F4B8D">
              <w:rPr>
                <w:rFonts w:asciiTheme="majorHAnsi" w:hAnsiTheme="majorHAnsi" w:cstheme="majorHAnsi"/>
                <w:sz w:val="20"/>
                <w:szCs w:val="20"/>
              </w:rPr>
              <w:t>Control</w:t>
            </w:r>
          </w:p>
          <w:p w14:paraId="70A1D586" w14:textId="70E07048" w:rsidR="00E73599" w:rsidRPr="006F4B8D" w:rsidRDefault="00E73599" w:rsidP="00E73599">
            <w:pPr>
              <w:rPr>
                <w:rFonts w:asciiTheme="majorHAnsi" w:hAnsiTheme="majorHAnsi" w:cstheme="majorHAnsi"/>
                <w:sz w:val="20"/>
                <w:szCs w:val="20"/>
              </w:rPr>
            </w:pPr>
          </w:p>
          <w:p w14:paraId="0B896643" w14:textId="5C580B40" w:rsidR="00085F77" w:rsidRPr="006F4B8D" w:rsidRDefault="00085F77" w:rsidP="00866981">
            <w:pPr>
              <w:rPr>
                <w:rFonts w:asciiTheme="majorHAnsi" w:hAnsiTheme="majorHAnsi" w:cstheme="majorHAnsi"/>
                <w:sz w:val="20"/>
                <w:szCs w:val="20"/>
              </w:rPr>
            </w:pPr>
          </w:p>
        </w:tc>
        <w:tc>
          <w:tcPr>
            <w:tcW w:w="1811" w:type="dxa"/>
          </w:tcPr>
          <w:p w14:paraId="3124DBDA"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FES</w:t>
            </w:r>
          </w:p>
          <w:p w14:paraId="6E1306EB"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admission</w:t>
            </w:r>
          </w:p>
        </w:tc>
        <w:tc>
          <w:tcPr>
            <w:tcW w:w="1811" w:type="dxa"/>
          </w:tcPr>
          <w:p w14:paraId="6AFD6592"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FES Discharge</w:t>
            </w:r>
          </w:p>
        </w:tc>
      </w:tr>
      <w:tr w:rsidR="00085F77" w:rsidRPr="006F4B8D" w14:paraId="59534C6A" w14:textId="77777777" w:rsidTr="00866981">
        <w:trPr>
          <w:trHeight w:val="343"/>
        </w:trPr>
        <w:tc>
          <w:tcPr>
            <w:tcW w:w="1810" w:type="dxa"/>
          </w:tcPr>
          <w:p w14:paraId="1276B43E"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UCP-3</w:t>
            </w:r>
          </w:p>
        </w:tc>
        <w:tc>
          <w:tcPr>
            <w:tcW w:w="1810" w:type="dxa"/>
          </w:tcPr>
          <w:p w14:paraId="6EED593B"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-0.38±1.36</w:t>
            </w:r>
          </w:p>
        </w:tc>
        <w:tc>
          <w:tcPr>
            <w:tcW w:w="1811" w:type="dxa"/>
          </w:tcPr>
          <w:p w14:paraId="22851ACE"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-3.48±3.15</w:t>
            </w:r>
          </w:p>
        </w:tc>
        <w:tc>
          <w:tcPr>
            <w:tcW w:w="1811" w:type="dxa"/>
          </w:tcPr>
          <w:p w14:paraId="676219BD"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-0.86±2.36</w:t>
            </w:r>
          </w:p>
        </w:tc>
        <w:tc>
          <w:tcPr>
            <w:tcW w:w="1811" w:type="dxa"/>
          </w:tcPr>
          <w:p w14:paraId="39825DBF"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-3.05±1.36</w:t>
            </w:r>
          </w:p>
        </w:tc>
      </w:tr>
      <w:tr w:rsidR="00085F77" w:rsidRPr="006F4B8D" w14:paraId="1138051F" w14:textId="77777777" w:rsidTr="00866981">
        <w:trPr>
          <w:trHeight w:val="322"/>
        </w:trPr>
        <w:tc>
          <w:tcPr>
            <w:tcW w:w="1810" w:type="dxa"/>
          </w:tcPr>
          <w:p w14:paraId="6BA76B27"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DGKD</w:t>
            </w:r>
          </w:p>
        </w:tc>
        <w:tc>
          <w:tcPr>
            <w:tcW w:w="1810" w:type="dxa"/>
          </w:tcPr>
          <w:p w14:paraId="10C69F8C"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-0.57±1.43</w:t>
            </w:r>
          </w:p>
        </w:tc>
        <w:tc>
          <w:tcPr>
            <w:tcW w:w="1811" w:type="dxa"/>
          </w:tcPr>
          <w:p w14:paraId="2EE37263"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-1.09±0.69</w:t>
            </w:r>
          </w:p>
        </w:tc>
        <w:tc>
          <w:tcPr>
            <w:tcW w:w="1811" w:type="dxa"/>
          </w:tcPr>
          <w:p w14:paraId="66A8001A"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-0.66±1.82</w:t>
            </w:r>
          </w:p>
        </w:tc>
        <w:tc>
          <w:tcPr>
            <w:tcW w:w="1811" w:type="dxa"/>
          </w:tcPr>
          <w:p w14:paraId="5618D1DE"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-3.59±1.82</w:t>
            </w:r>
          </w:p>
        </w:tc>
      </w:tr>
      <w:tr w:rsidR="00085F77" w:rsidRPr="006F4B8D" w14:paraId="19AEEA67" w14:textId="77777777" w:rsidTr="00866981">
        <w:trPr>
          <w:trHeight w:val="300"/>
        </w:trPr>
        <w:tc>
          <w:tcPr>
            <w:tcW w:w="1810" w:type="dxa"/>
          </w:tcPr>
          <w:p w14:paraId="2D293713"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Il-18</w:t>
            </w:r>
          </w:p>
        </w:tc>
        <w:tc>
          <w:tcPr>
            <w:tcW w:w="1810" w:type="dxa"/>
          </w:tcPr>
          <w:p w14:paraId="2132B250"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-0.27</w:t>
            </w:r>
            <w:r w:rsidRPr="006F4B8D">
              <w:rPr>
                <w:rFonts w:ascii="Calibri" w:hAnsi="Calibri" w:cs="Calibri"/>
                <w:color w:val="000000"/>
                <w:sz w:val="20"/>
                <w:szCs w:val="20"/>
                <w:lang w:val="en-US"/>
              </w:rPr>
              <w:t>±0.98</w:t>
            </w:r>
          </w:p>
        </w:tc>
        <w:tc>
          <w:tcPr>
            <w:tcW w:w="1811" w:type="dxa"/>
          </w:tcPr>
          <w:p w14:paraId="30EF7BCF" w14:textId="77777777" w:rsidR="00085F77" w:rsidRPr="006F4B8D" w:rsidRDefault="00085F77" w:rsidP="00866981">
            <w:pPr>
              <w:rPr>
                <w:rFonts w:asciiTheme="majorHAnsi" w:hAnsiTheme="majorHAnsi" w:cstheme="majorHAnsi"/>
                <w:sz w:val="20"/>
                <w:szCs w:val="20"/>
              </w:rPr>
            </w:pPr>
            <w:r w:rsidRPr="006F4B8D">
              <w:rPr>
                <w:rFonts w:ascii="Calibri" w:hAnsi="Calibri" w:cs="Calibri"/>
                <w:color w:val="000000"/>
                <w:sz w:val="20"/>
                <w:szCs w:val="20"/>
                <w:lang w:val="en-US"/>
              </w:rPr>
              <w:t>0.72±1.94</w:t>
            </w:r>
          </w:p>
        </w:tc>
        <w:tc>
          <w:tcPr>
            <w:tcW w:w="1811" w:type="dxa"/>
          </w:tcPr>
          <w:p w14:paraId="6E6D7862"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color w:val="000000"/>
                <w:sz w:val="20"/>
                <w:szCs w:val="20"/>
                <w:lang w:val="en-US"/>
              </w:rPr>
              <w:t>-0.58</w:t>
            </w:r>
            <w:r w:rsidRPr="006F4B8D">
              <w:rPr>
                <w:rFonts w:ascii="Calibri" w:hAnsi="Calibri" w:cs="Calibri"/>
                <w:color w:val="000000"/>
                <w:sz w:val="20"/>
                <w:szCs w:val="20"/>
                <w:lang w:val="en-US"/>
              </w:rPr>
              <w:t>±1.47</w:t>
            </w:r>
          </w:p>
        </w:tc>
        <w:tc>
          <w:tcPr>
            <w:tcW w:w="1811" w:type="dxa"/>
          </w:tcPr>
          <w:p w14:paraId="78B02CAD" w14:textId="77777777" w:rsidR="00085F77" w:rsidRPr="006F4B8D" w:rsidRDefault="00085F77" w:rsidP="00866981">
            <w:pPr>
              <w:keepNext/>
              <w:rPr>
                <w:rFonts w:asciiTheme="majorHAnsi" w:hAnsiTheme="majorHAnsi" w:cstheme="majorHAnsi"/>
                <w:sz w:val="20"/>
                <w:szCs w:val="20"/>
              </w:rPr>
            </w:pPr>
            <w:r w:rsidRPr="006F4B8D">
              <w:rPr>
                <w:rFonts w:ascii="Calibri" w:hAnsi="Calibri" w:cs="Calibri"/>
                <w:color w:val="000000"/>
                <w:sz w:val="20"/>
                <w:szCs w:val="20"/>
                <w:lang w:val="en-US"/>
              </w:rPr>
              <w:t>0.93±2.03</w:t>
            </w:r>
          </w:p>
        </w:tc>
      </w:tr>
      <w:tr w:rsidR="00085F77" w:rsidRPr="006F4B8D" w14:paraId="2ADF2034" w14:textId="77777777" w:rsidTr="00866981">
        <w:trPr>
          <w:trHeight w:val="300"/>
        </w:trPr>
        <w:tc>
          <w:tcPr>
            <w:tcW w:w="1810" w:type="dxa"/>
          </w:tcPr>
          <w:p w14:paraId="66632724"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MCAD</w:t>
            </w:r>
          </w:p>
        </w:tc>
        <w:tc>
          <w:tcPr>
            <w:tcW w:w="1810" w:type="dxa"/>
          </w:tcPr>
          <w:p w14:paraId="04E172FD"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-0.21</w:t>
            </w:r>
            <w:r w:rsidRPr="006F4B8D">
              <w:rPr>
                <w:rFonts w:ascii="Calibri" w:hAnsi="Calibri" w:cs="Calibri"/>
                <w:color w:val="000000"/>
                <w:sz w:val="20"/>
                <w:szCs w:val="20"/>
                <w:lang w:val="en-US"/>
              </w:rPr>
              <w:t>±0.98</w:t>
            </w:r>
          </w:p>
        </w:tc>
        <w:tc>
          <w:tcPr>
            <w:tcW w:w="1811" w:type="dxa"/>
          </w:tcPr>
          <w:p w14:paraId="5804FE65"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-0.75</w:t>
            </w:r>
            <w:r w:rsidRPr="006F4B8D">
              <w:rPr>
                <w:rFonts w:ascii="Calibri" w:hAnsi="Calibri" w:cs="Calibri"/>
                <w:color w:val="000000"/>
                <w:sz w:val="20"/>
                <w:szCs w:val="20"/>
                <w:lang w:val="en-US"/>
              </w:rPr>
              <w:t>±1.01</w:t>
            </w:r>
          </w:p>
        </w:tc>
        <w:tc>
          <w:tcPr>
            <w:tcW w:w="1811" w:type="dxa"/>
          </w:tcPr>
          <w:p w14:paraId="52A04228"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-0.14</w:t>
            </w:r>
            <w:r w:rsidRPr="006F4B8D">
              <w:rPr>
                <w:rFonts w:ascii="Calibri" w:hAnsi="Calibri" w:cs="Calibri"/>
                <w:color w:val="000000"/>
                <w:sz w:val="20"/>
                <w:szCs w:val="20"/>
                <w:lang w:val="en-US"/>
              </w:rPr>
              <w:t>±0.76</w:t>
            </w:r>
          </w:p>
        </w:tc>
        <w:tc>
          <w:tcPr>
            <w:tcW w:w="1811" w:type="dxa"/>
          </w:tcPr>
          <w:p w14:paraId="6916CDB9" w14:textId="77777777" w:rsidR="00085F77" w:rsidRPr="006F4B8D" w:rsidRDefault="00085F77" w:rsidP="00866981">
            <w:pPr>
              <w:keepNext/>
              <w:rPr>
                <w:rFonts w:asciiTheme="majorHAnsi" w:hAnsiTheme="majorHAnsi" w:cstheme="majorHAnsi"/>
                <w:sz w:val="20"/>
                <w:szCs w:val="20"/>
              </w:rPr>
            </w:pPr>
            <w:r w:rsidRPr="006F4B8D">
              <w:rPr>
                <w:rFonts w:asciiTheme="majorHAnsi" w:hAnsiTheme="majorHAnsi" w:cstheme="majorHAnsi"/>
                <w:sz w:val="20"/>
                <w:szCs w:val="20"/>
              </w:rPr>
              <w:t>-0.23</w:t>
            </w:r>
            <w:r w:rsidRPr="006F4B8D">
              <w:rPr>
                <w:rFonts w:ascii="Calibri" w:hAnsi="Calibri" w:cs="Calibri"/>
                <w:color w:val="000000"/>
                <w:sz w:val="20"/>
                <w:szCs w:val="20"/>
                <w:lang w:val="en-US"/>
              </w:rPr>
              <w:t>±0.67</w:t>
            </w:r>
          </w:p>
        </w:tc>
      </w:tr>
      <w:tr w:rsidR="00085F77" w:rsidRPr="006F4B8D" w14:paraId="3C6EDF0B" w14:textId="77777777" w:rsidTr="00866981">
        <w:trPr>
          <w:trHeight w:val="300"/>
        </w:trPr>
        <w:tc>
          <w:tcPr>
            <w:tcW w:w="1810" w:type="dxa"/>
          </w:tcPr>
          <w:p w14:paraId="4CE3373E"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PYGM</w:t>
            </w:r>
          </w:p>
        </w:tc>
        <w:tc>
          <w:tcPr>
            <w:tcW w:w="1810" w:type="dxa"/>
          </w:tcPr>
          <w:p w14:paraId="43CB22E2"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-0.40</w:t>
            </w:r>
            <w:r w:rsidRPr="006F4B8D">
              <w:rPr>
                <w:rFonts w:ascii="Calibri" w:hAnsi="Calibri" w:cs="Calibri"/>
                <w:color w:val="000000"/>
                <w:sz w:val="20"/>
                <w:szCs w:val="20"/>
                <w:lang w:val="en-US"/>
              </w:rPr>
              <w:t>±1.34</w:t>
            </w:r>
          </w:p>
        </w:tc>
        <w:tc>
          <w:tcPr>
            <w:tcW w:w="1811" w:type="dxa"/>
          </w:tcPr>
          <w:p w14:paraId="63061E60"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-2.20</w:t>
            </w:r>
            <w:r w:rsidRPr="006F4B8D">
              <w:rPr>
                <w:rFonts w:ascii="Calibri" w:hAnsi="Calibri" w:cs="Calibri"/>
                <w:color w:val="000000"/>
                <w:sz w:val="20"/>
                <w:szCs w:val="20"/>
                <w:lang w:val="en-US"/>
              </w:rPr>
              <w:t>±4.15</w:t>
            </w:r>
          </w:p>
        </w:tc>
        <w:tc>
          <w:tcPr>
            <w:tcW w:w="1811" w:type="dxa"/>
          </w:tcPr>
          <w:p w14:paraId="7CC846C0" w14:textId="77777777" w:rsidR="00085F77" w:rsidRPr="006F4B8D" w:rsidRDefault="00085F77" w:rsidP="00866981">
            <w:pPr>
              <w:rPr>
                <w:rFonts w:asciiTheme="majorHAnsi" w:hAnsiTheme="majorHAnsi" w:cstheme="majorHAnsi"/>
                <w:sz w:val="20"/>
                <w:szCs w:val="20"/>
              </w:rPr>
            </w:pPr>
            <w:r w:rsidRPr="006F4B8D">
              <w:rPr>
                <w:rFonts w:asciiTheme="majorHAnsi" w:hAnsiTheme="majorHAnsi" w:cstheme="majorHAnsi"/>
                <w:sz w:val="20"/>
                <w:szCs w:val="20"/>
              </w:rPr>
              <w:t>-0.33</w:t>
            </w:r>
            <w:r w:rsidRPr="006F4B8D">
              <w:rPr>
                <w:rFonts w:ascii="Calibri" w:hAnsi="Calibri" w:cs="Calibri"/>
                <w:color w:val="000000"/>
                <w:sz w:val="20"/>
                <w:szCs w:val="20"/>
                <w:lang w:val="en-US"/>
              </w:rPr>
              <w:t>±1.09</w:t>
            </w:r>
          </w:p>
        </w:tc>
        <w:tc>
          <w:tcPr>
            <w:tcW w:w="1811" w:type="dxa"/>
          </w:tcPr>
          <w:p w14:paraId="2A4F39F3" w14:textId="77777777" w:rsidR="00085F77" w:rsidRPr="006F4B8D" w:rsidRDefault="00085F77" w:rsidP="00866981">
            <w:pPr>
              <w:keepNext/>
              <w:rPr>
                <w:rFonts w:asciiTheme="majorHAnsi" w:hAnsiTheme="majorHAnsi" w:cstheme="majorHAnsi"/>
                <w:sz w:val="20"/>
                <w:szCs w:val="20"/>
              </w:rPr>
            </w:pPr>
            <w:r w:rsidRPr="006F4B8D">
              <w:rPr>
                <w:rFonts w:asciiTheme="majorHAnsi" w:hAnsiTheme="majorHAnsi" w:cstheme="majorHAnsi"/>
                <w:sz w:val="20"/>
                <w:szCs w:val="20"/>
              </w:rPr>
              <w:t>-1.44</w:t>
            </w:r>
            <w:r w:rsidRPr="006F4B8D">
              <w:rPr>
                <w:rFonts w:ascii="Calibri" w:hAnsi="Calibri" w:cs="Calibri"/>
                <w:color w:val="000000"/>
                <w:sz w:val="20"/>
                <w:szCs w:val="20"/>
                <w:lang w:val="en-US"/>
              </w:rPr>
              <w:t>±0.98</w:t>
            </w:r>
          </w:p>
        </w:tc>
      </w:tr>
    </w:tbl>
    <w:p w14:paraId="046F7294" w14:textId="411357EF" w:rsidR="003B27EE" w:rsidRDefault="00085F77" w:rsidP="00085F77">
      <w:pPr>
        <w:pStyle w:val="Caption"/>
        <w:rPr>
          <w:rFonts w:asciiTheme="majorHAnsi" w:hAnsiTheme="majorHAnsi" w:cstheme="majorHAnsi"/>
          <w:b w:val="0"/>
          <w:bCs w:val="0"/>
          <w:color w:val="000000" w:themeColor="text1"/>
        </w:rPr>
      </w:pPr>
      <w:r w:rsidRPr="008A685E">
        <w:rPr>
          <w:rFonts w:asciiTheme="majorHAnsi" w:hAnsiTheme="majorHAnsi" w:cstheme="majorHAnsi"/>
          <w:color w:val="000000" w:themeColor="text1"/>
        </w:rPr>
        <w:t>Table S</w:t>
      </w:r>
      <w:r w:rsidR="008A685E" w:rsidRPr="008A685E">
        <w:rPr>
          <w:rFonts w:asciiTheme="majorHAnsi" w:hAnsiTheme="majorHAnsi" w:cstheme="majorHAnsi"/>
          <w:color w:val="000000" w:themeColor="text1"/>
        </w:rPr>
        <w:t>4</w:t>
      </w:r>
      <w:r w:rsidRPr="008104DF">
        <w:rPr>
          <w:rFonts w:asciiTheme="majorHAnsi" w:hAnsiTheme="majorHAnsi" w:cstheme="majorHAnsi"/>
          <w:b w:val="0"/>
          <w:bCs w:val="0"/>
          <w:color w:val="000000" w:themeColor="text1"/>
        </w:rPr>
        <w:t xml:space="preserve">: </w:t>
      </w:r>
      <w:r>
        <w:rPr>
          <w:rFonts w:asciiTheme="majorHAnsi" w:hAnsiTheme="majorHAnsi" w:cstheme="majorHAnsi"/>
          <w:b w:val="0"/>
          <w:bCs w:val="0"/>
          <w:color w:val="000000" w:themeColor="text1"/>
        </w:rPr>
        <w:t>Log</w:t>
      </w:r>
      <w:r w:rsidRPr="007333C6">
        <w:rPr>
          <w:rFonts w:asciiTheme="majorHAnsi" w:hAnsiTheme="majorHAnsi" w:cstheme="majorHAnsi"/>
          <w:b w:val="0"/>
          <w:bCs w:val="0"/>
          <w:color w:val="000000" w:themeColor="text1"/>
          <w:vertAlign w:val="subscript"/>
        </w:rPr>
        <w:t>2</w:t>
      </w:r>
      <w:r>
        <w:rPr>
          <w:rFonts w:asciiTheme="majorHAnsi" w:hAnsiTheme="majorHAnsi" w:cstheme="majorHAnsi"/>
          <w:b w:val="0"/>
          <w:bCs w:val="0"/>
          <w:color w:val="000000" w:themeColor="text1"/>
        </w:rPr>
        <w:t xml:space="preserve"> </w:t>
      </w:r>
      <w:r w:rsidRPr="008104DF">
        <w:rPr>
          <w:rFonts w:asciiTheme="majorHAnsi" w:hAnsiTheme="majorHAnsi" w:cstheme="majorHAnsi"/>
          <w:b w:val="0"/>
          <w:bCs w:val="0"/>
          <w:color w:val="000000" w:themeColor="text1"/>
        </w:rPr>
        <w:t>Fold change differences</w:t>
      </w:r>
      <w:r>
        <w:rPr>
          <w:rFonts w:asciiTheme="majorHAnsi" w:hAnsiTheme="majorHAnsi" w:cstheme="majorHAnsi"/>
          <w:b w:val="0"/>
          <w:bCs w:val="0"/>
          <w:color w:val="000000" w:themeColor="text1"/>
        </w:rPr>
        <w:t xml:space="preserve"> in muscle mRNA expression</w:t>
      </w:r>
      <w:r w:rsidRPr="008104DF">
        <w:rPr>
          <w:rFonts w:asciiTheme="majorHAnsi" w:hAnsiTheme="majorHAnsi" w:cstheme="majorHAnsi"/>
          <w:b w:val="0"/>
          <w:bCs w:val="0"/>
          <w:color w:val="000000" w:themeColor="text1"/>
        </w:rPr>
        <w:t xml:space="preserve"> </w:t>
      </w:r>
      <w:r>
        <w:rPr>
          <w:rFonts w:asciiTheme="majorHAnsi" w:hAnsiTheme="majorHAnsi" w:cstheme="majorHAnsi"/>
          <w:b w:val="0"/>
          <w:bCs w:val="0"/>
          <w:color w:val="000000" w:themeColor="text1"/>
        </w:rPr>
        <w:t xml:space="preserve">seen </w:t>
      </w:r>
      <w:r w:rsidRPr="008104DF">
        <w:rPr>
          <w:rFonts w:asciiTheme="majorHAnsi" w:hAnsiTheme="majorHAnsi" w:cstheme="majorHAnsi"/>
          <w:b w:val="0"/>
          <w:bCs w:val="0"/>
          <w:color w:val="000000" w:themeColor="text1"/>
        </w:rPr>
        <w:t xml:space="preserve">in the Validation cohort: UCP-3 Uncoupling protein  3,  </w:t>
      </w:r>
      <w:r w:rsidRPr="008104DF">
        <w:rPr>
          <w:rFonts w:asciiTheme="majorHAnsi" w:hAnsiTheme="majorHAnsi" w:cstheme="majorHAnsi"/>
          <w:b w:val="0"/>
          <w:bCs w:val="0"/>
          <w:color w:val="000000" w:themeColor="text1"/>
          <w:lang w:val="en-US"/>
        </w:rPr>
        <w:t>DGKD=</w:t>
      </w:r>
      <w:r w:rsidRPr="008104DF">
        <w:rPr>
          <w:rFonts w:asciiTheme="majorHAnsi" w:hAnsiTheme="majorHAnsi" w:cstheme="majorHAnsi"/>
          <w:b w:val="0"/>
          <w:bCs w:val="0"/>
          <w:color w:val="000000" w:themeColor="text1"/>
        </w:rPr>
        <w:t>Diacylglycerol Kinase Delta;</w:t>
      </w:r>
      <w:r w:rsidRPr="008104DF">
        <w:rPr>
          <w:rFonts w:asciiTheme="majorHAnsi" w:hAnsiTheme="majorHAnsi" w:cstheme="majorHAnsi"/>
          <w:b w:val="0"/>
          <w:bCs w:val="0"/>
          <w:color w:val="000000" w:themeColor="text1"/>
          <w:lang w:val="en-US"/>
        </w:rPr>
        <w:t xml:space="preserve"> IL-18=Interleukin-18</w:t>
      </w:r>
      <w:r w:rsidRPr="008104DF">
        <w:rPr>
          <w:rFonts w:asciiTheme="majorHAnsi" w:hAnsiTheme="majorHAnsi" w:cstheme="majorHAnsi"/>
          <w:b w:val="0"/>
          <w:bCs w:val="0"/>
          <w:color w:val="000000" w:themeColor="text1"/>
        </w:rPr>
        <w:t>; MCAD=Acyl-CoA Dehydrogenase Medium Ch</w:t>
      </w:r>
      <w:r>
        <w:rPr>
          <w:rFonts w:asciiTheme="majorHAnsi" w:hAnsiTheme="majorHAnsi" w:cstheme="majorHAnsi"/>
          <w:b w:val="0"/>
          <w:bCs w:val="0"/>
          <w:color w:val="000000" w:themeColor="text1"/>
        </w:rPr>
        <w:t>ain; PYGM=Glycogen phosphorylas</w:t>
      </w:r>
      <w:r w:rsidR="002D30A3">
        <w:rPr>
          <w:rFonts w:asciiTheme="majorHAnsi" w:hAnsiTheme="majorHAnsi" w:cstheme="majorHAnsi"/>
          <w:b w:val="0"/>
          <w:bCs w:val="0"/>
          <w:color w:val="000000" w:themeColor="text1"/>
        </w:rPr>
        <w:t>e</w:t>
      </w:r>
    </w:p>
    <w:p w14:paraId="428B597A" w14:textId="77777777" w:rsidR="002D30A3" w:rsidRDefault="002D30A3" w:rsidP="002D30A3">
      <w:pPr>
        <w:sectPr w:rsidR="002D30A3" w:rsidSect="009C3D1A">
          <w:pgSz w:w="11900" w:h="16840"/>
          <w:pgMar w:top="1440" w:right="1800" w:bottom="1440" w:left="1800" w:header="708" w:footer="708" w:gutter="0"/>
          <w:cols w:space="708"/>
          <w:docGrid w:linePitch="360"/>
        </w:sectPr>
      </w:pPr>
    </w:p>
    <w:p w14:paraId="76F4829F" w14:textId="77777777" w:rsidR="002D30A3" w:rsidRDefault="002D30A3" w:rsidP="002D30A3">
      <w:pPr>
        <w:keepNext/>
      </w:pPr>
      <w:r w:rsidRPr="002D30A3">
        <w:rPr>
          <w:noProof/>
        </w:rPr>
        <w:lastRenderedPageBreak/>
        <w:drawing>
          <wp:inline distT="0" distB="0" distL="0" distR="0" wp14:anchorId="14D8AA41" wp14:editId="570836E9">
            <wp:extent cx="8583056" cy="5942118"/>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84464" cy="5943093"/>
                    </a:xfrm>
                    <a:prstGeom prst="rect">
                      <a:avLst/>
                    </a:prstGeom>
                    <a:noFill/>
                    <a:ln>
                      <a:noFill/>
                    </a:ln>
                  </pic:spPr>
                </pic:pic>
              </a:graphicData>
            </a:graphic>
          </wp:inline>
        </w:drawing>
      </w:r>
    </w:p>
    <w:p w14:paraId="1D43FDC8" w14:textId="1474C1E7" w:rsidR="002D30A3" w:rsidRPr="00E5521F" w:rsidRDefault="002D30A3" w:rsidP="002D30A3">
      <w:pPr>
        <w:pStyle w:val="Caption"/>
        <w:rPr>
          <w:rFonts w:asciiTheme="majorHAnsi" w:hAnsiTheme="majorHAnsi" w:cstheme="majorHAnsi"/>
          <w:noProof/>
          <w:color w:val="auto"/>
          <w:lang w:val="en-US" w:eastAsia="en-US"/>
        </w:rPr>
      </w:pPr>
      <w:r w:rsidRPr="002D30A3">
        <w:rPr>
          <w:color w:val="auto"/>
        </w:rPr>
        <w:t>Figure S</w:t>
      </w:r>
      <w:r w:rsidRPr="002D30A3">
        <w:rPr>
          <w:color w:val="auto"/>
        </w:rPr>
        <w:fldChar w:fldCharType="begin"/>
      </w:r>
      <w:r w:rsidRPr="002D30A3">
        <w:rPr>
          <w:color w:val="auto"/>
        </w:rPr>
        <w:instrText xml:space="preserve"> SEQ Figure \* ARABIC </w:instrText>
      </w:r>
      <w:r w:rsidRPr="002D30A3">
        <w:rPr>
          <w:color w:val="auto"/>
        </w:rPr>
        <w:fldChar w:fldCharType="separate"/>
      </w:r>
      <w:r w:rsidR="0043341E">
        <w:rPr>
          <w:noProof/>
          <w:color w:val="auto"/>
        </w:rPr>
        <w:t>3</w:t>
      </w:r>
      <w:r w:rsidRPr="002D30A3">
        <w:rPr>
          <w:color w:val="auto"/>
        </w:rPr>
        <w:fldChar w:fldCharType="end"/>
      </w:r>
      <w:r w:rsidRPr="002D30A3">
        <w:rPr>
          <w:color w:val="auto"/>
        </w:rPr>
        <w:t>:</w:t>
      </w:r>
      <w:r w:rsidRPr="002D30A3">
        <w:rPr>
          <w:rFonts w:asciiTheme="majorHAnsi" w:hAnsiTheme="majorHAnsi"/>
        </w:rPr>
        <w:t xml:space="preserve"> </w:t>
      </w:r>
      <w:r w:rsidRPr="00DA7735">
        <w:rPr>
          <w:rFonts w:asciiTheme="majorHAnsi" w:hAnsiTheme="majorHAnsi" w:cstheme="majorHAnsi"/>
          <w:b w:val="0"/>
          <w:bCs w:val="0"/>
          <w:color w:val="auto"/>
        </w:rPr>
        <w:t>Targeted fold change differences in skeletal muscle genes regulating intramuscular inflammation between elective hip surgery control patients (CON) and critically ill patients either receiving routine standard of care (SC) or Functional Electrical Stimulation (FES)</w:t>
      </w:r>
      <w:r w:rsidRPr="00DA7735">
        <w:rPr>
          <w:rFonts w:asciiTheme="majorHAnsi" w:hAnsiTheme="majorHAnsi" w:cstheme="majorHAnsi"/>
          <w:b w:val="0"/>
          <w:bCs w:val="0"/>
          <w:noProof/>
          <w:color w:val="auto"/>
          <w:lang w:val="en-US" w:eastAsia="en-US"/>
        </w:rPr>
        <w:t>. CXCL3=</w:t>
      </w:r>
      <w:r w:rsidRPr="00DA7735">
        <w:rPr>
          <w:rFonts w:asciiTheme="majorHAnsi" w:hAnsiTheme="majorHAnsi" w:cstheme="majorHAnsi"/>
          <w:b w:val="0"/>
          <w:bCs w:val="0"/>
          <w:color w:val="000000"/>
        </w:rPr>
        <w:t xml:space="preserve"> Chemokine (C-X-C) ligand 3; IL1b=Interleukin 1B; IL1R1=Interleukin 1 receptor 1; IL10RB=Interleukin 10 receptor, beta subunit; IL-18=Interleukin 18; Il-6=Interleukin 6; Il6R=Interleukin 6 receptor; IRAK4=Interleukin-1 receptor-associated kinase 4; MCSF= Macrophage Colony Stimulating Factor; TNFRSF1A=</w:t>
      </w:r>
      <w:proofErr w:type="spellStart"/>
      <w:r w:rsidRPr="00DA7735">
        <w:rPr>
          <w:rFonts w:asciiTheme="majorHAnsi" w:hAnsiTheme="majorHAnsi" w:cstheme="majorHAnsi"/>
          <w:b w:val="0"/>
          <w:bCs w:val="0"/>
          <w:color w:val="000000"/>
        </w:rPr>
        <w:t>Tumor</w:t>
      </w:r>
      <w:proofErr w:type="spellEnd"/>
      <w:r w:rsidRPr="00DA7735">
        <w:rPr>
          <w:rFonts w:asciiTheme="majorHAnsi" w:hAnsiTheme="majorHAnsi" w:cstheme="majorHAnsi"/>
          <w:b w:val="0"/>
          <w:bCs w:val="0"/>
          <w:color w:val="000000"/>
        </w:rPr>
        <w:t xml:space="preserve"> necrosis factor receptor 1; TNFRSF10B=</w:t>
      </w:r>
      <w:proofErr w:type="spellStart"/>
      <w:r w:rsidRPr="00DA7735">
        <w:rPr>
          <w:rFonts w:asciiTheme="majorHAnsi" w:hAnsiTheme="majorHAnsi" w:cstheme="majorHAnsi"/>
          <w:b w:val="0"/>
          <w:bCs w:val="0"/>
          <w:color w:val="000000"/>
        </w:rPr>
        <w:t>Tumor</w:t>
      </w:r>
      <w:proofErr w:type="spellEnd"/>
      <w:r w:rsidRPr="00DA7735">
        <w:rPr>
          <w:rFonts w:asciiTheme="majorHAnsi" w:hAnsiTheme="majorHAnsi" w:cstheme="majorHAnsi"/>
          <w:b w:val="0"/>
          <w:bCs w:val="0"/>
          <w:color w:val="000000"/>
        </w:rPr>
        <w:t xml:space="preserve"> necrosis factor receptor superfamily member 10B; TNFRSF12A=</w:t>
      </w:r>
      <w:proofErr w:type="spellStart"/>
      <w:r w:rsidRPr="00DA7735">
        <w:rPr>
          <w:rFonts w:asciiTheme="majorHAnsi" w:hAnsiTheme="majorHAnsi" w:cstheme="majorHAnsi"/>
          <w:b w:val="0"/>
          <w:bCs w:val="0"/>
          <w:color w:val="000000"/>
        </w:rPr>
        <w:t>Tumor</w:t>
      </w:r>
      <w:proofErr w:type="spellEnd"/>
      <w:r w:rsidRPr="00DA7735">
        <w:rPr>
          <w:rFonts w:asciiTheme="majorHAnsi" w:hAnsiTheme="majorHAnsi" w:cstheme="majorHAnsi"/>
          <w:b w:val="0"/>
          <w:bCs w:val="0"/>
          <w:color w:val="000000"/>
        </w:rPr>
        <w:t xml:space="preserve"> necrosis factor receptor superfamily member 12A; TRAF6=TNF receptor-associated factor 6; TYK2=Tyrosine kinase 2; HIF1A=Hypoxia-inducible factor </w:t>
      </w:r>
      <w:r w:rsidRPr="002D30A3">
        <w:rPr>
          <w:rFonts w:asciiTheme="majorHAnsi" w:hAnsiTheme="majorHAnsi" w:cstheme="majorHAnsi"/>
          <w:b w:val="0"/>
          <w:bCs w:val="0"/>
          <w:color w:val="000000"/>
        </w:rPr>
        <w:t>1-alpha. Data</w:t>
      </w:r>
      <w:r w:rsidRPr="007007C9">
        <w:rPr>
          <w:rFonts w:asciiTheme="majorHAnsi" w:hAnsiTheme="majorHAnsi" w:cstheme="majorHAnsi"/>
          <w:b w:val="0"/>
          <w:bCs w:val="0"/>
          <w:color w:val="000000"/>
        </w:rPr>
        <w:t xml:space="preserve"> are expressed as </w:t>
      </w:r>
      <w:r w:rsidRPr="007007C9">
        <w:rPr>
          <w:rFonts w:ascii="Calibri" w:hAnsi="Calibri" w:cs="Calibri"/>
          <w:b w:val="0"/>
          <w:color w:val="auto"/>
        </w:rPr>
        <w:t>mean ± SEM.</w:t>
      </w:r>
    </w:p>
    <w:sectPr w:rsidR="002D30A3" w:rsidRPr="00E5521F" w:rsidSect="002D30A3">
      <w:pgSz w:w="16840" w:h="11900" w:orient="landscape"/>
      <w:pgMar w:top="851"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F77"/>
    <w:rsid w:val="00085F77"/>
    <w:rsid w:val="002D30A3"/>
    <w:rsid w:val="002E17E1"/>
    <w:rsid w:val="003B27EE"/>
    <w:rsid w:val="0043341E"/>
    <w:rsid w:val="006F4B8D"/>
    <w:rsid w:val="008A685E"/>
    <w:rsid w:val="009C3D1A"/>
    <w:rsid w:val="00C71DA0"/>
    <w:rsid w:val="00E735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797986"/>
  <w14:defaultImageDpi w14:val="300"/>
  <w15:docId w15:val="{7E3CE29A-AE7C-D94B-B527-38997DE9E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77"/>
    <w:rPr>
      <w:rFonts w:ascii="Times New Roman" w:eastAsia="Times New Roman" w:hAnsi="Times New Roman" w:cs="Times New Roman"/>
      <w:lang w:val="en-S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5F77"/>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85F77"/>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2D30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30A3"/>
    <w:rPr>
      <w:rFonts w:ascii="Lucida Grande" w:eastAsia="Times New Roman" w:hAnsi="Lucida Grande" w:cs="Lucida Grande"/>
      <w:sz w:val="18"/>
      <w:szCs w:val="18"/>
      <w:lang w:val="en-SG" w:eastAsia="zh-CN"/>
    </w:rPr>
  </w:style>
  <w:style w:type="table" w:styleId="TableGridLight">
    <w:name w:val="Grid Table Light"/>
    <w:basedOn w:val="TableNormal"/>
    <w:uiPriority w:val="40"/>
    <w:rsid w:val="006F4B8D"/>
    <w:rPr>
      <w:lang w:val="en-S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Zudin puthucheary</dc:creator>
  <cp:keywords/>
  <dc:description/>
  <cp:lastModifiedBy>Zudin Puthucheary</cp:lastModifiedBy>
  <cp:revision>7</cp:revision>
  <dcterms:created xsi:type="dcterms:W3CDTF">2022-10-05T14:56:00Z</dcterms:created>
  <dcterms:modified xsi:type="dcterms:W3CDTF">2023-02-20T10:29:00Z</dcterms:modified>
</cp:coreProperties>
</file>